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FB5" w:rsidRDefault="00556B03" w:rsidP="00556B03">
      <w:pPr>
        <w:spacing w:after="0" w:line="360" w:lineRule="auto"/>
        <w:jc w:val="center"/>
        <w:rPr>
          <w:rFonts w:eastAsia="Times New Roman" w:cs="Times New Roman"/>
          <w:i/>
          <w:sz w:val="24"/>
          <w:szCs w:val="24"/>
        </w:rPr>
      </w:pPr>
      <w:bookmarkStart w:id="0" w:name="_GoBack"/>
      <w:bookmarkEnd w:id="0"/>
      <w:r>
        <w:rPr>
          <w:rFonts w:eastAsia="Times New Roman" w:cs="Times New Roman"/>
          <w:i/>
          <w:noProof/>
          <w:sz w:val="24"/>
          <w:szCs w:val="24"/>
        </w:rPr>
        <w:drawing>
          <wp:inline distT="0" distB="0" distL="0" distR="0">
            <wp:extent cx="1085850" cy="108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1085850"/>
                    </a:xfrm>
                    <a:prstGeom prst="rect">
                      <a:avLst/>
                    </a:prstGeom>
                    <a:noFill/>
                  </pic:spPr>
                </pic:pic>
              </a:graphicData>
            </a:graphic>
          </wp:inline>
        </w:drawing>
      </w:r>
    </w:p>
    <w:p w:rsidR="00556B03" w:rsidRDefault="00556B03" w:rsidP="00152FB5">
      <w:pPr>
        <w:spacing w:after="0" w:line="360" w:lineRule="auto"/>
        <w:rPr>
          <w:rFonts w:eastAsia="Times New Roman" w:cs="Times New Roman"/>
          <w:i/>
          <w:sz w:val="24"/>
          <w:szCs w:val="24"/>
        </w:rPr>
      </w:pPr>
    </w:p>
    <w:p w:rsidR="00556B03" w:rsidRDefault="00556B03" w:rsidP="00152FB5">
      <w:pPr>
        <w:spacing w:after="0" w:line="360" w:lineRule="auto"/>
        <w:rPr>
          <w:rFonts w:eastAsia="Times New Roman" w:cs="Times New Roman"/>
          <w:i/>
          <w:sz w:val="24"/>
          <w:szCs w:val="24"/>
          <w:lang/>
        </w:rPr>
      </w:pPr>
    </w:p>
    <w:p w:rsidR="00556B03" w:rsidRDefault="00556B03" w:rsidP="00152FB5">
      <w:pPr>
        <w:spacing w:after="0" w:line="360" w:lineRule="auto"/>
        <w:rPr>
          <w:rFonts w:eastAsia="Times New Roman" w:cs="Times New Roman"/>
          <w:i/>
          <w:sz w:val="24"/>
          <w:szCs w:val="24"/>
          <w:lang/>
        </w:rPr>
      </w:pPr>
    </w:p>
    <w:p w:rsidR="000741C4" w:rsidRDefault="000741C4" w:rsidP="00152FB5">
      <w:pPr>
        <w:spacing w:after="0" w:line="360" w:lineRule="auto"/>
        <w:rPr>
          <w:rFonts w:eastAsia="Times New Roman" w:cs="Times New Roman"/>
          <w:i/>
          <w:sz w:val="24"/>
          <w:szCs w:val="24"/>
          <w:lang/>
        </w:rPr>
      </w:pPr>
    </w:p>
    <w:p w:rsidR="000741C4" w:rsidRDefault="000741C4" w:rsidP="00152FB5">
      <w:pPr>
        <w:spacing w:after="0" w:line="360" w:lineRule="auto"/>
        <w:rPr>
          <w:rFonts w:eastAsia="Times New Roman" w:cs="Times New Roman"/>
          <w:i/>
          <w:sz w:val="24"/>
          <w:szCs w:val="24"/>
          <w:lang/>
        </w:rPr>
      </w:pPr>
    </w:p>
    <w:p w:rsidR="000741C4" w:rsidRPr="00556B03" w:rsidRDefault="000741C4" w:rsidP="00152FB5">
      <w:pPr>
        <w:spacing w:after="0" w:line="360" w:lineRule="auto"/>
        <w:rPr>
          <w:rFonts w:eastAsia="Times New Roman" w:cs="Times New Roman"/>
          <w:i/>
          <w:sz w:val="24"/>
          <w:szCs w:val="24"/>
          <w:lang/>
        </w:rPr>
      </w:pPr>
    </w:p>
    <w:p w:rsidR="00556B03" w:rsidRDefault="00556B03" w:rsidP="00152FB5">
      <w:pPr>
        <w:spacing w:after="0" w:line="360" w:lineRule="auto"/>
        <w:rPr>
          <w:rFonts w:eastAsia="Times New Roman" w:cs="Times New Roman"/>
          <w:i/>
          <w:sz w:val="24"/>
          <w:szCs w:val="24"/>
        </w:rPr>
      </w:pPr>
    </w:p>
    <w:p w:rsidR="00556B03" w:rsidRDefault="00556B03" w:rsidP="00152FB5">
      <w:pPr>
        <w:spacing w:after="0" w:line="360" w:lineRule="auto"/>
        <w:rPr>
          <w:rFonts w:eastAsia="Times New Roman" w:cs="Times New Roman"/>
          <w:i/>
          <w:sz w:val="24"/>
          <w:szCs w:val="24"/>
        </w:rPr>
      </w:pPr>
    </w:p>
    <w:p w:rsidR="00556B03" w:rsidRPr="005B5B60" w:rsidRDefault="00556B03" w:rsidP="00556B03">
      <w:pPr>
        <w:spacing w:after="0" w:line="360" w:lineRule="auto"/>
        <w:jc w:val="center"/>
        <w:rPr>
          <w:rFonts w:ascii="Arial" w:eastAsia="Times New Roman" w:hAnsi="Arial" w:cs="Arial"/>
          <w:sz w:val="24"/>
          <w:szCs w:val="24"/>
          <w:lang/>
        </w:rPr>
      </w:pPr>
      <w:r w:rsidRPr="005B5B60">
        <w:rPr>
          <w:rFonts w:ascii="Arial" w:eastAsia="Times New Roman" w:hAnsi="Arial" w:cs="Arial"/>
          <w:sz w:val="24"/>
          <w:szCs w:val="24"/>
          <w:lang/>
        </w:rPr>
        <w:t>Мр НАТАША ТАСИЋ</w:t>
      </w:r>
    </w:p>
    <w:p w:rsidR="00556B03" w:rsidRPr="005B5B60" w:rsidRDefault="00556B03" w:rsidP="00556B03">
      <w:pPr>
        <w:spacing w:after="0" w:line="360" w:lineRule="auto"/>
        <w:jc w:val="center"/>
        <w:rPr>
          <w:rFonts w:ascii="Arial" w:eastAsia="Times New Roman" w:hAnsi="Arial" w:cs="Arial"/>
          <w:sz w:val="24"/>
          <w:szCs w:val="24"/>
          <w:lang/>
        </w:rPr>
      </w:pPr>
      <w:r w:rsidRPr="005B5B60">
        <w:rPr>
          <w:rFonts w:ascii="Arial" w:eastAsia="Times New Roman" w:hAnsi="Arial" w:cs="Arial"/>
          <w:sz w:val="24"/>
          <w:szCs w:val="24"/>
          <w:lang/>
        </w:rPr>
        <w:t>Докторска дисертација</w:t>
      </w:r>
    </w:p>
    <w:p w:rsidR="00556B03" w:rsidRPr="00FE1AC9" w:rsidRDefault="00556B03" w:rsidP="00152FB5">
      <w:pPr>
        <w:spacing w:after="0" w:line="360" w:lineRule="auto"/>
        <w:rPr>
          <w:rFonts w:ascii="Arial" w:eastAsia="Times New Roman" w:hAnsi="Arial" w:cs="Arial"/>
          <w:i/>
          <w:sz w:val="24"/>
          <w:szCs w:val="24"/>
        </w:rPr>
      </w:pPr>
    </w:p>
    <w:p w:rsidR="00556B03" w:rsidRPr="00FE1AC9" w:rsidRDefault="00556B03" w:rsidP="00152FB5">
      <w:pPr>
        <w:spacing w:after="0" w:line="360" w:lineRule="auto"/>
        <w:rPr>
          <w:rFonts w:ascii="Arial" w:eastAsia="Times New Roman" w:hAnsi="Arial" w:cs="Arial"/>
          <w:i/>
          <w:sz w:val="24"/>
          <w:szCs w:val="24"/>
          <w:lang/>
        </w:rPr>
      </w:pPr>
    </w:p>
    <w:p w:rsidR="00556B03" w:rsidRPr="00FE1AC9" w:rsidRDefault="00556B03" w:rsidP="00152FB5">
      <w:pPr>
        <w:spacing w:after="0" w:line="360" w:lineRule="auto"/>
        <w:rPr>
          <w:rFonts w:ascii="Arial" w:eastAsia="Times New Roman" w:hAnsi="Arial" w:cs="Arial"/>
          <w:i/>
          <w:sz w:val="24"/>
          <w:szCs w:val="24"/>
          <w:lang/>
        </w:rPr>
      </w:pPr>
    </w:p>
    <w:p w:rsidR="00556B03" w:rsidRPr="00FE1AC9" w:rsidRDefault="00556B03" w:rsidP="00152FB5">
      <w:pPr>
        <w:spacing w:after="0" w:line="360" w:lineRule="auto"/>
        <w:rPr>
          <w:rFonts w:ascii="Arial" w:eastAsia="Times New Roman" w:hAnsi="Arial" w:cs="Arial"/>
          <w:i/>
          <w:sz w:val="24"/>
          <w:szCs w:val="24"/>
          <w:lang/>
        </w:rPr>
      </w:pPr>
    </w:p>
    <w:p w:rsidR="00556B03" w:rsidRPr="00FE1AC9" w:rsidRDefault="00556B03" w:rsidP="00152FB5">
      <w:pPr>
        <w:spacing w:after="0" w:line="360" w:lineRule="auto"/>
        <w:rPr>
          <w:rFonts w:ascii="Arial" w:eastAsia="Times New Roman" w:hAnsi="Arial" w:cs="Arial"/>
          <w:i/>
          <w:sz w:val="24"/>
          <w:szCs w:val="24"/>
          <w:lang/>
        </w:rPr>
      </w:pPr>
    </w:p>
    <w:p w:rsidR="00556B03" w:rsidRPr="00FE1AC9" w:rsidRDefault="00556B03" w:rsidP="00152FB5">
      <w:pPr>
        <w:spacing w:after="0" w:line="360" w:lineRule="auto"/>
        <w:rPr>
          <w:rFonts w:ascii="Arial" w:eastAsia="Times New Roman" w:hAnsi="Arial" w:cs="Arial"/>
          <w:i/>
          <w:sz w:val="24"/>
          <w:szCs w:val="24"/>
          <w:lang/>
        </w:rPr>
      </w:pPr>
    </w:p>
    <w:p w:rsidR="00556B03" w:rsidRPr="00FE1AC9" w:rsidRDefault="00556B03" w:rsidP="00152FB5">
      <w:pPr>
        <w:spacing w:after="0" w:line="360" w:lineRule="auto"/>
        <w:rPr>
          <w:rFonts w:ascii="Arial" w:eastAsia="Times New Roman" w:hAnsi="Arial" w:cs="Arial"/>
          <w:i/>
          <w:sz w:val="24"/>
          <w:szCs w:val="24"/>
          <w:lang/>
        </w:rPr>
      </w:pPr>
    </w:p>
    <w:p w:rsidR="00556B03" w:rsidRPr="00FE1AC9" w:rsidRDefault="00556B03" w:rsidP="00152FB5">
      <w:pPr>
        <w:spacing w:after="0" w:line="360" w:lineRule="auto"/>
        <w:rPr>
          <w:rFonts w:ascii="Arial" w:eastAsia="Times New Roman" w:hAnsi="Arial" w:cs="Arial"/>
          <w:i/>
          <w:sz w:val="24"/>
          <w:szCs w:val="24"/>
          <w:lang/>
        </w:rPr>
      </w:pPr>
    </w:p>
    <w:p w:rsidR="00556B03" w:rsidRPr="00FE1AC9" w:rsidRDefault="00556B03" w:rsidP="00152FB5">
      <w:pPr>
        <w:spacing w:after="0" w:line="360" w:lineRule="auto"/>
        <w:rPr>
          <w:rFonts w:ascii="Arial" w:eastAsia="Times New Roman" w:hAnsi="Arial" w:cs="Arial"/>
          <w:i/>
          <w:sz w:val="24"/>
          <w:szCs w:val="24"/>
        </w:rPr>
      </w:pPr>
    </w:p>
    <w:p w:rsidR="00556B03" w:rsidRPr="00FE1AC9" w:rsidRDefault="00556B03" w:rsidP="00152FB5">
      <w:pPr>
        <w:spacing w:after="0" w:line="360" w:lineRule="auto"/>
        <w:rPr>
          <w:rFonts w:ascii="Arial" w:eastAsia="Times New Roman" w:hAnsi="Arial" w:cs="Arial"/>
          <w:i/>
          <w:sz w:val="24"/>
          <w:szCs w:val="24"/>
        </w:rPr>
      </w:pPr>
    </w:p>
    <w:p w:rsidR="00556B03" w:rsidRPr="00FE1AC9" w:rsidRDefault="00556B03" w:rsidP="00152FB5">
      <w:pPr>
        <w:spacing w:after="0" w:line="360" w:lineRule="auto"/>
        <w:rPr>
          <w:rFonts w:ascii="Arial" w:eastAsia="Times New Roman" w:hAnsi="Arial" w:cs="Arial"/>
          <w:i/>
          <w:sz w:val="24"/>
          <w:szCs w:val="24"/>
        </w:rPr>
      </w:pPr>
    </w:p>
    <w:p w:rsidR="00556B03" w:rsidRPr="00FE1AC9" w:rsidRDefault="00556B03" w:rsidP="00152FB5">
      <w:pPr>
        <w:spacing w:after="0" w:line="360" w:lineRule="auto"/>
        <w:rPr>
          <w:rFonts w:ascii="Arial" w:eastAsia="Times New Roman" w:hAnsi="Arial" w:cs="Arial"/>
          <w:i/>
          <w:sz w:val="24"/>
          <w:szCs w:val="24"/>
        </w:rPr>
      </w:pPr>
    </w:p>
    <w:p w:rsidR="00556B03" w:rsidRPr="000741C4" w:rsidRDefault="00556B03" w:rsidP="00152FB5">
      <w:pPr>
        <w:spacing w:after="0" w:line="360" w:lineRule="auto"/>
        <w:rPr>
          <w:rFonts w:ascii="Arial" w:eastAsia="Times New Roman" w:hAnsi="Arial" w:cs="Arial"/>
          <w:i/>
          <w:sz w:val="24"/>
          <w:szCs w:val="24"/>
          <w:lang/>
        </w:rPr>
      </w:pPr>
    </w:p>
    <w:p w:rsidR="00556B03" w:rsidRPr="00FE1AC9" w:rsidRDefault="00556B03" w:rsidP="00152FB5">
      <w:pPr>
        <w:spacing w:after="0" w:line="360" w:lineRule="auto"/>
        <w:rPr>
          <w:rFonts w:ascii="Arial" w:eastAsia="Times New Roman" w:hAnsi="Arial" w:cs="Arial"/>
          <w:i/>
          <w:sz w:val="24"/>
          <w:szCs w:val="24"/>
        </w:rPr>
      </w:pPr>
    </w:p>
    <w:p w:rsidR="00556B03" w:rsidRPr="00FE1AC9" w:rsidRDefault="00556B03" w:rsidP="00152FB5">
      <w:pPr>
        <w:spacing w:after="0" w:line="360" w:lineRule="auto"/>
        <w:rPr>
          <w:rFonts w:ascii="Arial" w:eastAsia="Times New Roman" w:hAnsi="Arial" w:cs="Arial"/>
          <w:i/>
          <w:sz w:val="24"/>
          <w:szCs w:val="24"/>
        </w:rPr>
      </w:pPr>
    </w:p>
    <w:p w:rsidR="00556B03" w:rsidRPr="00FE1AC9" w:rsidRDefault="00556B03" w:rsidP="00556B03">
      <w:pPr>
        <w:spacing w:after="0" w:line="360" w:lineRule="auto"/>
        <w:jc w:val="center"/>
        <w:rPr>
          <w:rFonts w:ascii="Arial" w:eastAsia="Times New Roman" w:hAnsi="Arial" w:cs="Arial"/>
          <w:sz w:val="24"/>
          <w:szCs w:val="24"/>
          <w:lang/>
        </w:rPr>
      </w:pPr>
      <w:r w:rsidRPr="00FE1AC9">
        <w:rPr>
          <w:rFonts w:ascii="Arial" w:eastAsia="Times New Roman" w:hAnsi="Arial" w:cs="Arial"/>
          <w:sz w:val="24"/>
          <w:szCs w:val="24"/>
          <w:lang/>
        </w:rPr>
        <w:t>Београд</w:t>
      </w:r>
    </w:p>
    <w:p w:rsidR="00556B03" w:rsidRPr="00FE1AC9" w:rsidRDefault="00556B03" w:rsidP="00556B03">
      <w:pPr>
        <w:spacing w:after="0" w:line="360" w:lineRule="auto"/>
        <w:jc w:val="center"/>
        <w:rPr>
          <w:rFonts w:ascii="Arial" w:eastAsia="Times New Roman" w:hAnsi="Arial" w:cs="Arial"/>
          <w:sz w:val="24"/>
          <w:szCs w:val="24"/>
          <w:lang/>
        </w:rPr>
      </w:pPr>
      <w:r w:rsidRPr="00FE1AC9">
        <w:rPr>
          <w:rFonts w:ascii="Arial" w:eastAsia="Times New Roman" w:hAnsi="Arial" w:cs="Arial"/>
          <w:sz w:val="24"/>
          <w:szCs w:val="24"/>
          <w:lang/>
        </w:rPr>
        <w:t>2020.</w:t>
      </w:r>
    </w:p>
    <w:p w:rsidR="004A064E" w:rsidRDefault="004A064E" w:rsidP="00012C69">
      <w:pPr>
        <w:spacing w:after="0" w:line="360" w:lineRule="auto"/>
        <w:jc w:val="center"/>
        <w:rPr>
          <w:rFonts w:eastAsia="Times New Roman" w:cs="Times New Roman"/>
          <w:sz w:val="24"/>
          <w:szCs w:val="24"/>
          <w:lang/>
        </w:rPr>
      </w:pPr>
      <w:r>
        <w:rPr>
          <w:rFonts w:eastAsia="Times New Roman" w:cs="Times New Roman"/>
          <w:noProof/>
          <w:sz w:val="24"/>
          <w:szCs w:val="24"/>
        </w:rPr>
        <w:lastRenderedPageBreak/>
        <w:drawing>
          <wp:inline distT="0" distB="0" distL="0" distR="0">
            <wp:extent cx="8001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800100"/>
                    </a:xfrm>
                    <a:prstGeom prst="rect">
                      <a:avLst/>
                    </a:prstGeom>
                    <a:noFill/>
                  </pic:spPr>
                </pic:pic>
              </a:graphicData>
            </a:graphic>
          </wp:inline>
        </w:drawing>
      </w:r>
    </w:p>
    <w:p w:rsidR="00152FB5" w:rsidRPr="00FE1AC9" w:rsidRDefault="00152FB5" w:rsidP="00012C69">
      <w:pPr>
        <w:spacing w:after="0" w:line="360" w:lineRule="auto"/>
        <w:jc w:val="center"/>
        <w:rPr>
          <w:rFonts w:ascii="Arial" w:eastAsia="Times New Roman" w:hAnsi="Arial" w:cs="Arial"/>
          <w:sz w:val="24"/>
          <w:szCs w:val="24"/>
          <w:lang/>
        </w:rPr>
      </w:pPr>
      <w:r w:rsidRPr="00FE1AC9">
        <w:rPr>
          <w:rFonts w:ascii="Arial" w:eastAsia="Times New Roman" w:hAnsi="Arial" w:cs="Arial"/>
          <w:sz w:val="24"/>
          <w:szCs w:val="24"/>
          <w:lang/>
        </w:rPr>
        <w:t>УНИВЕРЗИТЕТ УМЕТНОСТИ У БЕОГРАД</w:t>
      </w:r>
      <w:r w:rsidR="00433030" w:rsidRPr="00FE1AC9">
        <w:rPr>
          <w:rFonts w:ascii="Arial" w:eastAsia="Times New Roman" w:hAnsi="Arial" w:cs="Arial"/>
          <w:sz w:val="24"/>
          <w:szCs w:val="24"/>
          <w:lang/>
        </w:rPr>
        <w:t>У</w:t>
      </w:r>
    </w:p>
    <w:p w:rsidR="00433030" w:rsidRPr="00FE1AC9" w:rsidRDefault="00433030" w:rsidP="00012C69">
      <w:pPr>
        <w:spacing w:after="0" w:line="360" w:lineRule="auto"/>
        <w:jc w:val="center"/>
        <w:rPr>
          <w:rFonts w:ascii="Arial" w:eastAsia="Times New Roman" w:hAnsi="Arial" w:cs="Arial"/>
          <w:sz w:val="24"/>
          <w:szCs w:val="24"/>
          <w:lang/>
        </w:rPr>
      </w:pPr>
    </w:p>
    <w:p w:rsidR="00F75CAA" w:rsidRPr="00313625" w:rsidRDefault="00152FB5" w:rsidP="00F75CAA">
      <w:pPr>
        <w:spacing w:after="0" w:line="360" w:lineRule="auto"/>
        <w:jc w:val="center"/>
        <w:rPr>
          <w:rFonts w:ascii="Arial" w:eastAsia="Times New Roman" w:hAnsi="Arial" w:cs="Arial"/>
          <w:sz w:val="24"/>
          <w:szCs w:val="24"/>
          <w:lang/>
        </w:rPr>
      </w:pPr>
      <w:r w:rsidRPr="00FE1AC9">
        <w:rPr>
          <w:rFonts w:ascii="Arial" w:eastAsia="Times New Roman" w:hAnsi="Arial" w:cs="Arial"/>
          <w:sz w:val="24"/>
          <w:szCs w:val="24"/>
          <w:lang/>
        </w:rPr>
        <w:t>ФАКУЛТЕТ ДРАМСКИХ УМЕТНОСТИ</w:t>
      </w:r>
    </w:p>
    <w:p w:rsidR="00F631CA" w:rsidRPr="00FE1AC9" w:rsidRDefault="00F631CA" w:rsidP="00F75CAA">
      <w:pPr>
        <w:spacing w:after="0" w:line="360" w:lineRule="auto"/>
        <w:jc w:val="center"/>
        <w:rPr>
          <w:rFonts w:ascii="Arial" w:eastAsia="Times New Roman" w:hAnsi="Arial" w:cs="Arial"/>
          <w:sz w:val="20"/>
          <w:szCs w:val="20"/>
          <w:lang/>
        </w:rPr>
      </w:pPr>
      <w:r w:rsidRPr="00FE1AC9">
        <w:rPr>
          <w:rFonts w:ascii="Arial" w:eastAsia="Times New Roman" w:hAnsi="Arial" w:cs="Arial"/>
          <w:sz w:val="20"/>
          <w:szCs w:val="20"/>
          <w:lang/>
        </w:rPr>
        <w:t>ПОЗОРИШТА, ФИЛМА, РАДИЈА И ТЕЛЕВИЗИЈЕ</w:t>
      </w:r>
    </w:p>
    <w:p w:rsidR="00433030" w:rsidRPr="00FE1AC9" w:rsidRDefault="00433030" w:rsidP="00012C69">
      <w:pPr>
        <w:spacing w:after="0" w:line="360" w:lineRule="auto"/>
        <w:jc w:val="center"/>
        <w:rPr>
          <w:rFonts w:ascii="Arial" w:eastAsia="Times New Roman" w:hAnsi="Arial" w:cs="Arial"/>
          <w:lang/>
        </w:rPr>
      </w:pPr>
    </w:p>
    <w:p w:rsidR="00152FB5" w:rsidRPr="00313625" w:rsidRDefault="00152FB5" w:rsidP="00F631CA">
      <w:pPr>
        <w:spacing w:after="0" w:line="360" w:lineRule="auto"/>
        <w:rPr>
          <w:rFonts w:ascii="Arial" w:eastAsia="Times New Roman" w:hAnsi="Arial" w:cs="Arial"/>
          <w:i/>
          <w:sz w:val="24"/>
          <w:szCs w:val="24"/>
          <w:lang/>
        </w:rPr>
      </w:pPr>
    </w:p>
    <w:p w:rsidR="00F631CA" w:rsidRPr="00FE1AC9" w:rsidRDefault="00F631CA" w:rsidP="00F631CA">
      <w:pPr>
        <w:spacing w:after="0" w:line="360" w:lineRule="auto"/>
        <w:rPr>
          <w:rFonts w:ascii="Arial" w:eastAsia="Times New Roman" w:hAnsi="Arial" w:cs="Arial"/>
          <w:i/>
          <w:sz w:val="24"/>
          <w:szCs w:val="24"/>
          <w:lang/>
        </w:rPr>
      </w:pPr>
    </w:p>
    <w:p w:rsidR="00152FB5" w:rsidRPr="00FE1AC9" w:rsidRDefault="00152FB5" w:rsidP="00012C69">
      <w:pPr>
        <w:spacing w:after="0" w:line="360" w:lineRule="auto"/>
        <w:jc w:val="center"/>
        <w:rPr>
          <w:rFonts w:ascii="Arial" w:eastAsia="Times New Roman" w:hAnsi="Arial" w:cs="Arial"/>
          <w:i/>
          <w:sz w:val="24"/>
          <w:szCs w:val="24"/>
          <w:lang/>
        </w:rPr>
      </w:pPr>
    </w:p>
    <w:p w:rsidR="00FE1AC9" w:rsidRPr="00313625" w:rsidRDefault="00152FB5" w:rsidP="00012C69">
      <w:pPr>
        <w:spacing w:after="0" w:line="360" w:lineRule="auto"/>
        <w:jc w:val="center"/>
        <w:rPr>
          <w:rFonts w:ascii="Arial" w:eastAsia="Times New Roman" w:hAnsi="Arial" w:cs="Arial"/>
          <w:sz w:val="24"/>
          <w:szCs w:val="24"/>
          <w:lang/>
        </w:rPr>
      </w:pPr>
      <w:r w:rsidRPr="0098732C">
        <w:rPr>
          <w:rFonts w:ascii="Arial" w:eastAsia="Times New Roman" w:hAnsi="Arial" w:cs="Arial"/>
          <w:sz w:val="24"/>
          <w:szCs w:val="24"/>
          <w:lang/>
        </w:rPr>
        <w:t xml:space="preserve">НАСТУПИ И РЕПЕРТОАР ХОРА „ОБИЛИЋ“ НА ДРЖАВНИМ СВЕТКОВИНАМА ПОСМАТРАНИМ КАО КУЛТУРАЛНО ИЗВОЂЕЊЕ, </w:t>
      </w:r>
    </w:p>
    <w:p w:rsidR="00FE1AC9" w:rsidRPr="00313625" w:rsidRDefault="00152FB5" w:rsidP="00012C69">
      <w:pPr>
        <w:spacing w:after="0" w:line="360" w:lineRule="auto"/>
        <w:jc w:val="center"/>
        <w:rPr>
          <w:rFonts w:ascii="Arial" w:eastAsia="Times New Roman" w:hAnsi="Arial" w:cs="Arial"/>
          <w:sz w:val="24"/>
          <w:szCs w:val="24"/>
          <w:lang/>
        </w:rPr>
      </w:pPr>
      <w:r w:rsidRPr="0098732C">
        <w:rPr>
          <w:rFonts w:ascii="Arial" w:eastAsia="Times New Roman" w:hAnsi="Arial" w:cs="Arial"/>
          <w:sz w:val="24"/>
          <w:szCs w:val="24"/>
          <w:lang/>
        </w:rPr>
        <w:t xml:space="preserve">А КАО РЕПРЕЗЕНТАТИВАН ПРИМЕР УЛОГЕ ХОРСКОГ ПЕВАЊА </w:t>
      </w:r>
    </w:p>
    <w:p w:rsidR="00FE1AC9" w:rsidRPr="00313625" w:rsidRDefault="00152FB5" w:rsidP="00012C69">
      <w:pPr>
        <w:spacing w:after="0" w:line="360" w:lineRule="auto"/>
        <w:jc w:val="center"/>
        <w:rPr>
          <w:rFonts w:ascii="Arial" w:eastAsia="Times New Roman" w:hAnsi="Arial" w:cs="Arial"/>
          <w:sz w:val="24"/>
          <w:szCs w:val="24"/>
          <w:lang/>
        </w:rPr>
      </w:pPr>
      <w:r w:rsidRPr="0098732C">
        <w:rPr>
          <w:rFonts w:ascii="Arial" w:eastAsia="Times New Roman" w:hAnsi="Arial" w:cs="Arial"/>
          <w:sz w:val="24"/>
          <w:szCs w:val="24"/>
          <w:lang/>
        </w:rPr>
        <w:t xml:space="preserve">У ОБЛИКОВАЊУ НАЦИОНАЛНОГ </w:t>
      </w:r>
      <w:r w:rsidR="00FE1AC9" w:rsidRPr="0098732C">
        <w:rPr>
          <w:rFonts w:ascii="Arial" w:eastAsia="Times New Roman" w:hAnsi="Arial" w:cs="Arial"/>
          <w:sz w:val="24"/>
          <w:szCs w:val="24"/>
          <w:lang/>
        </w:rPr>
        <w:t xml:space="preserve">ИДЕНТИТЕТА У СРБИЈИ </w:t>
      </w:r>
    </w:p>
    <w:p w:rsidR="00152FB5" w:rsidRPr="0098732C" w:rsidRDefault="00FE1AC9" w:rsidP="00012C69">
      <w:pPr>
        <w:spacing w:after="0" w:line="360" w:lineRule="auto"/>
        <w:jc w:val="center"/>
        <w:rPr>
          <w:rFonts w:ascii="Arial" w:hAnsi="Arial" w:cs="Arial"/>
          <w:sz w:val="24"/>
          <w:szCs w:val="24"/>
          <w:lang/>
        </w:rPr>
      </w:pPr>
      <w:r w:rsidRPr="0098732C">
        <w:rPr>
          <w:rFonts w:ascii="Arial" w:eastAsia="Times New Roman" w:hAnsi="Arial" w:cs="Arial"/>
          <w:sz w:val="24"/>
          <w:szCs w:val="24"/>
          <w:lang/>
        </w:rPr>
        <w:t>ПОСЛЕ 1989.</w:t>
      </w:r>
      <w:r w:rsidRPr="00313625">
        <w:rPr>
          <w:rFonts w:ascii="Arial" w:eastAsia="Times New Roman" w:hAnsi="Arial" w:cs="Arial"/>
          <w:sz w:val="24"/>
          <w:szCs w:val="24"/>
          <w:lang/>
        </w:rPr>
        <w:t xml:space="preserve"> </w:t>
      </w:r>
      <w:r w:rsidR="00152FB5" w:rsidRPr="0098732C">
        <w:rPr>
          <w:rFonts w:ascii="Arial" w:eastAsia="Times New Roman" w:hAnsi="Arial" w:cs="Arial"/>
          <w:sz w:val="24"/>
          <w:szCs w:val="24"/>
          <w:lang/>
        </w:rPr>
        <w:t>ГОДИНЕ</w:t>
      </w:r>
    </w:p>
    <w:p w:rsidR="004A064E" w:rsidRPr="00FE1AC9" w:rsidRDefault="004A064E" w:rsidP="00012C69">
      <w:pPr>
        <w:spacing w:after="0" w:line="360" w:lineRule="auto"/>
        <w:jc w:val="center"/>
        <w:rPr>
          <w:rFonts w:ascii="Arial" w:hAnsi="Arial" w:cs="Arial"/>
          <w:b/>
          <w:sz w:val="24"/>
          <w:szCs w:val="24"/>
          <w:lang/>
        </w:rPr>
      </w:pPr>
    </w:p>
    <w:p w:rsidR="00152FB5" w:rsidRPr="005847AC" w:rsidRDefault="00433030" w:rsidP="00012C69">
      <w:pPr>
        <w:spacing w:after="0" w:line="360" w:lineRule="auto"/>
        <w:jc w:val="center"/>
        <w:rPr>
          <w:rFonts w:ascii="Arial" w:hAnsi="Arial" w:cs="Arial"/>
          <w:sz w:val="20"/>
          <w:szCs w:val="20"/>
          <w:lang/>
        </w:rPr>
      </w:pPr>
      <w:r w:rsidRPr="005847AC">
        <w:rPr>
          <w:rFonts w:ascii="Arial" w:hAnsi="Arial" w:cs="Arial"/>
          <w:sz w:val="20"/>
          <w:szCs w:val="20"/>
          <w:lang/>
        </w:rPr>
        <w:t>ДОКТОРСКА ДИСЕРТАЦИЈА</w:t>
      </w:r>
    </w:p>
    <w:p w:rsidR="00152FB5" w:rsidRPr="00FE1AC9" w:rsidRDefault="00152FB5" w:rsidP="00012C69">
      <w:pPr>
        <w:spacing w:after="0" w:line="360" w:lineRule="auto"/>
        <w:jc w:val="center"/>
        <w:rPr>
          <w:rFonts w:ascii="Arial" w:hAnsi="Arial" w:cs="Arial"/>
          <w:b/>
          <w:sz w:val="24"/>
          <w:szCs w:val="24"/>
          <w:lang/>
        </w:rPr>
      </w:pPr>
    </w:p>
    <w:p w:rsidR="005847AC" w:rsidRDefault="005847AC" w:rsidP="00012C69">
      <w:pPr>
        <w:spacing w:after="0" w:line="360" w:lineRule="auto"/>
        <w:jc w:val="center"/>
        <w:rPr>
          <w:rFonts w:ascii="Arial" w:hAnsi="Arial" w:cs="Arial"/>
          <w:b/>
          <w:sz w:val="24"/>
          <w:szCs w:val="24"/>
          <w:lang/>
        </w:rPr>
      </w:pPr>
    </w:p>
    <w:p w:rsidR="005847AC" w:rsidRDefault="005847AC" w:rsidP="00012C69">
      <w:pPr>
        <w:spacing w:after="0" w:line="360" w:lineRule="auto"/>
        <w:jc w:val="center"/>
        <w:rPr>
          <w:rFonts w:ascii="Arial" w:hAnsi="Arial" w:cs="Arial"/>
          <w:b/>
          <w:sz w:val="24"/>
          <w:szCs w:val="24"/>
          <w:lang/>
        </w:rPr>
      </w:pPr>
    </w:p>
    <w:p w:rsidR="005847AC" w:rsidRPr="00FE1AC9" w:rsidRDefault="005847AC" w:rsidP="00012C69">
      <w:pPr>
        <w:spacing w:after="0" w:line="360" w:lineRule="auto"/>
        <w:jc w:val="center"/>
        <w:rPr>
          <w:rFonts w:ascii="Arial" w:hAnsi="Arial" w:cs="Arial"/>
          <w:b/>
          <w:sz w:val="24"/>
          <w:szCs w:val="24"/>
          <w:lang/>
        </w:rPr>
      </w:pPr>
    </w:p>
    <w:p w:rsidR="005847AC" w:rsidRDefault="005847AC" w:rsidP="005847AC">
      <w:pPr>
        <w:spacing w:after="0" w:line="360" w:lineRule="auto"/>
        <w:rPr>
          <w:rFonts w:ascii="Arial" w:hAnsi="Arial" w:cs="Arial"/>
          <w:b/>
          <w:lang/>
        </w:rPr>
      </w:pPr>
    </w:p>
    <w:p w:rsidR="005847AC" w:rsidRPr="005847AC" w:rsidRDefault="005847AC" w:rsidP="005847AC">
      <w:pPr>
        <w:spacing w:after="0" w:line="360" w:lineRule="auto"/>
        <w:rPr>
          <w:rFonts w:ascii="Arial" w:hAnsi="Arial" w:cs="Arial"/>
          <w:lang/>
        </w:rPr>
      </w:pPr>
      <w:r>
        <w:rPr>
          <w:rFonts w:ascii="Arial" w:hAnsi="Arial" w:cs="Arial"/>
          <w:lang/>
        </w:rPr>
        <w:t>Ментор:</w:t>
      </w:r>
      <w:r w:rsidRPr="005847AC">
        <w:rPr>
          <w:rFonts w:ascii="Arial" w:hAnsi="Arial" w:cs="Arial"/>
          <w:lang/>
        </w:rPr>
        <w:t xml:space="preserve"> </w:t>
      </w:r>
      <w:r w:rsidR="00CD402C">
        <w:rPr>
          <w:rFonts w:ascii="Arial" w:hAnsi="Arial" w:cs="Arial"/>
          <w:lang/>
        </w:rPr>
        <w:t>р</w:t>
      </w:r>
      <w:r>
        <w:rPr>
          <w:rFonts w:ascii="Arial" w:hAnsi="Arial" w:cs="Arial"/>
          <w:lang/>
        </w:rPr>
        <w:t>ед. п</w:t>
      </w:r>
      <w:r w:rsidRPr="00FE1AC9">
        <w:rPr>
          <w:rFonts w:ascii="Arial" w:hAnsi="Arial" w:cs="Arial"/>
          <w:lang/>
        </w:rPr>
        <w:t>роф. др Иван Меденица</w:t>
      </w:r>
      <w:r>
        <w:rPr>
          <w:rFonts w:ascii="Arial" w:hAnsi="Arial" w:cs="Arial"/>
          <w:lang/>
        </w:rPr>
        <w:tab/>
      </w:r>
      <w:r>
        <w:rPr>
          <w:rFonts w:ascii="Arial" w:hAnsi="Arial" w:cs="Arial"/>
          <w:lang/>
        </w:rPr>
        <w:tab/>
      </w:r>
      <w:r>
        <w:rPr>
          <w:rFonts w:ascii="Arial" w:hAnsi="Arial" w:cs="Arial"/>
          <w:lang/>
        </w:rPr>
        <w:tab/>
        <w:t>Кандидат</w:t>
      </w:r>
      <w:r w:rsidR="00BF052F">
        <w:rPr>
          <w:rFonts w:ascii="Arial" w:hAnsi="Arial" w:cs="Arial"/>
          <w:lang/>
        </w:rPr>
        <w:t>киња</w:t>
      </w:r>
      <w:r>
        <w:rPr>
          <w:rFonts w:ascii="Arial" w:hAnsi="Arial" w:cs="Arial"/>
          <w:lang/>
        </w:rPr>
        <w:t xml:space="preserve">: </w:t>
      </w:r>
      <w:r w:rsidRPr="00FE1AC9">
        <w:rPr>
          <w:rFonts w:ascii="Arial" w:hAnsi="Arial" w:cs="Arial"/>
          <w:lang/>
        </w:rPr>
        <w:t>мр Наташа Тасић</w:t>
      </w:r>
    </w:p>
    <w:p w:rsidR="005847AC" w:rsidRPr="00FE1AC9" w:rsidRDefault="005847AC" w:rsidP="005847AC">
      <w:pPr>
        <w:spacing w:after="0" w:line="360" w:lineRule="auto"/>
        <w:rPr>
          <w:rFonts w:ascii="Arial" w:hAnsi="Arial" w:cs="Arial"/>
          <w:lang/>
        </w:rPr>
      </w:pPr>
      <w:r>
        <w:rPr>
          <w:rFonts w:ascii="Arial" w:hAnsi="Arial" w:cs="Arial"/>
          <w:lang/>
        </w:rPr>
        <w:tab/>
      </w:r>
      <w:r>
        <w:rPr>
          <w:rFonts w:ascii="Arial" w:hAnsi="Arial" w:cs="Arial"/>
          <w:lang/>
        </w:rPr>
        <w:tab/>
      </w:r>
      <w:r>
        <w:rPr>
          <w:rFonts w:ascii="Arial" w:hAnsi="Arial" w:cs="Arial"/>
          <w:lang/>
        </w:rPr>
        <w:tab/>
      </w:r>
      <w:r>
        <w:rPr>
          <w:rFonts w:ascii="Arial" w:hAnsi="Arial" w:cs="Arial"/>
          <w:lang/>
        </w:rPr>
        <w:tab/>
      </w:r>
      <w:r>
        <w:rPr>
          <w:rFonts w:ascii="Arial" w:hAnsi="Arial" w:cs="Arial"/>
          <w:lang/>
        </w:rPr>
        <w:tab/>
      </w:r>
      <w:r>
        <w:rPr>
          <w:rFonts w:ascii="Arial" w:hAnsi="Arial" w:cs="Arial"/>
          <w:lang/>
        </w:rPr>
        <w:tab/>
      </w:r>
      <w:r>
        <w:rPr>
          <w:rFonts w:ascii="Arial" w:hAnsi="Arial" w:cs="Arial"/>
          <w:lang/>
        </w:rPr>
        <w:tab/>
      </w:r>
      <w:r>
        <w:rPr>
          <w:rFonts w:ascii="Arial" w:hAnsi="Arial" w:cs="Arial"/>
          <w:lang/>
        </w:rPr>
        <w:tab/>
      </w:r>
      <w:r w:rsidRPr="00FE1AC9">
        <w:rPr>
          <w:rFonts w:ascii="Arial" w:hAnsi="Arial" w:cs="Arial"/>
          <w:lang/>
        </w:rPr>
        <w:t>Индекс број: 17/2016 Д</w:t>
      </w:r>
    </w:p>
    <w:p w:rsidR="00433030" w:rsidRPr="00FE1AC9" w:rsidRDefault="00433030" w:rsidP="005847AC">
      <w:pPr>
        <w:spacing w:after="0" w:line="360" w:lineRule="auto"/>
        <w:rPr>
          <w:rFonts w:ascii="Arial" w:hAnsi="Arial" w:cs="Arial"/>
          <w:lang/>
        </w:rPr>
      </w:pPr>
    </w:p>
    <w:p w:rsidR="004A064E" w:rsidRDefault="004A064E" w:rsidP="00012C69">
      <w:pPr>
        <w:spacing w:after="0" w:line="360" w:lineRule="auto"/>
        <w:jc w:val="center"/>
        <w:rPr>
          <w:rFonts w:ascii="Arial" w:hAnsi="Arial" w:cs="Arial"/>
          <w:sz w:val="20"/>
          <w:szCs w:val="20"/>
          <w:lang/>
        </w:rPr>
      </w:pPr>
    </w:p>
    <w:p w:rsidR="005847AC" w:rsidRPr="00FE1AC9" w:rsidRDefault="005847AC" w:rsidP="00012C69">
      <w:pPr>
        <w:spacing w:after="0" w:line="360" w:lineRule="auto"/>
        <w:jc w:val="center"/>
        <w:rPr>
          <w:rFonts w:ascii="Arial" w:hAnsi="Arial" w:cs="Arial"/>
          <w:sz w:val="20"/>
          <w:szCs w:val="20"/>
          <w:lang/>
        </w:rPr>
      </w:pPr>
    </w:p>
    <w:p w:rsidR="004A064E" w:rsidRDefault="004A064E" w:rsidP="00012C69">
      <w:pPr>
        <w:spacing w:after="0" w:line="360" w:lineRule="auto"/>
        <w:jc w:val="center"/>
        <w:rPr>
          <w:rFonts w:ascii="Arial" w:hAnsi="Arial" w:cs="Arial"/>
          <w:sz w:val="20"/>
          <w:szCs w:val="20"/>
          <w:lang/>
        </w:rPr>
      </w:pPr>
    </w:p>
    <w:p w:rsidR="005847AC" w:rsidRPr="00FE1AC9" w:rsidRDefault="005847AC" w:rsidP="00012C69">
      <w:pPr>
        <w:spacing w:after="0" w:line="360" w:lineRule="auto"/>
        <w:jc w:val="center"/>
        <w:rPr>
          <w:rFonts w:ascii="Arial" w:hAnsi="Arial" w:cs="Arial"/>
          <w:sz w:val="20"/>
          <w:szCs w:val="20"/>
          <w:lang/>
        </w:rPr>
      </w:pPr>
    </w:p>
    <w:p w:rsidR="005847AC" w:rsidRPr="005847AC" w:rsidRDefault="00F631CA" w:rsidP="005847AC">
      <w:pPr>
        <w:spacing w:after="0" w:line="360" w:lineRule="auto"/>
        <w:jc w:val="center"/>
        <w:rPr>
          <w:rFonts w:ascii="Arial" w:hAnsi="Arial" w:cs="Arial"/>
          <w:sz w:val="20"/>
          <w:szCs w:val="20"/>
          <w:lang/>
        </w:rPr>
      </w:pPr>
      <w:r w:rsidRPr="00FE1AC9">
        <w:rPr>
          <w:rFonts w:ascii="Arial" w:hAnsi="Arial" w:cs="Arial"/>
          <w:sz w:val="20"/>
          <w:szCs w:val="20"/>
          <w:lang/>
        </w:rPr>
        <w:t>БЕОГРАД 2020.</w:t>
      </w:r>
    </w:p>
    <w:p w:rsidR="005847AC" w:rsidRDefault="005847AC" w:rsidP="00AE1C2A">
      <w:pPr>
        <w:jc w:val="center"/>
        <w:rPr>
          <w:rFonts w:cs="Times New Roman"/>
          <w:b/>
          <w:sz w:val="24"/>
          <w:szCs w:val="24"/>
          <w:lang/>
        </w:rPr>
      </w:pPr>
    </w:p>
    <w:p w:rsidR="004D39CC" w:rsidRPr="00594149" w:rsidRDefault="00D63498" w:rsidP="00AE1C2A">
      <w:pPr>
        <w:jc w:val="center"/>
        <w:rPr>
          <w:rFonts w:cs="Times New Roman"/>
          <w:b/>
          <w:sz w:val="24"/>
          <w:szCs w:val="24"/>
          <w:lang/>
        </w:rPr>
      </w:pPr>
      <w:r w:rsidRPr="00594149">
        <w:rPr>
          <w:rFonts w:cs="Times New Roman"/>
          <w:b/>
          <w:sz w:val="24"/>
          <w:szCs w:val="24"/>
          <w:lang/>
        </w:rPr>
        <w:lastRenderedPageBreak/>
        <w:t>АПСТРАКТ</w:t>
      </w:r>
    </w:p>
    <w:p w:rsidR="004D39CC" w:rsidRPr="00594149" w:rsidRDefault="004D39CC" w:rsidP="0050427B">
      <w:pPr>
        <w:jc w:val="center"/>
        <w:rPr>
          <w:rFonts w:cs="Times New Roman"/>
          <w:lang/>
        </w:rPr>
      </w:pPr>
    </w:p>
    <w:p w:rsidR="004D39CC" w:rsidRPr="00594149" w:rsidRDefault="004D39CC" w:rsidP="004D39CC">
      <w:pPr>
        <w:spacing w:line="360" w:lineRule="auto"/>
        <w:ind w:firstLine="720"/>
        <w:jc w:val="both"/>
        <w:rPr>
          <w:rFonts w:cs="Times New Roman"/>
          <w:sz w:val="24"/>
          <w:szCs w:val="24"/>
          <w:lang/>
        </w:rPr>
      </w:pPr>
      <w:r w:rsidRPr="00594149">
        <w:rPr>
          <w:rFonts w:cs="Times New Roman"/>
          <w:sz w:val="24"/>
          <w:szCs w:val="24"/>
          <w:lang/>
        </w:rPr>
        <w:t>Окончање Хладног рата 1989. године</w:t>
      </w:r>
      <w:r w:rsidR="00CA57A7" w:rsidRPr="00594149">
        <w:rPr>
          <w:rFonts w:cs="Times New Roman"/>
          <w:sz w:val="24"/>
          <w:szCs w:val="24"/>
          <w:lang/>
        </w:rPr>
        <w:t xml:space="preserve"> довело је до урушавања државног социјализ</w:t>
      </w:r>
      <w:r w:rsidRPr="00594149">
        <w:rPr>
          <w:rFonts w:cs="Times New Roman"/>
          <w:sz w:val="24"/>
          <w:szCs w:val="24"/>
          <w:lang/>
        </w:rPr>
        <w:t xml:space="preserve">ма </w:t>
      </w:r>
      <w:r w:rsidR="00CA57A7" w:rsidRPr="00594149">
        <w:rPr>
          <w:rFonts w:cs="Times New Roman"/>
          <w:sz w:val="24"/>
          <w:szCs w:val="24"/>
          <w:lang/>
        </w:rPr>
        <w:t xml:space="preserve">у свим земљама Источне </w:t>
      </w:r>
      <w:r w:rsidRPr="00594149">
        <w:rPr>
          <w:rFonts w:cs="Times New Roman"/>
          <w:sz w:val="24"/>
          <w:szCs w:val="24"/>
          <w:lang/>
        </w:rPr>
        <w:t xml:space="preserve">Европе, а социјалистичка Југославија није била изузетак. Услед таквих политичких околности, национални идентитет постао је тема од прворазредног значаја. Један од кључних фактора у процесу обликовања националног идентитета у Србији тога доба биле су и државне светковине, које се у дисертацији посматрају као културалне изведбе. Прецизније, реч је о јавним догађајима – извођењима, чији је циљ репрезентовање одређених вредности које државна политика препознаје као пожељне. Њихова сврха, а то је случај и са свим осталим видовима културалних изведби, није иманентно уметничка, већ је вануметничка намена у првом плану. </w:t>
      </w:r>
    </w:p>
    <w:p w:rsidR="004D39CC" w:rsidRPr="00594149" w:rsidRDefault="004D39CC" w:rsidP="004D39CC">
      <w:pPr>
        <w:spacing w:line="360" w:lineRule="auto"/>
        <w:ind w:firstLine="720"/>
        <w:jc w:val="both"/>
        <w:rPr>
          <w:rFonts w:cs="Times New Roman"/>
          <w:sz w:val="24"/>
          <w:szCs w:val="24"/>
          <w:lang/>
        </w:rPr>
      </w:pPr>
      <w:r w:rsidRPr="00594149">
        <w:rPr>
          <w:rFonts w:cs="Times New Roman"/>
          <w:sz w:val="24"/>
          <w:szCs w:val="24"/>
          <w:lang/>
        </w:rPr>
        <w:t xml:space="preserve">Предмет овог рада јесу наступи и репертоари Академског хора „Обилић“ на државним светковинама у Србији након 1989. године и њихова корелација са процесом обликовања националног идентитета. На избор репрезентативног примера утицала је чињеница да је поменути ансамбл учествовао на веома значајним културалним изведбама </w:t>
      </w:r>
      <w:r w:rsidR="00CA57A7" w:rsidRPr="00594149">
        <w:rPr>
          <w:rFonts w:cs="Times New Roman"/>
          <w:sz w:val="24"/>
          <w:szCs w:val="24"/>
          <w:lang/>
        </w:rPr>
        <w:t xml:space="preserve">овог </w:t>
      </w:r>
      <w:r w:rsidRPr="00594149">
        <w:rPr>
          <w:rFonts w:cs="Times New Roman"/>
          <w:sz w:val="24"/>
          <w:szCs w:val="24"/>
          <w:lang/>
        </w:rPr>
        <w:t xml:space="preserve">периода. Неке од њих временом су постале права парадигма тадашњег друштвено-историјског тренутка, пре свега она одржана 1989. године на Газиместану, поводом обележавања шест векова од Косовске битке. Поред тога, у раду се сагледавају и друге државне светковине, па се кроз хорске наступе, политичке говоре и друге елементе инсценација, испитује однос државне политике према националном идентитету. На тај начин прате се и осцилације, заокрети, или пак континуитет доминантног идеолошког дискурса. У складу са теоријским принципима студија извођења, приступ теми је интердисциплинаран, уз уважавање релевантних изведбених феномена и специфичности, а то су: телесна коприсутност, аутопоетичка повратна спрега, трансформативност, лиминалност, капацитет за креирање заједнице и  политичност. </w:t>
      </w:r>
    </w:p>
    <w:p w:rsidR="004D39CC" w:rsidRPr="00594149" w:rsidRDefault="004D39CC" w:rsidP="004D39CC">
      <w:pPr>
        <w:spacing w:line="360" w:lineRule="auto"/>
        <w:ind w:firstLine="720"/>
        <w:jc w:val="both"/>
        <w:rPr>
          <w:rFonts w:cs="Times New Roman"/>
          <w:sz w:val="24"/>
          <w:szCs w:val="24"/>
          <w:lang/>
        </w:rPr>
      </w:pPr>
    </w:p>
    <w:p w:rsidR="004D39CC" w:rsidRDefault="004D39CC" w:rsidP="00FC5B6F">
      <w:pPr>
        <w:spacing w:line="360" w:lineRule="auto"/>
        <w:ind w:firstLine="720"/>
        <w:jc w:val="both"/>
        <w:rPr>
          <w:rFonts w:cs="Times New Roman"/>
          <w:sz w:val="24"/>
          <w:szCs w:val="24"/>
          <w:lang/>
        </w:rPr>
      </w:pPr>
      <w:r w:rsidRPr="00594149">
        <w:rPr>
          <w:rFonts w:cs="Times New Roman"/>
          <w:b/>
          <w:sz w:val="24"/>
          <w:szCs w:val="24"/>
          <w:lang/>
        </w:rPr>
        <w:t xml:space="preserve">Кључне речи: </w:t>
      </w:r>
      <w:r w:rsidRPr="00594149">
        <w:rPr>
          <w:rFonts w:cs="Times New Roman"/>
          <w:sz w:val="24"/>
          <w:szCs w:val="24"/>
          <w:lang/>
        </w:rPr>
        <w:t>културална изведба, државна светковина, хорско певање, хор „Обилић“</w:t>
      </w:r>
      <w:r w:rsidR="00FC5B6F" w:rsidRPr="00594149">
        <w:rPr>
          <w:rFonts w:cs="Times New Roman"/>
          <w:sz w:val="24"/>
          <w:szCs w:val="24"/>
          <w:lang/>
        </w:rPr>
        <w:t>, национални идентитет</w:t>
      </w:r>
    </w:p>
    <w:p w:rsidR="002E2077" w:rsidRPr="00594149" w:rsidRDefault="002E2077" w:rsidP="00FC5B6F">
      <w:pPr>
        <w:spacing w:line="360" w:lineRule="auto"/>
        <w:ind w:firstLine="720"/>
        <w:jc w:val="both"/>
        <w:rPr>
          <w:rFonts w:cs="Times New Roman"/>
          <w:lang/>
        </w:rPr>
      </w:pPr>
    </w:p>
    <w:p w:rsidR="002E2077" w:rsidRPr="009D21B9" w:rsidRDefault="002E2077" w:rsidP="002E2077">
      <w:pPr>
        <w:spacing w:after="0" w:line="360" w:lineRule="auto"/>
        <w:jc w:val="center"/>
        <w:rPr>
          <w:rFonts w:cs="Times New Roman"/>
          <w:b/>
          <w:sz w:val="24"/>
          <w:szCs w:val="24"/>
          <w:lang/>
        </w:rPr>
      </w:pPr>
      <w:r w:rsidRPr="009D21B9">
        <w:rPr>
          <w:rFonts w:cs="Times New Roman"/>
          <w:b/>
          <w:sz w:val="24"/>
          <w:szCs w:val="24"/>
          <w:lang/>
        </w:rPr>
        <w:lastRenderedPageBreak/>
        <w:t>ABSTRACT</w:t>
      </w:r>
    </w:p>
    <w:p w:rsidR="002E2077" w:rsidRPr="002E2077" w:rsidRDefault="002E2077" w:rsidP="002E2077">
      <w:pPr>
        <w:spacing w:after="0" w:line="360" w:lineRule="auto"/>
        <w:jc w:val="both"/>
        <w:rPr>
          <w:rFonts w:cs="Times New Roman"/>
          <w:sz w:val="24"/>
          <w:szCs w:val="24"/>
          <w:lang/>
        </w:rPr>
      </w:pPr>
    </w:p>
    <w:p w:rsidR="002E2077" w:rsidRPr="002E2077" w:rsidRDefault="009F4011" w:rsidP="002E2077">
      <w:pPr>
        <w:spacing w:after="0" w:line="360" w:lineRule="auto"/>
        <w:jc w:val="both"/>
        <w:rPr>
          <w:rFonts w:cs="Times New Roman"/>
          <w:sz w:val="24"/>
          <w:szCs w:val="24"/>
          <w:lang/>
        </w:rPr>
      </w:pPr>
      <w:r>
        <w:rPr>
          <w:rFonts w:cs="Times New Roman"/>
          <w:sz w:val="24"/>
          <w:szCs w:val="24"/>
          <w:lang/>
        </w:rPr>
        <w:tab/>
      </w:r>
      <w:r w:rsidR="002E2077" w:rsidRPr="002E2077">
        <w:rPr>
          <w:rFonts w:cs="Times New Roman"/>
          <w:sz w:val="24"/>
          <w:szCs w:val="24"/>
          <w:lang/>
        </w:rPr>
        <w:t xml:space="preserve">End of the Cold War in the 1989th brought about many changes, including collapse of the state’s socialisms in all Eastern European countries, including socialist Yugoslavia. Within these political circumstances, national identity emerged as the top priority issue. One of the key factors in shaping national identity in Serbia of those times were state-organized ceremonies which are in this dissertation treated as cultural performances. More precisely, those were public events which main aim was to present certain values promoted by the state. Their purpose, as with the other types of cultural performances, was not exclusively artistic, but predominantly non-artistic. </w:t>
      </w:r>
    </w:p>
    <w:p w:rsidR="002E2077" w:rsidRPr="002E2077" w:rsidRDefault="009766F7" w:rsidP="002E2077">
      <w:pPr>
        <w:spacing w:after="0" w:line="360" w:lineRule="auto"/>
        <w:jc w:val="both"/>
        <w:rPr>
          <w:rFonts w:cs="Times New Roman"/>
          <w:sz w:val="24"/>
          <w:szCs w:val="24"/>
          <w:lang/>
        </w:rPr>
      </w:pPr>
      <w:r>
        <w:rPr>
          <w:rFonts w:cs="Times New Roman"/>
          <w:sz w:val="24"/>
          <w:szCs w:val="24"/>
        </w:rPr>
        <w:tab/>
      </w:r>
      <w:r w:rsidR="002E2077" w:rsidRPr="002E2077">
        <w:rPr>
          <w:rFonts w:cs="Times New Roman"/>
          <w:sz w:val="24"/>
          <w:szCs w:val="24"/>
          <w:lang/>
        </w:rPr>
        <w:t xml:space="preserve">This thesis is focused on performances and repertoires of the Academic Choir Obilic at state-organized ceremonies in Serbia after 1989th, and their correlation with the process of shaping national identity. Decision to select this ensemble as representative example was influenced by the fact that choir Obilic participated in some of the most important cultural performances of the period. Nowadays, few of these ceremonies are perceived as the paradigm of the whole socio-historic context, and definitely the most remarkable one among them is the 600th Anniversary of the Kosovo battle. In addition to this cultural performance, thesis also observes other state-organized ceremonies, and through the choir performances, political speeches, and other staging elements examines state-promoted political attitude towards national identity. This approach allows us to track oscillations, shifts or continuity of dominant ideological discourse. In line with theoretical principles of the performance studies, thesis employs interdisciplinary approach with respect to the essential features of any performance, such as bodily co presence, autopoietic feedback loop, transformativity, liminality, community creating capacity and politicalness. </w:t>
      </w:r>
    </w:p>
    <w:p w:rsidR="002E2077" w:rsidRPr="002E2077" w:rsidRDefault="002E2077" w:rsidP="002E2077">
      <w:pPr>
        <w:spacing w:after="0" w:line="360" w:lineRule="auto"/>
        <w:jc w:val="both"/>
        <w:rPr>
          <w:rFonts w:cs="Times New Roman"/>
          <w:sz w:val="24"/>
          <w:szCs w:val="24"/>
          <w:lang/>
        </w:rPr>
      </w:pPr>
    </w:p>
    <w:p w:rsidR="00CA57A7" w:rsidRPr="002E2077" w:rsidRDefault="009D21B9" w:rsidP="002E2077">
      <w:pPr>
        <w:spacing w:after="0" w:line="360" w:lineRule="auto"/>
        <w:jc w:val="both"/>
        <w:rPr>
          <w:rFonts w:cs="Times New Roman"/>
          <w:sz w:val="24"/>
          <w:szCs w:val="24"/>
          <w:lang/>
        </w:rPr>
      </w:pPr>
      <w:r>
        <w:rPr>
          <w:rFonts w:cs="Times New Roman"/>
          <w:b/>
          <w:sz w:val="24"/>
          <w:szCs w:val="24"/>
          <w:lang/>
        </w:rPr>
        <w:tab/>
      </w:r>
      <w:r w:rsidR="002E2077" w:rsidRPr="009D21B9">
        <w:rPr>
          <w:rFonts w:cs="Times New Roman"/>
          <w:b/>
          <w:sz w:val="24"/>
          <w:szCs w:val="24"/>
          <w:lang/>
        </w:rPr>
        <w:t>Keywords</w:t>
      </w:r>
      <w:r w:rsidR="002E2077" w:rsidRPr="002E2077">
        <w:rPr>
          <w:rFonts w:cs="Times New Roman"/>
          <w:sz w:val="24"/>
          <w:szCs w:val="24"/>
          <w:lang/>
        </w:rPr>
        <w:t>: cultural performance, state-organized ceremonies, choral singing, Obilic choir, national identity</w:t>
      </w:r>
    </w:p>
    <w:p w:rsidR="002E2077" w:rsidRDefault="002E2077" w:rsidP="00012C69">
      <w:pPr>
        <w:spacing w:after="0" w:line="360" w:lineRule="auto"/>
        <w:jc w:val="center"/>
        <w:rPr>
          <w:rFonts w:cs="Times New Roman"/>
          <w:b/>
          <w:sz w:val="24"/>
          <w:szCs w:val="24"/>
          <w:lang/>
        </w:rPr>
      </w:pPr>
    </w:p>
    <w:p w:rsidR="009F4011" w:rsidRDefault="009F4011" w:rsidP="00012C69">
      <w:pPr>
        <w:spacing w:after="0" w:line="360" w:lineRule="auto"/>
        <w:jc w:val="center"/>
        <w:rPr>
          <w:rFonts w:cs="Times New Roman"/>
          <w:b/>
          <w:sz w:val="24"/>
          <w:szCs w:val="24"/>
          <w:lang/>
        </w:rPr>
      </w:pPr>
    </w:p>
    <w:p w:rsidR="009F4011" w:rsidRDefault="009F4011" w:rsidP="00012C69">
      <w:pPr>
        <w:spacing w:after="0" w:line="360" w:lineRule="auto"/>
        <w:jc w:val="center"/>
        <w:rPr>
          <w:rFonts w:cs="Times New Roman"/>
          <w:b/>
          <w:sz w:val="24"/>
          <w:szCs w:val="24"/>
          <w:lang/>
        </w:rPr>
      </w:pPr>
    </w:p>
    <w:p w:rsidR="009F4011" w:rsidRDefault="009F4011" w:rsidP="00012C69">
      <w:pPr>
        <w:spacing w:after="0" w:line="360" w:lineRule="auto"/>
        <w:jc w:val="center"/>
        <w:rPr>
          <w:rFonts w:cs="Times New Roman"/>
          <w:b/>
          <w:sz w:val="24"/>
          <w:szCs w:val="24"/>
          <w:lang/>
        </w:rPr>
      </w:pPr>
    </w:p>
    <w:p w:rsidR="009F4011" w:rsidRDefault="009F4011" w:rsidP="00012C69">
      <w:pPr>
        <w:spacing w:after="0" w:line="360" w:lineRule="auto"/>
        <w:jc w:val="center"/>
        <w:rPr>
          <w:rFonts w:cs="Times New Roman"/>
          <w:b/>
          <w:sz w:val="24"/>
          <w:szCs w:val="24"/>
          <w:lang/>
        </w:rPr>
      </w:pPr>
    </w:p>
    <w:p w:rsidR="009F4011" w:rsidRPr="009766F7" w:rsidRDefault="009766F7" w:rsidP="00012C69">
      <w:pPr>
        <w:spacing w:after="0" w:line="360" w:lineRule="auto"/>
        <w:jc w:val="center"/>
        <w:rPr>
          <w:rFonts w:cs="Times New Roman"/>
          <w:b/>
          <w:sz w:val="24"/>
          <w:szCs w:val="24"/>
          <w:lang/>
        </w:rPr>
      </w:pPr>
      <w:r>
        <w:rPr>
          <w:rFonts w:cs="Times New Roman"/>
          <w:b/>
          <w:sz w:val="24"/>
          <w:szCs w:val="24"/>
          <w:lang/>
        </w:rPr>
        <w:lastRenderedPageBreak/>
        <w:t>САДРЖАЈ</w:t>
      </w:r>
    </w:p>
    <w:p w:rsidR="009766F7" w:rsidRPr="009766F7" w:rsidRDefault="009766F7" w:rsidP="00012C69">
      <w:pPr>
        <w:spacing w:after="0" w:line="360" w:lineRule="auto"/>
        <w:jc w:val="center"/>
        <w:rPr>
          <w:rFonts w:cs="Times New Roman"/>
          <w:b/>
          <w:sz w:val="24"/>
          <w:szCs w:val="24"/>
        </w:rPr>
      </w:pPr>
    </w:p>
    <w:p w:rsidR="008020D4" w:rsidRDefault="007A261B">
      <w:pPr>
        <w:pStyle w:val="TOC1"/>
        <w:tabs>
          <w:tab w:val="right" w:leader="dot" w:pos="9350"/>
        </w:tabs>
        <w:rPr>
          <w:rFonts w:asciiTheme="minorHAnsi" w:eastAsiaTheme="minorEastAsia" w:hAnsiTheme="minorHAnsi"/>
          <w:noProof/>
          <w:sz w:val="22"/>
          <w:lang w:val="en-GB" w:eastAsia="en-GB"/>
        </w:rPr>
      </w:pPr>
      <w:r>
        <w:rPr>
          <w:b/>
        </w:rPr>
        <w:fldChar w:fldCharType="begin"/>
      </w:r>
      <w:r w:rsidR="00FE5441">
        <w:rPr>
          <w:b/>
        </w:rPr>
        <w:instrText xml:space="preserve"> TOC \o "1-3" \h \z \u </w:instrText>
      </w:r>
      <w:r>
        <w:rPr>
          <w:b/>
        </w:rPr>
        <w:fldChar w:fldCharType="separate"/>
      </w:r>
      <w:hyperlink w:anchor="_Toc34653066" w:history="1">
        <w:r w:rsidR="008020D4" w:rsidRPr="000B2BCE">
          <w:rPr>
            <w:rStyle w:val="Hyperlink"/>
            <w:b/>
            <w:noProof/>
          </w:rPr>
          <w:t>1. УВОД</w:t>
        </w:r>
        <w:r w:rsidR="008020D4">
          <w:rPr>
            <w:noProof/>
            <w:webHidden/>
          </w:rPr>
          <w:tab/>
        </w:r>
        <w:r>
          <w:rPr>
            <w:noProof/>
            <w:webHidden/>
          </w:rPr>
          <w:fldChar w:fldCharType="begin"/>
        </w:r>
        <w:r w:rsidR="008020D4">
          <w:rPr>
            <w:noProof/>
            <w:webHidden/>
          </w:rPr>
          <w:instrText xml:space="preserve"> PAGEREF _Toc34653066 \h </w:instrText>
        </w:r>
        <w:r>
          <w:rPr>
            <w:noProof/>
            <w:webHidden/>
          </w:rPr>
        </w:r>
        <w:r>
          <w:rPr>
            <w:noProof/>
            <w:webHidden/>
          </w:rPr>
          <w:fldChar w:fldCharType="separate"/>
        </w:r>
        <w:r w:rsidR="00377635">
          <w:rPr>
            <w:noProof/>
            <w:webHidden/>
          </w:rPr>
          <w:t>1</w:t>
        </w:r>
        <w:r>
          <w:rPr>
            <w:noProof/>
            <w:webHidden/>
          </w:rPr>
          <w:fldChar w:fldCharType="end"/>
        </w:r>
      </w:hyperlink>
    </w:p>
    <w:p w:rsidR="008020D4" w:rsidRDefault="007A261B">
      <w:pPr>
        <w:pStyle w:val="TOC2"/>
        <w:tabs>
          <w:tab w:val="right" w:leader="dot" w:pos="9350"/>
        </w:tabs>
        <w:rPr>
          <w:rFonts w:asciiTheme="minorHAnsi" w:eastAsiaTheme="minorEastAsia" w:hAnsiTheme="minorHAnsi"/>
          <w:noProof/>
          <w:lang w:val="en-GB" w:eastAsia="en-GB"/>
        </w:rPr>
      </w:pPr>
      <w:hyperlink w:anchor="_Toc34653067" w:history="1">
        <w:r w:rsidR="008020D4" w:rsidRPr="000B2BCE">
          <w:rPr>
            <w:rStyle w:val="Hyperlink"/>
            <w:noProof/>
          </w:rPr>
          <w:t>1. 1. О хорском певању</w:t>
        </w:r>
        <w:r w:rsidR="008020D4">
          <w:rPr>
            <w:noProof/>
            <w:webHidden/>
          </w:rPr>
          <w:tab/>
        </w:r>
        <w:r>
          <w:rPr>
            <w:noProof/>
            <w:webHidden/>
          </w:rPr>
          <w:fldChar w:fldCharType="begin"/>
        </w:r>
        <w:r w:rsidR="008020D4">
          <w:rPr>
            <w:noProof/>
            <w:webHidden/>
          </w:rPr>
          <w:instrText xml:space="preserve"> PAGEREF _Toc34653067 \h </w:instrText>
        </w:r>
        <w:r>
          <w:rPr>
            <w:noProof/>
            <w:webHidden/>
          </w:rPr>
        </w:r>
        <w:r>
          <w:rPr>
            <w:noProof/>
            <w:webHidden/>
          </w:rPr>
          <w:fldChar w:fldCharType="separate"/>
        </w:r>
        <w:r w:rsidR="00377635">
          <w:rPr>
            <w:noProof/>
            <w:webHidden/>
          </w:rPr>
          <w:t>1</w:t>
        </w:r>
        <w:r>
          <w:rPr>
            <w:noProof/>
            <w:webHidden/>
          </w:rPr>
          <w:fldChar w:fldCharType="end"/>
        </w:r>
      </w:hyperlink>
    </w:p>
    <w:p w:rsidR="008020D4" w:rsidRDefault="007A261B">
      <w:pPr>
        <w:pStyle w:val="TOC2"/>
        <w:tabs>
          <w:tab w:val="right" w:leader="dot" w:pos="9350"/>
        </w:tabs>
        <w:rPr>
          <w:rFonts w:asciiTheme="minorHAnsi" w:eastAsiaTheme="minorEastAsia" w:hAnsiTheme="minorHAnsi"/>
          <w:noProof/>
          <w:lang w:val="en-GB" w:eastAsia="en-GB"/>
        </w:rPr>
      </w:pPr>
      <w:hyperlink w:anchor="_Toc34653068" w:history="1">
        <w:r w:rsidR="008020D4" w:rsidRPr="000B2BCE">
          <w:rPr>
            <w:rStyle w:val="Hyperlink"/>
            <w:noProof/>
            <w:lang w:val="en-GB"/>
          </w:rPr>
          <w:t xml:space="preserve">1. </w:t>
        </w:r>
        <w:r w:rsidR="008020D4" w:rsidRPr="000B2BCE">
          <w:rPr>
            <w:rStyle w:val="Hyperlink"/>
            <w:noProof/>
          </w:rPr>
          <w:t>2. Предмет и временски оквир рада</w:t>
        </w:r>
        <w:r w:rsidR="008020D4">
          <w:rPr>
            <w:noProof/>
            <w:webHidden/>
          </w:rPr>
          <w:tab/>
        </w:r>
        <w:r>
          <w:rPr>
            <w:noProof/>
            <w:webHidden/>
          </w:rPr>
          <w:fldChar w:fldCharType="begin"/>
        </w:r>
        <w:r w:rsidR="008020D4">
          <w:rPr>
            <w:noProof/>
            <w:webHidden/>
          </w:rPr>
          <w:instrText xml:space="preserve"> PAGEREF _Toc34653068 \h </w:instrText>
        </w:r>
        <w:r>
          <w:rPr>
            <w:noProof/>
            <w:webHidden/>
          </w:rPr>
        </w:r>
        <w:r>
          <w:rPr>
            <w:noProof/>
            <w:webHidden/>
          </w:rPr>
          <w:fldChar w:fldCharType="separate"/>
        </w:r>
        <w:r w:rsidR="00377635">
          <w:rPr>
            <w:noProof/>
            <w:webHidden/>
          </w:rPr>
          <w:t>6</w:t>
        </w:r>
        <w:r>
          <w:rPr>
            <w:noProof/>
            <w:webHidden/>
          </w:rPr>
          <w:fldChar w:fldCharType="end"/>
        </w:r>
      </w:hyperlink>
    </w:p>
    <w:p w:rsidR="008020D4" w:rsidRDefault="007A261B">
      <w:pPr>
        <w:pStyle w:val="TOC2"/>
        <w:tabs>
          <w:tab w:val="right" w:leader="dot" w:pos="9350"/>
        </w:tabs>
        <w:rPr>
          <w:rFonts w:asciiTheme="minorHAnsi" w:eastAsiaTheme="minorEastAsia" w:hAnsiTheme="minorHAnsi"/>
          <w:noProof/>
          <w:lang w:val="en-GB" w:eastAsia="en-GB"/>
        </w:rPr>
      </w:pPr>
      <w:hyperlink w:anchor="_Toc34653069" w:history="1">
        <w:r w:rsidR="008020D4" w:rsidRPr="000B2BCE">
          <w:rPr>
            <w:rStyle w:val="Hyperlink"/>
            <w:noProof/>
          </w:rPr>
          <w:t>1. 3. Појмовно - теоријски оквир</w:t>
        </w:r>
        <w:r w:rsidR="008020D4">
          <w:rPr>
            <w:noProof/>
            <w:webHidden/>
          </w:rPr>
          <w:tab/>
        </w:r>
        <w:r>
          <w:rPr>
            <w:noProof/>
            <w:webHidden/>
          </w:rPr>
          <w:fldChar w:fldCharType="begin"/>
        </w:r>
        <w:r w:rsidR="008020D4">
          <w:rPr>
            <w:noProof/>
            <w:webHidden/>
          </w:rPr>
          <w:instrText xml:space="preserve"> PAGEREF _Toc34653069 \h </w:instrText>
        </w:r>
        <w:r>
          <w:rPr>
            <w:noProof/>
            <w:webHidden/>
          </w:rPr>
        </w:r>
        <w:r>
          <w:rPr>
            <w:noProof/>
            <w:webHidden/>
          </w:rPr>
          <w:fldChar w:fldCharType="separate"/>
        </w:r>
        <w:r w:rsidR="00377635">
          <w:rPr>
            <w:noProof/>
            <w:webHidden/>
          </w:rPr>
          <w:t>9</w:t>
        </w:r>
        <w:r>
          <w:rPr>
            <w:noProof/>
            <w:webHidden/>
          </w:rPr>
          <w:fldChar w:fldCharType="end"/>
        </w:r>
      </w:hyperlink>
    </w:p>
    <w:p w:rsidR="008020D4" w:rsidRDefault="007A261B">
      <w:pPr>
        <w:pStyle w:val="TOC2"/>
        <w:tabs>
          <w:tab w:val="right" w:leader="dot" w:pos="9350"/>
        </w:tabs>
        <w:rPr>
          <w:rFonts w:asciiTheme="minorHAnsi" w:eastAsiaTheme="minorEastAsia" w:hAnsiTheme="minorHAnsi"/>
          <w:noProof/>
          <w:lang w:val="en-GB" w:eastAsia="en-GB"/>
        </w:rPr>
      </w:pPr>
      <w:hyperlink w:anchor="_Toc34653070" w:history="1">
        <w:r w:rsidR="008020D4" w:rsidRPr="000B2BCE">
          <w:rPr>
            <w:rStyle w:val="Hyperlink"/>
            <w:noProof/>
          </w:rPr>
          <w:t>1. 4. Хипотезе и циљеви</w:t>
        </w:r>
        <w:r w:rsidR="008020D4">
          <w:rPr>
            <w:noProof/>
            <w:webHidden/>
          </w:rPr>
          <w:tab/>
        </w:r>
        <w:r>
          <w:rPr>
            <w:noProof/>
            <w:webHidden/>
          </w:rPr>
          <w:fldChar w:fldCharType="begin"/>
        </w:r>
        <w:r w:rsidR="008020D4">
          <w:rPr>
            <w:noProof/>
            <w:webHidden/>
          </w:rPr>
          <w:instrText xml:space="preserve"> PAGEREF _Toc34653070 \h </w:instrText>
        </w:r>
        <w:r>
          <w:rPr>
            <w:noProof/>
            <w:webHidden/>
          </w:rPr>
        </w:r>
        <w:r>
          <w:rPr>
            <w:noProof/>
            <w:webHidden/>
          </w:rPr>
          <w:fldChar w:fldCharType="separate"/>
        </w:r>
        <w:r w:rsidR="00377635">
          <w:rPr>
            <w:noProof/>
            <w:webHidden/>
          </w:rPr>
          <w:t>11</w:t>
        </w:r>
        <w:r>
          <w:rPr>
            <w:noProof/>
            <w:webHidden/>
          </w:rPr>
          <w:fldChar w:fldCharType="end"/>
        </w:r>
      </w:hyperlink>
    </w:p>
    <w:p w:rsidR="008020D4" w:rsidRDefault="007A261B">
      <w:pPr>
        <w:pStyle w:val="TOC2"/>
        <w:tabs>
          <w:tab w:val="right" w:leader="dot" w:pos="9350"/>
        </w:tabs>
        <w:rPr>
          <w:rFonts w:asciiTheme="minorHAnsi" w:eastAsiaTheme="minorEastAsia" w:hAnsiTheme="minorHAnsi"/>
          <w:noProof/>
          <w:lang w:val="en-GB" w:eastAsia="en-GB"/>
        </w:rPr>
      </w:pPr>
      <w:hyperlink w:anchor="_Toc34653071" w:history="1">
        <w:r w:rsidR="008020D4" w:rsidRPr="000B2BCE">
          <w:rPr>
            <w:rStyle w:val="Hyperlink"/>
            <w:noProof/>
          </w:rPr>
          <w:t>1. 5. Структура</w:t>
        </w:r>
        <w:r w:rsidR="008020D4">
          <w:rPr>
            <w:noProof/>
            <w:webHidden/>
          </w:rPr>
          <w:tab/>
        </w:r>
        <w:r>
          <w:rPr>
            <w:noProof/>
            <w:webHidden/>
          </w:rPr>
          <w:fldChar w:fldCharType="begin"/>
        </w:r>
        <w:r w:rsidR="008020D4">
          <w:rPr>
            <w:noProof/>
            <w:webHidden/>
          </w:rPr>
          <w:instrText xml:space="preserve"> PAGEREF _Toc34653071 \h </w:instrText>
        </w:r>
        <w:r>
          <w:rPr>
            <w:noProof/>
            <w:webHidden/>
          </w:rPr>
        </w:r>
        <w:r>
          <w:rPr>
            <w:noProof/>
            <w:webHidden/>
          </w:rPr>
          <w:fldChar w:fldCharType="separate"/>
        </w:r>
        <w:r w:rsidR="00377635">
          <w:rPr>
            <w:noProof/>
            <w:webHidden/>
          </w:rPr>
          <w:t>12</w:t>
        </w:r>
        <w:r>
          <w:rPr>
            <w:noProof/>
            <w:webHidden/>
          </w:rPr>
          <w:fldChar w:fldCharType="end"/>
        </w:r>
      </w:hyperlink>
    </w:p>
    <w:p w:rsidR="008020D4" w:rsidRDefault="007A261B">
      <w:pPr>
        <w:pStyle w:val="TOC2"/>
        <w:tabs>
          <w:tab w:val="right" w:leader="dot" w:pos="9350"/>
        </w:tabs>
        <w:rPr>
          <w:rFonts w:asciiTheme="minorHAnsi" w:eastAsiaTheme="minorEastAsia" w:hAnsiTheme="minorHAnsi"/>
          <w:noProof/>
          <w:lang w:val="en-GB" w:eastAsia="en-GB"/>
        </w:rPr>
      </w:pPr>
      <w:hyperlink w:anchor="_Toc34653072" w:history="1">
        <w:r w:rsidR="008020D4" w:rsidRPr="000B2BCE">
          <w:rPr>
            <w:rStyle w:val="Hyperlink"/>
            <w:noProof/>
          </w:rPr>
          <w:t>1. 6. Методе</w:t>
        </w:r>
        <w:r w:rsidR="008020D4">
          <w:rPr>
            <w:noProof/>
            <w:webHidden/>
          </w:rPr>
          <w:tab/>
        </w:r>
        <w:r>
          <w:rPr>
            <w:noProof/>
            <w:webHidden/>
          </w:rPr>
          <w:fldChar w:fldCharType="begin"/>
        </w:r>
        <w:r w:rsidR="008020D4">
          <w:rPr>
            <w:noProof/>
            <w:webHidden/>
          </w:rPr>
          <w:instrText xml:space="preserve"> PAGEREF _Toc34653072 \h </w:instrText>
        </w:r>
        <w:r>
          <w:rPr>
            <w:noProof/>
            <w:webHidden/>
          </w:rPr>
        </w:r>
        <w:r>
          <w:rPr>
            <w:noProof/>
            <w:webHidden/>
          </w:rPr>
          <w:fldChar w:fldCharType="separate"/>
        </w:r>
        <w:r w:rsidR="00377635">
          <w:rPr>
            <w:noProof/>
            <w:webHidden/>
          </w:rPr>
          <w:t>13</w:t>
        </w:r>
        <w:r>
          <w:rPr>
            <w:noProof/>
            <w:webHidden/>
          </w:rPr>
          <w:fldChar w:fldCharType="end"/>
        </w:r>
      </w:hyperlink>
    </w:p>
    <w:p w:rsidR="008020D4" w:rsidRDefault="007A261B">
      <w:pPr>
        <w:pStyle w:val="TOC2"/>
        <w:tabs>
          <w:tab w:val="right" w:leader="dot" w:pos="9350"/>
        </w:tabs>
        <w:rPr>
          <w:rFonts w:asciiTheme="minorHAnsi" w:eastAsiaTheme="minorEastAsia" w:hAnsiTheme="minorHAnsi"/>
          <w:noProof/>
          <w:lang w:val="en-GB" w:eastAsia="en-GB"/>
        </w:rPr>
      </w:pPr>
      <w:hyperlink w:anchor="_Toc34653073" w:history="1">
        <w:r w:rsidR="008020D4" w:rsidRPr="000B2BCE">
          <w:rPr>
            <w:rStyle w:val="Hyperlink"/>
            <w:noProof/>
          </w:rPr>
          <w:t>1. 7. Научна актуелност и оправданост теме</w:t>
        </w:r>
        <w:r w:rsidR="008020D4">
          <w:rPr>
            <w:noProof/>
            <w:webHidden/>
          </w:rPr>
          <w:tab/>
        </w:r>
        <w:r>
          <w:rPr>
            <w:noProof/>
            <w:webHidden/>
          </w:rPr>
          <w:fldChar w:fldCharType="begin"/>
        </w:r>
        <w:r w:rsidR="008020D4">
          <w:rPr>
            <w:noProof/>
            <w:webHidden/>
          </w:rPr>
          <w:instrText xml:space="preserve"> PAGEREF _Toc34653073 \h </w:instrText>
        </w:r>
        <w:r>
          <w:rPr>
            <w:noProof/>
            <w:webHidden/>
          </w:rPr>
        </w:r>
        <w:r>
          <w:rPr>
            <w:noProof/>
            <w:webHidden/>
          </w:rPr>
          <w:fldChar w:fldCharType="separate"/>
        </w:r>
        <w:r w:rsidR="00377635">
          <w:rPr>
            <w:noProof/>
            <w:webHidden/>
          </w:rPr>
          <w:t>15</w:t>
        </w:r>
        <w:r>
          <w:rPr>
            <w:noProof/>
            <w:webHidden/>
          </w:rPr>
          <w:fldChar w:fldCharType="end"/>
        </w:r>
      </w:hyperlink>
    </w:p>
    <w:p w:rsidR="008020D4" w:rsidRDefault="007A261B">
      <w:pPr>
        <w:pStyle w:val="TOC1"/>
        <w:tabs>
          <w:tab w:val="right" w:leader="dot" w:pos="9350"/>
        </w:tabs>
        <w:rPr>
          <w:rFonts w:asciiTheme="minorHAnsi" w:eastAsiaTheme="minorEastAsia" w:hAnsiTheme="minorHAnsi"/>
          <w:noProof/>
          <w:sz w:val="22"/>
          <w:lang w:val="en-GB" w:eastAsia="en-GB"/>
        </w:rPr>
      </w:pPr>
      <w:hyperlink w:anchor="_Toc34653074" w:history="1">
        <w:r w:rsidR="008020D4" w:rsidRPr="000B2BCE">
          <w:rPr>
            <w:rStyle w:val="Hyperlink"/>
            <w:b/>
            <w:noProof/>
          </w:rPr>
          <w:t>2. КУЛТУРАЛНА ИЗВОЂЕЊА И ДРЖАВНЕ СВЕТКОВИНЕ</w:t>
        </w:r>
        <w:r w:rsidR="008020D4">
          <w:rPr>
            <w:noProof/>
            <w:webHidden/>
          </w:rPr>
          <w:tab/>
        </w:r>
        <w:r>
          <w:rPr>
            <w:noProof/>
            <w:webHidden/>
          </w:rPr>
          <w:fldChar w:fldCharType="begin"/>
        </w:r>
        <w:r w:rsidR="008020D4">
          <w:rPr>
            <w:noProof/>
            <w:webHidden/>
          </w:rPr>
          <w:instrText xml:space="preserve"> PAGEREF _Toc34653074 \h </w:instrText>
        </w:r>
        <w:r>
          <w:rPr>
            <w:noProof/>
            <w:webHidden/>
          </w:rPr>
        </w:r>
        <w:r>
          <w:rPr>
            <w:noProof/>
            <w:webHidden/>
          </w:rPr>
          <w:fldChar w:fldCharType="separate"/>
        </w:r>
        <w:r w:rsidR="00377635">
          <w:rPr>
            <w:noProof/>
            <w:webHidden/>
          </w:rPr>
          <w:t>17</w:t>
        </w:r>
        <w:r>
          <w:rPr>
            <w:noProof/>
            <w:webHidden/>
          </w:rPr>
          <w:fldChar w:fldCharType="end"/>
        </w:r>
      </w:hyperlink>
    </w:p>
    <w:p w:rsidR="008020D4" w:rsidRDefault="007A261B">
      <w:pPr>
        <w:pStyle w:val="TOC2"/>
        <w:tabs>
          <w:tab w:val="right" w:leader="dot" w:pos="9350"/>
        </w:tabs>
        <w:rPr>
          <w:rFonts w:asciiTheme="minorHAnsi" w:eastAsiaTheme="minorEastAsia" w:hAnsiTheme="minorHAnsi"/>
          <w:noProof/>
          <w:lang w:val="en-GB" w:eastAsia="en-GB"/>
        </w:rPr>
      </w:pPr>
      <w:hyperlink w:anchor="_Toc34653075" w:history="1">
        <w:r w:rsidR="008020D4" w:rsidRPr="000B2BCE">
          <w:rPr>
            <w:rStyle w:val="Hyperlink"/>
            <w:noProof/>
          </w:rPr>
          <w:t>2. 1. Појам културалног извођења</w:t>
        </w:r>
        <w:r w:rsidR="008020D4">
          <w:rPr>
            <w:noProof/>
            <w:webHidden/>
          </w:rPr>
          <w:tab/>
        </w:r>
        <w:r>
          <w:rPr>
            <w:noProof/>
            <w:webHidden/>
          </w:rPr>
          <w:fldChar w:fldCharType="begin"/>
        </w:r>
        <w:r w:rsidR="008020D4">
          <w:rPr>
            <w:noProof/>
            <w:webHidden/>
          </w:rPr>
          <w:instrText xml:space="preserve"> PAGEREF _Toc34653075 \h </w:instrText>
        </w:r>
        <w:r>
          <w:rPr>
            <w:noProof/>
            <w:webHidden/>
          </w:rPr>
        </w:r>
        <w:r>
          <w:rPr>
            <w:noProof/>
            <w:webHidden/>
          </w:rPr>
          <w:fldChar w:fldCharType="separate"/>
        </w:r>
        <w:r w:rsidR="00377635">
          <w:rPr>
            <w:noProof/>
            <w:webHidden/>
          </w:rPr>
          <w:t>17</w:t>
        </w:r>
        <w:r>
          <w:rPr>
            <w:noProof/>
            <w:webHidden/>
          </w:rPr>
          <w:fldChar w:fldCharType="end"/>
        </w:r>
      </w:hyperlink>
    </w:p>
    <w:p w:rsidR="008020D4" w:rsidRDefault="007A261B">
      <w:pPr>
        <w:pStyle w:val="TOC2"/>
        <w:tabs>
          <w:tab w:val="right" w:leader="dot" w:pos="9350"/>
        </w:tabs>
        <w:rPr>
          <w:rFonts w:asciiTheme="minorHAnsi" w:eastAsiaTheme="minorEastAsia" w:hAnsiTheme="minorHAnsi"/>
          <w:noProof/>
          <w:lang w:val="en-GB" w:eastAsia="en-GB"/>
        </w:rPr>
      </w:pPr>
      <w:hyperlink w:anchor="_Toc34653076" w:history="1">
        <w:r w:rsidR="008020D4" w:rsidRPr="000B2BCE">
          <w:rPr>
            <w:rStyle w:val="Hyperlink"/>
            <w:noProof/>
          </w:rPr>
          <w:t>2. 2. Државне светковине као културална извођења</w:t>
        </w:r>
        <w:r w:rsidR="008020D4">
          <w:rPr>
            <w:noProof/>
            <w:webHidden/>
          </w:rPr>
          <w:tab/>
        </w:r>
        <w:r>
          <w:rPr>
            <w:noProof/>
            <w:webHidden/>
          </w:rPr>
          <w:fldChar w:fldCharType="begin"/>
        </w:r>
        <w:r w:rsidR="008020D4">
          <w:rPr>
            <w:noProof/>
            <w:webHidden/>
          </w:rPr>
          <w:instrText xml:space="preserve"> PAGEREF _Toc34653076 \h </w:instrText>
        </w:r>
        <w:r>
          <w:rPr>
            <w:noProof/>
            <w:webHidden/>
          </w:rPr>
        </w:r>
        <w:r>
          <w:rPr>
            <w:noProof/>
            <w:webHidden/>
          </w:rPr>
          <w:fldChar w:fldCharType="separate"/>
        </w:r>
        <w:r w:rsidR="00377635">
          <w:rPr>
            <w:noProof/>
            <w:webHidden/>
          </w:rPr>
          <w:t>30</w:t>
        </w:r>
        <w:r>
          <w:rPr>
            <w:noProof/>
            <w:webHidden/>
          </w:rPr>
          <w:fldChar w:fldCharType="end"/>
        </w:r>
      </w:hyperlink>
    </w:p>
    <w:p w:rsidR="008020D4" w:rsidRDefault="007A261B">
      <w:pPr>
        <w:pStyle w:val="TOC1"/>
        <w:tabs>
          <w:tab w:val="right" w:leader="dot" w:pos="9350"/>
        </w:tabs>
        <w:rPr>
          <w:rFonts w:asciiTheme="minorHAnsi" w:eastAsiaTheme="minorEastAsia" w:hAnsiTheme="minorHAnsi"/>
          <w:noProof/>
          <w:sz w:val="22"/>
          <w:lang w:val="en-GB" w:eastAsia="en-GB"/>
        </w:rPr>
      </w:pPr>
      <w:hyperlink w:anchor="_Toc34653077" w:history="1">
        <w:r w:rsidR="008020D4" w:rsidRPr="000B2BCE">
          <w:rPr>
            <w:rStyle w:val="Hyperlink"/>
            <w:b/>
            <w:noProof/>
          </w:rPr>
          <w:t>3. ПИТАЊЕ НАЦИОНАЛНОГ ИДЕНТИТЕТА У СРБИЈИ НАКОН 1989. ГОДИНЕ</w:t>
        </w:r>
        <w:r w:rsidR="008020D4">
          <w:rPr>
            <w:noProof/>
            <w:webHidden/>
          </w:rPr>
          <w:tab/>
        </w:r>
        <w:r>
          <w:rPr>
            <w:noProof/>
            <w:webHidden/>
          </w:rPr>
          <w:fldChar w:fldCharType="begin"/>
        </w:r>
        <w:r w:rsidR="008020D4">
          <w:rPr>
            <w:noProof/>
            <w:webHidden/>
          </w:rPr>
          <w:instrText xml:space="preserve"> PAGEREF _Toc34653077 \h </w:instrText>
        </w:r>
        <w:r>
          <w:rPr>
            <w:noProof/>
            <w:webHidden/>
          </w:rPr>
        </w:r>
        <w:r>
          <w:rPr>
            <w:noProof/>
            <w:webHidden/>
          </w:rPr>
          <w:fldChar w:fldCharType="separate"/>
        </w:r>
        <w:r w:rsidR="00377635">
          <w:rPr>
            <w:noProof/>
            <w:webHidden/>
          </w:rPr>
          <w:t>35</w:t>
        </w:r>
        <w:r>
          <w:rPr>
            <w:noProof/>
            <w:webHidden/>
          </w:rPr>
          <w:fldChar w:fldCharType="end"/>
        </w:r>
      </w:hyperlink>
    </w:p>
    <w:p w:rsidR="008020D4" w:rsidRDefault="007A261B">
      <w:pPr>
        <w:pStyle w:val="TOC2"/>
        <w:tabs>
          <w:tab w:val="right" w:leader="dot" w:pos="9350"/>
        </w:tabs>
        <w:rPr>
          <w:rFonts w:asciiTheme="minorHAnsi" w:eastAsiaTheme="minorEastAsia" w:hAnsiTheme="minorHAnsi"/>
          <w:noProof/>
          <w:lang w:val="en-GB" w:eastAsia="en-GB"/>
        </w:rPr>
      </w:pPr>
      <w:hyperlink w:anchor="_Toc34653078" w:history="1">
        <w:r w:rsidR="008020D4" w:rsidRPr="000B2BCE">
          <w:rPr>
            <w:rStyle w:val="Hyperlink"/>
            <w:noProof/>
          </w:rPr>
          <w:t>3. 1. Шта је то национални идентитет?</w:t>
        </w:r>
        <w:r w:rsidR="008020D4">
          <w:rPr>
            <w:noProof/>
            <w:webHidden/>
          </w:rPr>
          <w:tab/>
        </w:r>
        <w:r>
          <w:rPr>
            <w:noProof/>
            <w:webHidden/>
          </w:rPr>
          <w:fldChar w:fldCharType="begin"/>
        </w:r>
        <w:r w:rsidR="008020D4">
          <w:rPr>
            <w:noProof/>
            <w:webHidden/>
          </w:rPr>
          <w:instrText xml:space="preserve"> PAGEREF _Toc34653078 \h </w:instrText>
        </w:r>
        <w:r>
          <w:rPr>
            <w:noProof/>
            <w:webHidden/>
          </w:rPr>
        </w:r>
        <w:r>
          <w:rPr>
            <w:noProof/>
            <w:webHidden/>
          </w:rPr>
          <w:fldChar w:fldCharType="separate"/>
        </w:r>
        <w:r w:rsidR="00377635">
          <w:rPr>
            <w:noProof/>
            <w:webHidden/>
          </w:rPr>
          <w:t>35</w:t>
        </w:r>
        <w:r>
          <w:rPr>
            <w:noProof/>
            <w:webHidden/>
          </w:rPr>
          <w:fldChar w:fldCharType="end"/>
        </w:r>
      </w:hyperlink>
    </w:p>
    <w:p w:rsidR="008020D4" w:rsidRDefault="007A261B">
      <w:pPr>
        <w:pStyle w:val="TOC3"/>
        <w:tabs>
          <w:tab w:val="right" w:leader="dot" w:pos="9350"/>
        </w:tabs>
        <w:rPr>
          <w:rFonts w:asciiTheme="minorHAnsi" w:eastAsiaTheme="minorEastAsia" w:hAnsiTheme="minorHAnsi"/>
          <w:noProof/>
          <w:lang w:val="en-GB" w:eastAsia="en-GB"/>
        </w:rPr>
      </w:pPr>
      <w:hyperlink w:anchor="_Toc34653079" w:history="1">
        <w:r w:rsidR="008020D4" w:rsidRPr="000B2BCE">
          <w:rPr>
            <w:rStyle w:val="Hyperlink"/>
            <w:noProof/>
          </w:rPr>
          <w:t>3. 1. 1. Нација, национализам, национални идентитет</w:t>
        </w:r>
        <w:r w:rsidR="008020D4">
          <w:rPr>
            <w:noProof/>
            <w:webHidden/>
          </w:rPr>
          <w:tab/>
        </w:r>
        <w:r>
          <w:rPr>
            <w:noProof/>
            <w:webHidden/>
          </w:rPr>
          <w:fldChar w:fldCharType="begin"/>
        </w:r>
        <w:r w:rsidR="008020D4">
          <w:rPr>
            <w:noProof/>
            <w:webHidden/>
          </w:rPr>
          <w:instrText xml:space="preserve"> PAGEREF _Toc34653079 \h </w:instrText>
        </w:r>
        <w:r>
          <w:rPr>
            <w:noProof/>
            <w:webHidden/>
          </w:rPr>
        </w:r>
        <w:r>
          <w:rPr>
            <w:noProof/>
            <w:webHidden/>
          </w:rPr>
          <w:fldChar w:fldCharType="separate"/>
        </w:r>
        <w:r w:rsidR="00377635">
          <w:rPr>
            <w:noProof/>
            <w:webHidden/>
          </w:rPr>
          <w:t>37</w:t>
        </w:r>
        <w:r>
          <w:rPr>
            <w:noProof/>
            <w:webHidden/>
          </w:rPr>
          <w:fldChar w:fldCharType="end"/>
        </w:r>
      </w:hyperlink>
    </w:p>
    <w:p w:rsidR="008020D4" w:rsidRDefault="007A261B">
      <w:pPr>
        <w:pStyle w:val="TOC3"/>
        <w:tabs>
          <w:tab w:val="right" w:leader="dot" w:pos="9350"/>
        </w:tabs>
        <w:rPr>
          <w:rFonts w:asciiTheme="minorHAnsi" w:eastAsiaTheme="minorEastAsia" w:hAnsiTheme="minorHAnsi"/>
          <w:noProof/>
          <w:lang w:val="en-GB" w:eastAsia="en-GB"/>
        </w:rPr>
      </w:pPr>
      <w:hyperlink w:anchor="_Toc34653080" w:history="1">
        <w:r w:rsidR="008020D4" w:rsidRPr="000B2BCE">
          <w:rPr>
            <w:rStyle w:val="Hyperlink"/>
            <w:noProof/>
          </w:rPr>
          <w:t>3. 1. 2. Нација и држава</w:t>
        </w:r>
        <w:r w:rsidR="008020D4">
          <w:rPr>
            <w:noProof/>
            <w:webHidden/>
          </w:rPr>
          <w:tab/>
        </w:r>
        <w:r>
          <w:rPr>
            <w:noProof/>
            <w:webHidden/>
          </w:rPr>
          <w:fldChar w:fldCharType="begin"/>
        </w:r>
        <w:r w:rsidR="008020D4">
          <w:rPr>
            <w:noProof/>
            <w:webHidden/>
          </w:rPr>
          <w:instrText xml:space="preserve"> PAGEREF _Toc34653080 \h </w:instrText>
        </w:r>
        <w:r>
          <w:rPr>
            <w:noProof/>
            <w:webHidden/>
          </w:rPr>
        </w:r>
        <w:r>
          <w:rPr>
            <w:noProof/>
            <w:webHidden/>
          </w:rPr>
          <w:fldChar w:fldCharType="separate"/>
        </w:r>
        <w:r w:rsidR="00377635">
          <w:rPr>
            <w:noProof/>
            <w:webHidden/>
          </w:rPr>
          <w:t>39</w:t>
        </w:r>
        <w:r>
          <w:rPr>
            <w:noProof/>
            <w:webHidden/>
          </w:rPr>
          <w:fldChar w:fldCharType="end"/>
        </w:r>
      </w:hyperlink>
    </w:p>
    <w:p w:rsidR="008020D4" w:rsidRDefault="007A261B">
      <w:pPr>
        <w:pStyle w:val="TOC3"/>
        <w:tabs>
          <w:tab w:val="right" w:leader="dot" w:pos="9350"/>
        </w:tabs>
        <w:rPr>
          <w:rFonts w:asciiTheme="minorHAnsi" w:eastAsiaTheme="minorEastAsia" w:hAnsiTheme="minorHAnsi"/>
          <w:noProof/>
          <w:lang w:val="en-GB" w:eastAsia="en-GB"/>
        </w:rPr>
      </w:pPr>
      <w:hyperlink w:anchor="_Toc34653081" w:history="1">
        <w:r w:rsidR="008020D4" w:rsidRPr="000B2BCE">
          <w:rPr>
            <w:rStyle w:val="Hyperlink"/>
            <w:noProof/>
          </w:rPr>
          <w:t>3. 1. 3. Културални механизми у функцији изградње националног идентитета: језик, светковине, хорско певање</w:t>
        </w:r>
        <w:r w:rsidR="008020D4">
          <w:rPr>
            <w:noProof/>
            <w:webHidden/>
          </w:rPr>
          <w:tab/>
        </w:r>
        <w:r>
          <w:rPr>
            <w:noProof/>
            <w:webHidden/>
          </w:rPr>
          <w:fldChar w:fldCharType="begin"/>
        </w:r>
        <w:r w:rsidR="008020D4">
          <w:rPr>
            <w:noProof/>
            <w:webHidden/>
          </w:rPr>
          <w:instrText xml:space="preserve"> PAGEREF _Toc34653081 \h </w:instrText>
        </w:r>
        <w:r>
          <w:rPr>
            <w:noProof/>
            <w:webHidden/>
          </w:rPr>
        </w:r>
        <w:r>
          <w:rPr>
            <w:noProof/>
            <w:webHidden/>
          </w:rPr>
          <w:fldChar w:fldCharType="separate"/>
        </w:r>
        <w:r w:rsidR="00377635">
          <w:rPr>
            <w:noProof/>
            <w:webHidden/>
          </w:rPr>
          <w:t>41</w:t>
        </w:r>
        <w:r>
          <w:rPr>
            <w:noProof/>
            <w:webHidden/>
          </w:rPr>
          <w:fldChar w:fldCharType="end"/>
        </w:r>
      </w:hyperlink>
    </w:p>
    <w:p w:rsidR="008020D4" w:rsidRDefault="007A261B">
      <w:pPr>
        <w:pStyle w:val="TOC3"/>
        <w:tabs>
          <w:tab w:val="right" w:leader="dot" w:pos="9350"/>
        </w:tabs>
        <w:rPr>
          <w:rFonts w:asciiTheme="minorHAnsi" w:eastAsiaTheme="minorEastAsia" w:hAnsiTheme="minorHAnsi"/>
          <w:noProof/>
          <w:lang w:val="en-GB" w:eastAsia="en-GB"/>
        </w:rPr>
      </w:pPr>
      <w:hyperlink w:anchor="_Toc34653082" w:history="1">
        <w:r w:rsidR="008020D4" w:rsidRPr="000B2BCE">
          <w:rPr>
            <w:rStyle w:val="Hyperlink"/>
            <w:noProof/>
          </w:rPr>
          <w:t>3. 1. 4. „Банални национализам“</w:t>
        </w:r>
        <w:r w:rsidR="008020D4">
          <w:rPr>
            <w:noProof/>
            <w:webHidden/>
          </w:rPr>
          <w:tab/>
        </w:r>
        <w:r>
          <w:rPr>
            <w:noProof/>
            <w:webHidden/>
          </w:rPr>
          <w:fldChar w:fldCharType="begin"/>
        </w:r>
        <w:r w:rsidR="008020D4">
          <w:rPr>
            <w:noProof/>
            <w:webHidden/>
          </w:rPr>
          <w:instrText xml:space="preserve"> PAGEREF _Toc34653082 \h </w:instrText>
        </w:r>
        <w:r>
          <w:rPr>
            <w:noProof/>
            <w:webHidden/>
          </w:rPr>
        </w:r>
        <w:r>
          <w:rPr>
            <w:noProof/>
            <w:webHidden/>
          </w:rPr>
          <w:fldChar w:fldCharType="separate"/>
        </w:r>
        <w:r w:rsidR="00377635">
          <w:rPr>
            <w:noProof/>
            <w:webHidden/>
          </w:rPr>
          <w:t>45</w:t>
        </w:r>
        <w:r>
          <w:rPr>
            <w:noProof/>
            <w:webHidden/>
          </w:rPr>
          <w:fldChar w:fldCharType="end"/>
        </w:r>
      </w:hyperlink>
    </w:p>
    <w:p w:rsidR="008020D4" w:rsidRDefault="007A261B">
      <w:pPr>
        <w:pStyle w:val="TOC2"/>
        <w:tabs>
          <w:tab w:val="right" w:leader="dot" w:pos="9350"/>
        </w:tabs>
        <w:rPr>
          <w:rFonts w:asciiTheme="minorHAnsi" w:eastAsiaTheme="minorEastAsia" w:hAnsiTheme="minorHAnsi"/>
          <w:noProof/>
          <w:lang w:val="en-GB" w:eastAsia="en-GB"/>
        </w:rPr>
      </w:pPr>
      <w:hyperlink w:anchor="_Toc34653083" w:history="1">
        <w:r w:rsidR="008020D4" w:rsidRPr="000B2BCE">
          <w:rPr>
            <w:rStyle w:val="Hyperlink"/>
            <w:noProof/>
          </w:rPr>
          <w:t>3. 2. Друштвено-историјске околности у Србији</w:t>
        </w:r>
        <w:r w:rsidR="008020D4">
          <w:rPr>
            <w:noProof/>
            <w:webHidden/>
          </w:rPr>
          <w:tab/>
        </w:r>
        <w:r>
          <w:rPr>
            <w:noProof/>
            <w:webHidden/>
          </w:rPr>
          <w:fldChar w:fldCharType="begin"/>
        </w:r>
        <w:r w:rsidR="008020D4">
          <w:rPr>
            <w:noProof/>
            <w:webHidden/>
          </w:rPr>
          <w:instrText xml:space="preserve"> PAGEREF _Toc34653083 \h </w:instrText>
        </w:r>
        <w:r>
          <w:rPr>
            <w:noProof/>
            <w:webHidden/>
          </w:rPr>
        </w:r>
        <w:r>
          <w:rPr>
            <w:noProof/>
            <w:webHidden/>
          </w:rPr>
          <w:fldChar w:fldCharType="separate"/>
        </w:r>
        <w:r w:rsidR="00377635">
          <w:rPr>
            <w:noProof/>
            <w:webHidden/>
          </w:rPr>
          <w:t>47</w:t>
        </w:r>
        <w:r>
          <w:rPr>
            <w:noProof/>
            <w:webHidden/>
          </w:rPr>
          <w:fldChar w:fldCharType="end"/>
        </w:r>
      </w:hyperlink>
    </w:p>
    <w:p w:rsidR="008020D4" w:rsidRDefault="007A261B">
      <w:pPr>
        <w:pStyle w:val="TOC1"/>
        <w:tabs>
          <w:tab w:val="right" w:leader="dot" w:pos="9350"/>
        </w:tabs>
        <w:rPr>
          <w:rFonts w:asciiTheme="minorHAnsi" w:eastAsiaTheme="minorEastAsia" w:hAnsiTheme="minorHAnsi"/>
          <w:noProof/>
          <w:sz w:val="22"/>
          <w:lang w:val="en-GB" w:eastAsia="en-GB"/>
        </w:rPr>
      </w:pPr>
      <w:hyperlink w:anchor="_Toc34653084" w:history="1">
        <w:r w:rsidR="008020D4" w:rsidRPr="000B2BCE">
          <w:rPr>
            <w:rStyle w:val="Hyperlink"/>
            <w:rFonts w:cstheme="majorBidi"/>
            <w:b/>
            <w:noProof/>
          </w:rPr>
          <w:t>4. ПОГЛЕД НА ПРОШЛОСТ ХОРА „ОБИЛИЋ“</w:t>
        </w:r>
        <w:r w:rsidR="008020D4" w:rsidRPr="000B2BCE">
          <w:rPr>
            <w:rStyle w:val="Hyperlink"/>
            <w:noProof/>
          </w:rPr>
          <w:t xml:space="preserve"> </w:t>
        </w:r>
        <w:r w:rsidR="008020D4">
          <w:rPr>
            <w:noProof/>
            <w:webHidden/>
          </w:rPr>
          <w:tab/>
        </w:r>
        <w:r>
          <w:rPr>
            <w:noProof/>
            <w:webHidden/>
          </w:rPr>
          <w:fldChar w:fldCharType="begin"/>
        </w:r>
        <w:r w:rsidR="008020D4">
          <w:rPr>
            <w:noProof/>
            <w:webHidden/>
          </w:rPr>
          <w:instrText xml:space="preserve"> PAGEREF _Toc34653084 \h </w:instrText>
        </w:r>
        <w:r>
          <w:rPr>
            <w:noProof/>
            <w:webHidden/>
          </w:rPr>
        </w:r>
        <w:r>
          <w:rPr>
            <w:noProof/>
            <w:webHidden/>
          </w:rPr>
          <w:fldChar w:fldCharType="separate"/>
        </w:r>
        <w:r w:rsidR="00377635">
          <w:rPr>
            <w:noProof/>
            <w:webHidden/>
          </w:rPr>
          <w:t>57</w:t>
        </w:r>
        <w:r>
          <w:rPr>
            <w:noProof/>
            <w:webHidden/>
          </w:rPr>
          <w:fldChar w:fldCharType="end"/>
        </w:r>
      </w:hyperlink>
    </w:p>
    <w:p w:rsidR="008020D4" w:rsidRDefault="007A261B">
      <w:pPr>
        <w:pStyle w:val="TOC2"/>
        <w:tabs>
          <w:tab w:val="right" w:leader="dot" w:pos="9350"/>
        </w:tabs>
        <w:rPr>
          <w:rFonts w:asciiTheme="minorHAnsi" w:eastAsiaTheme="minorEastAsia" w:hAnsiTheme="minorHAnsi"/>
          <w:noProof/>
          <w:lang w:val="en-GB" w:eastAsia="en-GB"/>
        </w:rPr>
      </w:pPr>
      <w:hyperlink w:anchor="_Toc34653085" w:history="1">
        <w:r w:rsidR="008020D4" w:rsidRPr="000B2BCE">
          <w:rPr>
            <w:rStyle w:val="Hyperlink"/>
            <w:noProof/>
          </w:rPr>
          <w:t>4. 1. У доба романтизма</w:t>
        </w:r>
        <w:r w:rsidR="008020D4">
          <w:rPr>
            <w:noProof/>
            <w:webHidden/>
          </w:rPr>
          <w:tab/>
        </w:r>
        <w:r>
          <w:rPr>
            <w:noProof/>
            <w:webHidden/>
          </w:rPr>
          <w:fldChar w:fldCharType="begin"/>
        </w:r>
        <w:r w:rsidR="008020D4">
          <w:rPr>
            <w:noProof/>
            <w:webHidden/>
          </w:rPr>
          <w:instrText xml:space="preserve"> PAGEREF _Toc34653085 \h </w:instrText>
        </w:r>
        <w:r>
          <w:rPr>
            <w:noProof/>
            <w:webHidden/>
          </w:rPr>
        </w:r>
        <w:r>
          <w:rPr>
            <w:noProof/>
            <w:webHidden/>
          </w:rPr>
          <w:fldChar w:fldCharType="separate"/>
        </w:r>
        <w:r w:rsidR="00377635">
          <w:rPr>
            <w:noProof/>
            <w:webHidden/>
          </w:rPr>
          <w:t>58</w:t>
        </w:r>
        <w:r>
          <w:rPr>
            <w:noProof/>
            <w:webHidden/>
          </w:rPr>
          <w:fldChar w:fldCharType="end"/>
        </w:r>
      </w:hyperlink>
    </w:p>
    <w:p w:rsidR="008020D4" w:rsidRDefault="007A261B">
      <w:pPr>
        <w:pStyle w:val="TOC2"/>
        <w:tabs>
          <w:tab w:val="right" w:leader="dot" w:pos="9350"/>
        </w:tabs>
        <w:rPr>
          <w:rFonts w:asciiTheme="minorHAnsi" w:eastAsiaTheme="minorEastAsia" w:hAnsiTheme="minorHAnsi"/>
          <w:noProof/>
          <w:lang w:val="en-GB" w:eastAsia="en-GB"/>
        </w:rPr>
      </w:pPr>
      <w:hyperlink w:anchor="_Toc34653086" w:history="1">
        <w:r w:rsidR="008020D4" w:rsidRPr="000B2BCE">
          <w:rPr>
            <w:rStyle w:val="Hyperlink"/>
            <w:noProof/>
          </w:rPr>
          <w:t>4. 2. Екскурс: десетогодишњи јубилеј</w:t>
        </w:r>
        <w:r w:rsidR="008020D4">
          <w:rPr>
            <w:noProof/>
            <w:webHidden/>
          </w:rPr>
          <w:tab/>
        </w:r>
        <w:r>
          <w:rPr>
            <w:noProof/>
            <w:webHidden/>
          </w:rPr>
          <w:fldChar w:fldCharType="begin"/>
        </w:r>
        <w:r w:rsidR="008020D4">
          <w:rPr>
            <w:noProof/>
            <w:webHidden/>
          </w:rPr>
          <w:instrText xml:space="preserve"> PAGEREF _Toc34653086 \h </w:instrText>
        </w:r>
        <w:r>
          <w:rPr>
            <w:noProof/>
            <w:webHidden/>
          </w:rPr>
        </w:r>
        <w:r>
          <w:rPr>
            <w:noProof/>
            <w:webHidden/>
          </w:rPr>
          <w:fldChar w:fldCharType="separate"/>
        </w:r>
        <w:r w:rsidR="00377635">
          <w:rPr>
            <w:noProof/>
            <w:webHidden/>
          </w:rPr>
          <w:t>60</w:t>
        </w:r>
        <w:r>
          <w:rPr>
            <w:noProof/>
            <w:webHidden/>
          </w:rPr>
          <w:fldChar w:fldCharType="end"/>
        </w:r>
      </w:hyperlink>
    </w:p>
    <w:p w:rsidR="008020D4" w:rsidRDefault="007A261B">
      <w:pPr>
        <w:pStyle w:val="TOC2"/>
        <w:tabs>
          <w:tab w:val="right" w:leader="dot" w:pos="9350"/>
        </w:tabs>
        <w:rPr>
          <w:rFonts w:asciiTheme="minorHAnsi" w:eastAsiaTheme="minorEastAsia" w:hAnsiTheme="minorHAnsi"/>
          <w:noProof/>
          <w:lang w:val="en-GB" w:eastAsia="en-GB"/>
        </w:rPr>
      </w:pPr>
      <w:hyperlink w:anchor="_Toc34653087" w:history="1">
        <w:r w:rsidR="008020D4" w:rsidRPr="000B2BCE">
          <w:rPr>
            <w:rStyle w:val="Hyperlink"/>
            <w:noProof/>
          </w:rPr>
          <w:t>4. 3. Прва половина двадесетог века</w:t>
        </w:r>
        <w:r w:rsidR="008020D4">
          <w:rPr>
            <w:noProof/>
            <w:webHidden/>
          </w:rPr>
          <w:tab/>
        </w:r>
        <w:r>
          <w:rPr>
            <w:noProof/>
            <w:webHidden/>
          </w:rPr>
          <w:fldChar w:fldCharType="begin"/>
        </w:r>
        <w:r w:rsidR="008020D4">
          <w:rPr>
            <w:noProof/>
            <w:webHidden/>
          </w:rPr>
          <w:instrText xml:space="preserve"> PAGEREF _Toc34653087 \h </w:instrText>
        </w:r>
        <w:r>
          <w:rPr>
            <w:noProof/>
            <w:webHidden/>
          </w:rPr>
        </w:r>
        <w:r>
          <w:rPr>
            <w:noProof/>
            <w:webHidden/>
          </w:rPr>
          <w:fldChar w:fldCharType="separate"/>
        </w:r>
        <w:r w:rsidR="00377635">
          <w:rPr>
            <w:noProof/>
            <w:webHidden/>
          </w:rPr>
          <w:t>63</w:t>
        </w:r>
        <w:r>
          <w:rPr>
            <w:noProof/>
            <w:webHidden/>
          </w:rPr>
          <w:fldChar w:fldCharType="end"/>
        </w:r>
      </w:hyperlink>
    </w:p>
    <w:p w:rsidR="008020D4" w:rsidRDefault="007A261B">
      <w:pPr>
        <w:pStyle w:val="TOC2"/>
        <w:tabs>
          <w:tab w:val="right" w:leader="dot" w:pos="9350"/>
        </w:tabs>
        <w:rPr>
          <w:rFonts w:asciiTheme="minorHAnsi" w:eastAsiaTheme="minorEastAsia" w:hAnsiTheme="minorHAnsi"/>
          <w:noProof/>
          <w:lang w:val="en-GB" w:eastAsia="en-GB"/>
        </w:rPr>
      </w:pPr>
      <w:hyperlink w:anchor="_Toc34653088" w:history="1">
        <w:r w:rsidR="008020D4" w:rsidRPr="000B2BCE">
          <w:rPr>
            <w:rStyle w:val="Hyperlink"/>
            <w:noProof/>
          </w:rPr>
          <w:t>4. 4. Након Другог светског рата</w:t>
        </w:r>
        <w:r w:rsidR="008020D4">
          <w:rPr>
            <w:noProof/>
            <w:webHidden/>
          </w:rPr>
          <w:tab/>
        </w:r>
        <w:r>
          <w:rPr>
            <w:noProof/>
            <w:webHidden/>
          </w:rPr>
          <w:fldChar w:fldCharType="begin"/>
        </w:r>
        <w:r w:rsidR="008020D4">
          <w:rPr>
            <w:noProof/>
            <w:webHidden/>
          </w:rPr>
          <w:instrText xml:space="preserve"> PAGEREF _Toc34653088 \h </w:instrText>
        </w:r>
        <w:r>
          <w:rPr>
            <w:noProof/>
            <w:webHidden/>
          </w:rPr>
        </w:r>
        <w:r>
          <w:rPr>
            <w:noProof/>
            <w:webHidden/>
          </w:rPr>
          <w:fldChar w:fldCharType="separate"/>
        </w:r>
        <w:r w:rsidR="00377635">
          <w:rPr>
            <w:noProof/>
            <w:webHidden/>
          </w:rPr>
          <w:t>65</w:t>
        </w:r>
        <w:r>
          <w:rPr>
            <w:noProof/>
            <w:webHidden/>
          </w:rPr>
          <w:fldChar w:fldCharType="end"/>
        </w:r>
      </w:hyperlink>
    </w:p>
    <w:p w:rsidR="008020D4" w:rsidRDefault="007A261B">
      <w:pPr>
        <w:pStyle w:val="TOC1"/>
        <w:tabs>
          <w:tab w:val="right" w:leader="dot" w:pos="9350"/>
        </w:tabs>
        <w:rPr>
          <w:rFonts w:asciiTheme="minorHAnsi" w:eastAsiaTheme="minorEastAsia" w:hAnsiTheme="minorHAnsi"/>
          <w:noProof/>
          <w:sz w:val="22"/>
          <w:lang w:val="en-GB" w:eastAsia="en-GB"/>
        </w:rPr>
      </w:pPr>
      <w:hyperlink w:anchor="_Toc34653089" w:history="1">
        <w:r w:rsidR="008020D4" w:rsidRPr="000B2BCE">
          <w:rPr>
            <w:rStyle w:val="Hyperlink"/>
            <w:b/>
            <w:noProof/>
          </w:rPr>
          <w:t>5. РЕПЕРТОАРИ И НАСТУПИ ХОРА „ОБИЛИЋ“ НА ДРЖАВНИМ СВЕТКОВИНАМА ПОСЛЕ 1989. ГОДИНЕ</w:t>
        </w:r>
        <w:r w:rsidR="008020D4">
          <w:rPr>
            <w:noProof/>
            <w:webHidden/>
          </w:rPr>
          <w:tab/>
        </w:r>
        <w:r>
          <w:rPr>
            <w:noProof/>
            <w:webHidden/>
          </w:rPr>
          <w:fldChar w:fldCharType="begin"/>
        </w:r>
        <w:r w:rsidR="008020D4">
          <w:rPr>
            <w:noProof/>
            <w:webHidden/>
          </w:rPr>
          <w:instrText xml:space="preserve"> PAGEREF _Toc34653089 \h </w:instrText>
        </w:r>
        <w:r>
          <w:rPr>
            <w:noProof/>
            <w:webHidden/>
          </w:rPr>
        </w:r>
        <w:r>
          <w:rPr>
            <w:noProof/>
            <w:webHidden/>
          </w:rPr>
          <w:fldChar w:fldCharType="separate"/>
        </w:r>
        <w:r w:rsidR="00377635">
          <w:rPr>
            <w:noProof/>
            <w:webHidden/>
          </w:rPr>
          <w:t>68</w:t>
        </w:r>
        <w:r>
          <w:rPr>
            <w:noProof/>
            <w:webHidden/>
          </w:rPr>
          <w:fldChar w:fldCharType="end"/>
        </w:r>
      </w:hyperlink>
    </w:p>
    <w:p w:rsidR="008020D4" w:rsidRDefault="007A261B">
      <w:pPr>
        <w:pStyle w:val="TOC2"/>
        <w:tabs>
          <w:tab w:val="right" w:leader="dot" w:pos="9350"/>
        </w:tabs>
        <w:rPr>
          <w:rFonts w:asciiTheme="minorHAnsi" w:eastAsiaTheme="minorEastAsia" w:hAnsiTheme="minorHAnsi"/>
          <w:noProof/>
          <w:lang w:val="en-GB" w:eastAsia="en-GB"/>
        </w:rPr>
      </w:pPr>
      <w:hyperlink w:anchor="_Toc34653090" w:history="1">
        <w:r w:rsidR="008020D4" w:rsidRPr="000B2BCE">
          <w:rPr>
            <w:rStyle w:val="Hyperlink"/>
            <w:rFonts w:cs="Aharoni"/>
            <w:noProof/>
          </w:rPr>
          <w:t xml:space="preserve">I </w:t>
        </w:r>
        <w:r w:rsidR="008020D4" w:rsidRPr="000B2BCE">
          <w:rPr>
            <w:rStyle w:val="Hyperlink"/>
            <w:noProof/>
          </w:rPr>
          <w:t>МЕТОДОЛОГИЈА ИСТРАЖИВАЊА</w:t>
        </w:r>
        <w:r w:rsidR="008020D4">
          <w:rPr>
            <w:noProof/>
            <w:webHidden/>
          </w:rPr>
          <w:tab/>
        </w:r>
        <w:r>
          <w:rPr>
            <w:noProof/>
            <w:webHidden/>
          </w:rPr>
          <w:fldChar w:fldCharType="begin"/>
        </w:r>
        <w:r w:rsidR="008020D4">
          <w:rPr>
            <w:noProof/>
            <w:webHidden/>
          </w:rPr>
          <w:instrText xml:space="preserve"> PAGEREF _Toc34653090 \h </w:instrText>
        </w:r>
        <w:r>
          <w:rPr>
            <w:noProof/>
            <w:webHidden/>
          </w:rPr>
        </w:r>
        <w:r>
          <w:rPr>
            <w:noProof/>
            <w:webHidden/>
          </w:rPr>
          <w:fldChar w:fldCharType="separate"/>
        </w:r>
        <w:r w:rsidR="00377635">
          <w:rPr>
            <w:noProof/>
            <w:webHidden/>
          </w:rPr>
          <w:t>68</w:t>
        </w:r>
        <w:r>
          <w:rPr>
            <w:noProof/>
            <w:webHidden/>
          </w:rPr>
          <w:fldChar w:fldCharType="end"/>
        </w:r>
      </w:hyperlink>
    </w:p>
    <w:p w:rsidR="008020D4" w:rsidRDefault="007A261B">
      <w:pPr>
        <w:pStyle w:val="TOC2"/>
        <w:tabs>
          <w:tab w:val="right" w:leader="dot" w:pos="9350"/>
        </w:tabs>
        <w:rPr>
          <w:rFonts w:asciiTheme="minorHAnsi" w:eastAsiaTheme="minorEastAsia" w:hAnsiTheme="minorHAnsi"/>
          <w:noProof/>
          <w:lang w:val="en-GB" w:eastAsia="en-GB"/>
        </w:rPr>
      </w:pPr>
      <w:hyperlink w:anchor="_Toc34653091" w:history="1">
        <w:r w:rsidR="008020D4" w:rsidRPr="000B2BCE">
          <w:rPr>
            <w:rStyle w:val="Hyperlink"/>
            <w:noProof/>
          </w:rPr>
          <w:t>II АНАЛИЗЕ КУЛТУРАЛНИХ ИЗВОЂЕЊА</w:t>
        </w:r>
        <w:r w:rsidR="008020D4">
          <w:rPr>
            <w:noProof/>
            <w:webHidden/>
          </w:rPr>
          <w:tab/>
        </w:r>
        <w:r>
          <w:rPr>
            <w:noProof/>
            <w:webHidden/>
          </w:rPr>
          <w:fldChar w:fldCharType="begin"/>
        </w:r>
        <w:r w:rsidR="008020D4">
          <w:rPr>
            <w:noProof/>
            <w:webHidden/>
          </w:rPr>
          <w:instrText xml:space="preserve"> PAGEREF _Toc34653091 \h </w:instrText>
        </w:r>
        <w:r>
          <w:rPr>
            <w:noProof/>
            <w:webHidden/>
          </w:rPr>
        </w:r>
        <w:r>
          <w:rPr>
            <w:noProof/>
            <w:webHidden/>
          </w:rPr>
          <w:fldChar w:fldCharType="separate"/>
        </w:r>
        <w:r w:rsidR="00377635">
          <w:rPr>
            <w:noProof/>
            <w:webHidden/>
          </w:rPr>
          <w:t>74</w:t>
        </w:r>
        <w:r>
          <w:rPr>
            <w:noProof/>
            <w:webHidden/>
          </w:rPr>
          <w:fldChar w:fldCharType="end"/>
        </w:r>
      </w:hyperlink>
    </w:p>
    <w:p w:rsidR="008020D4" w:rsidRDefault="007A261B">
      <w:pPr>
        <w:pStyle w:val="TOC2"/>
        <w:tabs>
          <w:tab w:val="right" w:leader="dot" w:pos="9350"/>
        </w:tabs>
        <w:rPr>
          <w:rFonts w:asciiTheme="minorHAnsi" w:eastAsiaTheme="minorEastAsia" w:hAnsiTheme="minorHAnsi"/>
          <w:noProof/>
          <w:lang w:val="en-GB" w:eastAsia="en-GB"/>
        </w:rPr>
      </w:pPr>
      <w:hyperlink w:anchor="_Toc34653092" w:history="1">
        <w:r w:rsidR="008020D4" w:rsidRPr="000B2BCE">
          <w:rPr>
            <w:rStyle w:val="Hyperlink"/>
            <w:noProof/>
          </w:rPr>
          <w:t>5. 1. Шест векова од Косовске битке</w:t>
        </w:r>
        <w:r w:rsidR="008020D4">
          <w:rPr>
            <w:noProof/>
            <w:webHidden/>
          </w:rPr>
          <w:tab/>
        </w:r>
        <w:r>
          <w:rPr>
            <w:noProof/>
            <w:webHidden/>
          </w:rPr>
          <w:fldChar w:fldCharType="begin"/>
        </w:r>
        <w:r w:rsidR="008020D4">
          <w:rPr>
            <w:noProof/>
            <w:webHidden/>
          </w:rPr>
          <w:instrText xml:space="preserve"> PAGEREF _Toc34653092 \h </w:instrText>
        </w:r>
        <w:r>
          <w:rPr>
            <w:noProof/>
            <w:webHidden/>
          </w:rPr>
        </w:r>
        <w:r>
          <w:rPr>
            <w:noProof/>
            <w:webHidden/>
          </w:rPr>
          <w:fldChar w:fldCharType="separate"/>
        </w:r>
        <w:r w:rsidR="00377635">
          <w:rPr>
            <w:noProof/>
            <w:webHidden/>
          </w:rPr>
          <w:t>74</w:t>
        </w:r>
        <w:r>
          <w:rPr>
            <w:noProof/>
            <w:webHidden/>
          </w:rPr>
          <w:fldChar w:fldCharType="end"/>
        </w:r>
      </w:hyperlink>
    </w:p>
    <w:p w:rsidR="008020D4" w:rsidRDefault="007A261B">
      <w:pPr>
        <w:pStyle w:val="TOC3"/>
        <w:tabs>
          <w:tab w:val="right" w:leader="dot" w:pos="9350"/>
        </w:tabs>
        <w:rPr>
          <w:rFonts w:asciiTheme="minorHAnsi" w:eastAsiaTheme="minorEastAsia" w:hAnsiTheme="minorHAnsi"/>
          <w:noProof/>
          <w:lang w:val="en-GB" w:eastAsia="en-GB"/>
        </w:rPr>
      </w:pPr>
      <w:hyperlink w:anchor="_Toc34653093" w:history="1">
        <w:r w:rsidR="008020D4" w:rsidRPr="000B2BCE">
          <w:rPr>
            <w:rStyle w:val="Hyperlink"/>
            <w:noProof/>
          </w:rPr>
          <w:t xml:space="preserve">5. </w:t>
        </w:r>
        <w:r w:rsidR="008020D4" w:rsidRPr="000B2BCE">
          <w:rPr>
            <w:rStyle w:val="Hyperlink"/>
            <w:noProof/>
            <w:lang/>
          </w:rPr>
          <w:t>1</w:t>
        </w:r>
        <w:r w:rsidR="008020D4" w:rsidRPr="000B2BCE">
          <w:rPr>
            <w:rStyle w:val="Hyperlink"/>
            <w:noProof/>
          </w:rPr>
          <w:t>. 1. „Пасија светога кнеза Лазара“</w:t>
        </w:r>
        <w:r w:rsidR="008020D4">
          <w:rPr>
            <w:noProof/>
            <w:webHidden/>
          </w:rPr>
          <w:tab/>
        </w:r>
        <w:r>
          <w:rPr>
            <w:noProof/>
            <w:webHidden/>
          </w:rPr>
          <w:fldChar w:fldCharType="begin"/>
        </w:r>
        <w:r w:rsidR="008020D4">
          <w:rPr>
            <w:noProof/>
            <w:webHidden/>
          </w:rPr>
          <w:instrText xml:space="preserve"> PAGEREF _Toc34653093 \h </w:instrText>
        </w:r>
        <w:r>
          <w:rPr>
            <w:noProof/>
            <w:webHidden/>
          </w:rPr>
        </w:r>
        <w:r>
          <w:rPr>
            <w:noProof/>
            <w:webHidden/>
          </w:rPr>
          <w:fldChar w:fldCharType="separate"/>
        </w:r>
        <w:r w:rsidR="00377635">
          <w:rPr>
            <w:noProof/>
            <w:webHidden/>
          </w:rPr>
          <w:t>79</w:t>
        </w:r>
        <w:r>
          <w:rPr>
            <w:noProof/>
            <w:webHidden/>
          </w:rPr>
          <w:fldChar w:fldCharType="end"/>
        </w:r>
      </w:hyperlink>
    </w:p>
    <w:p w:rsidR="008020D4" w:rsidRDefault="007A261B">
      <w:pPr>
        <w:pStyle w:val="TOC3"/>
        <w:tabs>
          <w:tab w:val="right" w:leader="dot" w:pos="9350"/>
        </w:tabs>
        <w:rPr>
          <w:rFonts w:asciiTheme="minorHAnsi" w:eastAsiaTheme="minorEastAsia" w:hAnsiTheme="minorHAnsi"/>
          <w:noProof/>
          <w:lang w:val="en-GB" w:eastAsia="en-GB"/>
        </w:rPr>
      </w:pPr>
      <w:hyperlink w:anchor="_Toc34653094" w:history="1">
        <w:r w:rsidR="008020D4" w:rsidRPr="000B2BCE">
          <w:rPr>
            <w:rStyle w:val="Hyperlink"/>
            <w:noProof/>
          </w:rPr>
          <w:t xml:space="preserve">5. </w:t>
        </w:r>
        <w:r w:rsidR="008020D4" w:rsidRPr="000B2BCE">
          <w:rPr>
            <w:rStyle w:val="Hyperlink"/>
            <w:noProof/>
            <w:lang/>
          </w:rPr>
          <w:t>1</w:t>
        </w:r>
        <w:r w:rsidR="008020D4" w:rsidRPr="000B2BCE">
          <w:rPr>
            <w:rStyle w:val="Hyperlink"/>
            <w:noProof/>
          </w:rPr>
          <w:t>. 2. У Сава центру</w:t>
        </w:r>
        <w:r w:rsidR="008020D4">
          <w:rPr>
            <w:noProof/>
            <w:webHidden/>
          </w:rPr>
          <w:tab/>
        </w:r>
        <w:r>
          <w:rPr>
            <w:noProof/>
            <w:webHidden/>
          </w:rPr>
          <w:fldChar w:fldCharType="begin"/>
        </w:r>
        <w:r w:rsidR="008020D4">
          <w:rPr>
            <w:noProof/>
            <w:webHidden/>
          </w:rPr>
          <w:instrText xml:space="preserve"> PAGEREF _Toc34653094 \h </w:instrText>
        </w:r>
        <w:r>
          <w:rPr>
            <w:noProof/>
            <w:webHidden/>
          </w:rPr>
        </w:r>
        <w:r>
          <w:rPr>
            <w:noProof/>
            <w:webHidden/>
          </w:rPr>
          <w:fldChar w:fldCharType="separate"/>
        </w:r>
        <w:r w:rsidR="00377635">
          <w:rPr>
            <w:noProof/>
            <w:webHidden/>
          </w:rPr>
          <w:t>86</w:t>
        </w:r>
        <w:r>
          <w:rPr>
            <w:noProof/>
            <w:webHidden/>
          </w:rPr>
          <w:fldChar w:fldCharType="end"/>
        </w:r>
      </w:hyperlink>
    </w:p>
    <w:p w:rsidR="008020D4" w:rsidRDefault="007A261B">
      <w:pPr>
        <w:pStyle w:val="TOC3"/>
        <w:tabs>
          <w:tab w:val="right" w:leader="dot" w:pos="9350"/>
        </w:tabs>
        <w:rPr>
          <w:rFonts w:asciiTheme="minorHAnsi" w:eastAsiaTheme="minorEastAsia" w:hAnsiTheme="minorHAnsi"/>
          <w:noProof/>
          <w:lang w:val="en-GB" w:eastAsia="en-GB"/>
        </w:rPr>
      </w:pPr>
      <w:hyperlink w:anchor="_Toc34653095" w:history="1">
        <w:r w:rsidR="008020D4" w:rsidRPr="000B2BCE">
          <w:rPr>
            <w:rStyle w:val="Hyperlink"/>
            <w:noProof/>
          </w:rPr>
          <w:t xml:space="preserve">5. </w:t>
        </w:r>
        <w:r w:rsidR="008020D4" w:rsidRPr="000B2BCE">
          <w:rPr>
            <w:rStyle w:val="Hyperlink"/>
            <w:noProof/>
            <w:lang/>
          </w:rPr>
          <w:t>1</w:t>
        </w:r>
        <w:r w:rsidR="008020D4" w:rsidRPr="000B2BCE">
          <w:rPr>
            <w:rStyle w:val="Hyperlink"/>
            <w:noProof/>
          </w:rPr>
          <w:t>. 3. На Газиместану</w:t>
        </w:r>
        <w:r w:rsidR="008020D4">
          <w:rPr>
            <w:noProof/>
            <w:webHidden/>
          </w:rPr>
          <w:tab/>
        </w:r>
        <w:r>
          <w:rPr>
            <w:noProof/>
            <w:webHidden/>
          </w:rPr>
          <w:fldChar w:fldCharType="begin"/>
        </w:r>
        <w:r w:rsidR="008020D4">
          <w:rPr>
            <w:noProof/>
            <w:webHidden/>
          </w:rPr>
          <w:instrText xml:space="preserve"> PAGEREF _Toc34653095 \h </w:instrText>
        </w:r>
        <w:r>
          <w:rPr>
            <w:noProof/>
            <w:webHidden/>
          </w:rPr>
        </w:r>
        <w:r>
          <w:rPr>
            <w:noProof/>
            <w:webHidden/>
          </w:rPr>
          <w:fldChar w:fldCharType="separate"/>
        </w:r>
        <w:r w:rsidR="00377635">
          <w:rPr>
            <w:noProof/>
            <w:webHidden/>
          </w:rPr>
          <w:t>90</w:t>
        </w:r>
        <w:r>
          <w:rPr>
            <w:noProof/>
            <w:webHidden/>
          </w:rPr>
          <w:fldChar w:fldCharType="end"/>
        </w:r>
      </w:hyperlink>
    </w:p>
    <w:p w:rsidR="008020D4" w:rsidRDefault="007A261B">
      <w:pPr>
        <w:pStyle w:val="TOC2"/>
        <w:tabs>
          <w:tab w:val="right" w:leader="dot" w:pos="9350"/>
        </w:tabs>
        <w:rPr>
          <w:rFonts w:asciiTheme="minorHAnsi" w:eastAsiaTheme="minorEastAsia" w:hAnsiTheme="minorHAnsi"/>
          <w:noProof/>
          <w:lang w:val="en-GB" w:eastAsia="en-GB"/>
        </w:rPr>
      </w:pPr>
      <w:hyperlink w:anchor="_Toc34653096" w:history="1">
        <w:r w:rsidR="008020D4" w:rsidRPr="000B2BCE">
          <w:rPr>
            <w:rStyle w:val="Hyperlink"/>
            <w:noProof/>
          </w:rPr>
          <w:t>5. 2. Три века од Велике сеобе Срба</w:t>
        </w:r>
        <w:r w:rsidR="008020D4">
          <w:rPr>
            <w:noProof/>
            <w:webHidden/>
          </w:rPr>
          <w:tab/>
        </w:r>
        <w:r>
          <w:rPr>
            <w:noProof/>
            <w:webHidden/>
          </w:rPr>
          <w:fldChar w:fldCharType="begin"/>
        </w:r>
        <w:r w:rsidR="008020D4">
          <w:rPr>
            <w:noProof/>
            <w:webHidden/>
          </w:rPr>
          <w:instrText xml:space="preserve"> PAGEREF _Toc34653096 \h </w:instrText>
        </w:r>
        <w:r>
          <w:rPr>
            <w:noProof/>
            <w:webHidden/>
          </w:rPr>
        </w:r>
        <w:r>
          <w:rPr>
            <w:noProof/>
            <w:webHidden/>
          </w:rPr>
          <w:fldChar w:fldCharType="separate"/>
        </w:r>
        <w:r w:rsidR="00377635">
          <w:rPr>
            <w:noProof/>
            <w:webHidden/>
          </w:rPr>
          <w:t>96</w:t>
        </w:r>
        <w:r>
          <w:rPr>
            <w:noProof/>
            <w:webHidden/>
          </w:rPr>
          <w:fldChar w:fldCharType="end"/>
        </w:r>
      </w:hyperlink>
    </w:p>
    <w:p w:rsidR="008020D4" w:rsidRDefault="007A261B">
      <w:pPr>
        <w:pStyle w:val="TOC3"/>
        <w:tabs>
          <w:tab w:val="right" w:leader="dot" w:pos="9350"/>
        </w:tabs>
        <w:rPr>
          <w:rFonts w:asciiTheme="minorHAnsi" w:eastAsiaTheme="minorEastAsia" w:hAnsiTheme="minorHAnsi"/>
          <w:noProof/>
          <w:lang w:val="en-GB" w:eastAsia="en-GB"/>
        </w:rPr>
      </w:pPr>
      <w:hyperlink w:anchor="_Toc34653097" w:history="1">
        <w:r w:rsidR="008020D4" w:rsidRPr="000B2BCE">
          <w:rPr>
            <w:rStyle w:val="Hyperlink"/>
            <w:noProof/>
          </w:rPr>
          <w:t xml:space="preserve">5. </w:t>
        </w:r>
        <w:r w:rsidR="008020D4" w:rsidRPr="000B2BCE">
          <w:rPr>
            <w:rStyle w:val="Hyperlink"/>
            <w:noProof/>
            <w:lang/>
          </w:rPr>
          <w:t>2</w:t>
        </w:r>
        <w:r w:rsidR="008020D4" w:rsidRPr="000B2BCE">
          <w:rPr>
            <w:rStyle w:val="Hyperlink"/>
            <w:noProof/>
          </w:rPr>
          <w:t>. 1. Псалам</w:t>
        </w:r>
        <w:r w:rsidR="008020D4">
          <w:rPr>
            <w:noProof/>
            <w:webHidden/>
          </w:rPr>
          <w:tab/>
        </w:r>
        <w:r>
          <w:rPr>
            <w:noProof/>
            <w:webHidden/>
          </w:rPr>
          <w:fldChar w:fldCharType="begin"/>
        </w:r>
        <w:r w:rsidR="008020D4">
          <w:rPr>
            <w:noProof/>
            <w:webHidden/>
          </w:rPr>
          <w:instrText xml:space="preserve"> PAGEREF _Toc34653097 \h </w:instrText>
        </w:r>
        <w:r>
          <w:rPr>
            <w:noProof/>
            <w:webHidden/>
          </w:rPr>
        </w:r>
        <w:r>
          <w:rPr>
            <w:noProof/>
            <w:webHidden/>
          </w:rPr>
          <w:fldChar w:fldCharType="separate"/>
        </w:r>
        <w:r w:rsidR="00377635">
          <w:rPr>
            <w:noProof/>
            <w:webHidden/>
          </w:rPr>
          <w:t>97</w:t>
        </w:r>
        <w:r>
          <w:rPr>
            <w:noProof/>
            <w:webHidden/>
          </w:rPr>
          <w:fldChar w:fldCharType="end"/>
        </w:r>
      </w:hyperlink>
    </w:p>
    <w:p w:rsidR="008020D4" w:rsidRDefault="007A261B">
      <w:pPr>
        <w:pStyle w:val="TOC3"/>
        <w:tabs>
          <w:tab w:val="right" w:leader="dot" w:pos="9350"/>
        </w:tabs>
        <w:rPr>
          <w:rFonts w:asciiTheme="minorHAnsi" w:eastAsiaTheme="minorEastAsia" w:hAnsiTheme="minorHAnsi"/>
          <w:noProof/>
          <w:lang w:val="en-GB" w:eastAsia="en-GB"/>
        </w:rPr>
      </w:pPr>
      <w:hyperlink w:anchor="_Toc34653098" w:history="1">
        <w:r w:rsidR="008020D4" w:rsidRPr="000B2BCE">
          <w:rPr>
            <w:rStyle w:val="Hyperlink"/>
            <w:noProof/>
          </w:rPr>
          <w:t xml:space="preserve">5. </w:t>
        </w:r>
        <w:r w:rsidR="008020D4" w:rsidRPr="000B2BCE">
          <w:rPr>
            <w:rStyle w:val="Hyperlink"/>
            <w:noProof/>
            <w:lang/>
          </w:rPr>
          <w:t>2</w:t>
        </w:r>
        <w:r w:rsidR="008020D4" w:rsidRPr="000B2BCE">
          <w:rPr>
            <w:rStyle w:val="Hyperlink"/>
            <w:noProof/>
          </w:rPr>
          <w:t>. 2. У Сремским Карловцима</w:t>
        </w:r>
        <w:r w:rsidR="008020D4">
          <w:rPr>
            <w:noProof/>
            <w:webHidden/>
          </w:rPr>
          <w:tab/>
        </w:r>
        <w:r>
          <w:rPr>
            <w:noProof/>
            <w:webHidden/>
          </w:rPr>
          <w:fldChar w:fldCharType="begin"/>
        </w:r>
        <w:r w:rsidR="008020D4">
          <w:rPr>
            <w:noProof/>
            <w:webHidden/>
          </w:rPr>
          <w:instrText xml:space="preserve"> PAGEREF _Toc34653098 \h </w:instrText>
        </w:r>
        <w:r>
          <w:rPr>
            <w:noProof/>
            <w:webHidden/>
          </w:rPr>
        </w:r>
        <w:r>
          <w:rPr>
            <w:noProof/>
            <w:webHidden/>
          </w:rPr>
          <w:fldChar w:fldCharType="separate"/>
        </w:r>
        <w:r w:rsidR="00377635">
          <w:rPr>
            <w:noProof/>
            <w:webHidden/>
          </w:rPr>
          <w:t>99</w:t>
        </w:r>
        <w:r>
          <w:rPr>
            <w:noProof/>
            <w:webHidden/>
          </w:rPr>
          <w:fldChar w:fldCharType="end"/>
        </w:r>
      </w:hyperlink>
    </w:p>
    <w:p w:rsidR="008020D4" w:rsidRDefault="007A261B">
      <w:pPr>
        <w:pStyle w:val="TOC2"/>
        <w:tabs>
          <w:tab w:val="right" w:leader="dot" w:pos="9350"/>
        </w:tabs>
        <w:rPr>
          <w:rFonts w:asciiTheme="minorHAnsi" w:eastAsiaTheme="minorEastAsia" w:hAnsiTheme="minorHAnsi"/>
          <w:noProof/>
          <w:lang w:val="en-GB" w:eastAsia="en-GB"/>
        </w:rPr>
      </w:pPr>
      <w:hyperlink w:anchor="_Toc34653099" w:history="1">
        <w:r w:rsidR="008020D4" w:rsidRPr="000B2BCE">
          <w:rPr>
            <w:rStyle w:val="Hyperlink"/>
            <w:noProof/>
          </w:rPr>
          <w:t>5. 3. Осамдесет година од стварања Југославије</w:t>
        </w:r>
        <w:r w:rsidR="008020D4">
          <w:rPr>
            <w:noProof/>
            <w:webHidden/>
          </w:rPr>
          <w:tab/>
        </w:r>
        <w:r>
          <w:rPr>
            <w:noProof/>
            <w:webHidden/>
          </w:rPr>
          <w:fldChar w:fldCharType="begin"/>
        </w:r>
        <w:r w:rsidR="008020D4">
          <w:rPr>
            <w:noProof/>
            <w:webHidden/>
          </w:rPr>
          <w:instrText xml:space="preserve"> PAGEREF _Toc34653099 \h </w:instrText>
        </w:r>
        <w:r>
          <w:rPr>
            <w:noProof/>
            <w:webHidden/>
          </w:rPr>
        </w:r>
        <w:r>
          <w:rPr>
            <w:noProof/>
            <w:webHidden/>
          </w:rPr>
          <w:fldChar w:fldCharType="separate"/>
        </w:r>
        <w:r w:rsidR="00377635">
          <w:rPr>
            <w:noProof/>
            <w:webHidden/>
          </w:rPr>
          <w:t>107</w:t>
        </w:r>
        <w:r>
          <w:rPr>
            <w:noProof/>
            <w:webHidden/>
          </w:rPr>
          <w:fldChar w:fldCharType="end"/>
        </w:r>
      </w:hyperlink>
    </w:p>
    <w:p w:rsidR="008020D4" w:rsidRDefault="007A261B">
      <w:pPr>
        <w:pStyle w:val="TOC2"/>
        <w:tabs>
          <w:tab w:val="right" w:leader="dot" w:pos="9350"/>
        </w:tabs>
        <w:rPr>
          <w:rFonts w:asciiTheme="minorHAnsi" w:eastAsiaTheme="minorEastAsia" w:hAnsiTheme="minorHAnsi"/>
          <w:noProof/>
          <w:lang w:val="en-GB" w:eastAsia="en-GB"/>
        </w:rPr>
      </w:pPr>
      <w:hyperlink w:anchor="_Toc34653100" w:history="1">
        <w:r w:rsidR="008020D4" w:rsidRPr="000B2BCE">
          <w:rPr>
            <w:rStyle w:val="Hyperlink"/>
            <w:noProof/>
          </w:rPr>
          <w:t>5. 4. Сретење 2004. године: Два века од Првог српског устанка и стварања модерне српске државе</w:t>
        </w:r>
        <w:r w:rsidR="008020D4">
          <w:rPr>
            <w:noProof/>
            <w:webHidden/>
          </w:rPr>
          <w:tab/>
        </w:r>
        <w:r>
          <w:rPr>
            <w:noProof/>
            <w:webHidden/>
          </w:rPr>
          <w:fldChar w:fldCharType="begin"/>
        </w:r>
        <w:r w:rsidR="008020D4">
          <w:rPr>
            <w:noProof/>
            <w:webHidden/>
          </w:rPr>
          <w:instrText xml:space="preserve"> PAGEREF _Toc34653100 \h </w:instrText>
        </w:r>
        <w:r>
          <w:rPr>
            <w:noProof/>
            <w:webHidden/>
          </w:rPr>
        </w:r>
        <w:r>
          <w:rPr>
            <w:noProof/>
            <w:webHidden/>
          </w:rPr>
          <w:fldChar w:fldCharType="separate"/>
        </w:r>
        <w:r w:rsidR="00377635">
          <w:rPr>
            <w:noProof/>
            <w:webHidden/>
          </w:rPr>
          <w:t>123</w:t>
        </w:r>
        <w:r>
          <w:rPr>
            <w:noProof/>
            <w:webHidden/>
          </w:rPr>
          <w:fldChar w:fldCharType="end"/>
        </w:r>
      </w:hyperlink>
    </w:p>
    <w:p w:rsidR="008020D4" w:rsidRDefault="007A261B">
      <w:pPr>
        <w:pStyle w:val="TOC3"/>
        <w:tabs>
          <w:tab w:val="right" w:leader="dot" w:pos="9350"/>
        </w:tabs>
        <w:rPr>
          <w:rFonts w:asciiTheme="minorHAnsi" w:eastAsiaTheme="minorEastAsia" w:hAnsiTheme="minorHAnsi"/>
          <w:noProof/>
          <w:lang w:val="en-GB" w:eastAsia="en-GB"/>
        </w:rPr>
      </w:pPr>
      <w:hyperlink w:anchor="_Toc34653101" w:history="1">
        <w:r w:rsidR="008020D4" w:rsidRPr="000B2BCE">
          <w:rPr>
            <w:rStyle w:val="Hyperlink"/>
            <w:noProof/>
          </w:rPr>
          <w:t xml:space="preserve">5. </w:t>
        </w:r>
        <w:r w:rsidR="008020D4" w:rsidRPr="000B2BCE">
          <w:rPr>
            <w:rStyle w:val="Hyperlink"/>
            <w:noProof/>
            <w:lang w:val="en-GB"/>
          </w:rPr>
          <w:t>4</w:t>
        </w:r>
        <w:r w:rsidR="008020D4" w:rsidRPr="000B2BCE">
          <w:rPr>
            <w:rStyle w:val="Hyperlink"/>
            <w:noProof/>
          </w:rPr>
          <w:t>. 1. У Орашцу</w:t>
        </w:r>
        <w:r w:rsidR="008020D4">
          <w:rPr>
            <w:noProof/>
            <w:webHidden/>
          </w:rPr>
          <w:tab/>
        </w:r>
        <w:r>
          <w:rPr>
            <w:noProof/>
            <w:webHidden/>
          </w:rPr>
          <w:fldChar w:fldCharType="begin"/>
        </w:r>
        <w:r w:rsidR="008020D4">
          <w:rPr>
            <w:noProof/>
            <w:webHidden/>
          </w:rPr>
          <w:instrText xml:space="preserve"> PAGEREF _Toc34653101 \h </w:instrText>
        </w:r>
        <w:r>
          <w:rPr>
            <w:noProof/>
            <w:webHidden/>
          </w:rPr>
        </w:r>
        <w:r>
          <w:rPr>
            <w:noProof/>
            <w:webHidden/>
          </w:rPr>
          <w:fldChar w:fldCharType="separate"/>
        </w:r>
        <w:r w:rsidR="00377635">
          <w:rPr>
            <w:noProof/>
            <w:webHidden/>
          </w:rPr>
          <w:t>125</w:t>
        </w:r>
        <w:r>
          <w:rPr>
            <w:noProof/>
            <w:webHidden/>
          </w:rPr>
          <w:fldChar w:fldCharType="end"/>
        </w:r>
      </w:hyperlink>
    </w:p>
    <w:p w:rsidR="008020D4" w:rsidRDefault="007A261B">
      <w:pPr>
        <w:pStyle w:val="TOC3"/>
        <w:tabs>
          <w:tab w:val="right" w:leader="dot" w:pos="9350"/>
        </w:tabs>
        <w:rPr>
          <w:rFonts w:asciiTheme="minorHAnsi" w:eastAsiaTheme="minorEastAsia" w:hAnsiTheme="minorHAnsi"/>
          <w:noProof/>
          <w:lang w:val="en-GB" w:eastAsia="en-GB"/>
        </w:rPr>
      </w:pPr>
      <w:hyperlink w:anchor="_Toc34653102" w:history="1">
        <w:r w:rsidR="008020D4" w:rsidRPr="000B2BCE">
          <w:rPr>
            <w:rStyle w:val="Hyperlink"/>
            <w:noProof/>
          </w:rPr>
          <w:t xml:space="preserve">5. </w:t>
        </w:r>
        <w:r w:rsidR="008020D4" w:rsidRPr="000B2BCE">
          <w:rPr>
            <w:rStyle w:val="Hyperlink"/>
            <w:noProof/>
            <w:lang w:val="en-GB"/>
          </w:rPr>
          <w:t>4</w:t>
        </w:r>
        <w:r w:rsidR="008020D4" w:rsidRPr="000B2BCE">
          <w:rPr>
            <w:rStyle w:val="Hyperlink"/>
            <w:noProof/>
          </w:rPr>
          <w:t>. 2. Скела</w:t>
        </w:r>
        <w:r w:rsidR="008020D4">
          <w:rPr>
            <w:noProof/>
            <w:webHidden/>
          </w:rPr>
          <w:tab/>
        </w:r>
        <w:r>
          <w:rPr>
            <w:noProof/>
            <w:webHidden/>
          </w:rPr>
          <w:fldChar w:fldCharType="begin"/>
        </w:r>
        <w:r w:rsidR="008020D4">
          <w:rPr>
            <w:noProof/>
            <w:webHidden/>
          </w:rPr>
          <w:instrText xml:space="preserve"> PAGEREF _Toc34653102 \h </w:instrText>
        </w:r>
        <w:r>
          <w:rPr>
            <w:noProof/>
            <w:webHidden/>
          </w:rPr>
        </w:r>
        <w:r>
          <w:rPr>
            <w:noProof/>
            <w:webHidden/>
          </w:rPr>
          <w:fldChar w:fldCharType="separate"/>
        </w:r>
        <w:r w:rsidR="00377635">
          <w:rPr>
            <w:noProof/>
            <w:webHidden/>
          </w:rPr>
          <w:t>130</w:t>
        </w:r>
        <w:r>
          <w:rPr>
            <w:noProof/>
            <w:webHidden/>
          </w:rPr>
          <w:fldChar w:fldCharType="end"/>
        </w:r>
      </w:hyperlink>
    </w:p>
    <w:p w:rsidR="008020D4" w:rsidRDefault="007A261B">
      <w:pPr>
        <w:pStyle w:val="TOC2"/>
        <w:tabs>
          <w:tab w:val="right" w:leader="dot" w:pos="9350"/>
        </w:tabs>
        <w:rPr>
          <w:rFonts w:asciiTheme="minorHAnsi" w:eastAsiaTheme="minorEastAsia" w:hAnsiTheme="minorHAnsi"/>
          <w:noProof/>
          <w:lang w:val="en-GB" w:eastAsia="en-GB"/>
        </w:rPr>
      </w:pPr>
      <w:hyperlink w:anchor="_Toc34653103" w:history="1">
        <w:r w:rsidR="008020D4" w:rsidRPr="000B2BCE">
          <w:rPr>
            <w:rStyle w:val="Hyperlink"/>
            <w:noProof/>
          </w:rPr>
          <w:t>5. 5. „Совјети здраваго разума“ – свечана академија поводом два века од Доситејевог доласка у Србију</w:t>
        </w:r>
        <w:r w:rsidR="008020D4">
          <w:rPr>
            <w:noProof/>
            <w:webHidden/>
          </w:rPr>
          <w:tab/>
        </w:r>
        <w:r>
          <w:rPr>
            <w:noProof/>
            <w:webHidden/>
          </w:rPr>
          <w:fldChar w:fldCharType="begin"/>
        </w:r>
        <w:r w:rsidR="008020D4">
          <w:rPr>
            <w:noProof/>
            <w:webHidden/>
          </w:rPr>
          <w:instrText xml:space="preserve"> PAGEREF _Toc34653103 \h </w:instrText>
        </w:r>
        <w:r>
          <w:rPr>
            <w:noProof/>
            <w:webHidden/>
          </w:rPr>
        </w:r>
        <w:r>
          <w:rPr>
            <w:noProof/>
            <w:webHidden/>
          </w:rPr>
          <w:fldChar w:fldCharType="separate"/>
        </w:r>
        <w:r w:rsidR="00377635">
          <w:rPr>
            <w:noProof/>
            <w:webHidden/>
          </w:rPr>
          <w:t>151</w:t>
        </w:r>
        <w:r>
          <w:rPr>
            <w:noProof/>
            <w:webHidden/>
          </w:rPr>
          <w:fldChar w:fldCharType="end"/>
        </w:r>
      </w:hyperlink>
    </w:p>
    <w:p w:rsidR="008020D4" w:rsidRDefault="007A261B">
      <w:pPr>
        <w:pStyle w:val="TOC2"/>
        <w:tabs>
          <w:tab w:val="right" w:leader="dot" w:pos="9350"/>
        </w:tabs>
        <w:rPr>
          <w:rFonts w:asciiTheme="minorHAnsi" w:eastAsiaTheme="minorEastAsia" w:hAnsiTheme="minorHAnsi"/>
          <w:noProof/>
          <w:lang w:val="en-GB" w:eastAsia="en-GB"/>
        </w:rPr>
      </w:pPr>
      <w:hyperlink w:anchor="_Toc34653104" w:history="1">
        <w:r w:rsidR="008020D4" w:rsidRPr="000B2BCE">
          <w:rPr>
            <w:rStyle w:val="Hyperlink"/>
            <w:noProof/>
          </w:rPr>
          <w:t>5. 6. „Народ мислилаца и песника“ – свечана академија поводом два века Универзитета у Београду</w:t>
        </w:r>
        <w:r w:rsidR="008020D4">
          <w:rPr>
            <w:noProof/>
            <w:webHidden/>
          </w:rPr>
          <w:tab/>
        </w:r>
        <w:r>
          <w:rPr>
            <w:noProof/>
            <w:webHidden/>
          </w:rPr>
          <w:fldChar w:fldCharType="begin"/>
        </w:r>
        <w:r w:rsidR="008020D4">
          <w:rPr>
            <w:noProof/>
            <w:webHidden/>
          </w:rPr>
          <w:instrText xml:space="preserve"> PAGEREF _Toc34653104 \h </w:instrText>
        </w:r>
        <w:r>
          <w:rPr>
            <w:noProof/>
            <w:webHidden/>
          </w:rPr>
        </w:r>
        <w:r>
          <w:rPr>
            <w:noProof/>
            <w:webHidden/>
          </w:rPr>
          <w:fldChar w:fldCharType="separate"/>
        </w:r>
        <w:r w:rsidR="00377635">
          <w:rPr>
            <w:noProof/>
            <w:webHidden/>
          </w:rPr>
          <w:t>158</w:t>
        </w:r>
        <w:r>
          <w:rPr>
            <w:noProof/>
            <w:webHidden/>
          </w:rPr>
          <w:fldChar w:fldCharType="end"/>
        </w:r>
      </w:hyperlink>
    </w:p>
    <w:p w:rsidR="008020D4" w:rsidRDefault="007A261B">
      <w:pPr>
        <w:pStyle w:val="TOC1"/>
        <w:tabs>
          <w:tab w:val="right" w:leader="dot" w:pos="9350"/>
        </w:tabs>
        <w:rPr>
          <w:rFonts w:asciiTheme="minorHAnsi" w:eastAsiaTheme="minorEastAsia" w:hAnsiTheme="minorHAnsi"/>
          <w:noProof/>
          <w:sz w:val="22"/>
          <w:lang w:val="en-GB" w:eastAsia="en-GB"/>
        </w:rPr>
      </w:pPr>
      <w:hyperlink w:anchor="_Toc34653105" w:history="1">
        <w:r w:rsidR="008020D4" w:rsidRPr="000B2BCE">
          <w:rPr>
            <w:rStyle w:val="Hyperlink"/>
            <w:b/>
            <w:noProof/>
          </w:rPr>
          <w:t>6. КОМПАРАЦИЈА И СУБЛИМАЦИЈА РЕЗУЛТАТА ИСТРАЖИВАЊА</w:t>
        </w:r>
        <w:r w:rsidR="008020D4">
          <w:rPr>
            <w:noProof/>
            <w:webHidden/>
          </w:rPr>
          <w:tab/>
        </w:r>
        <w:r>
          <w:rPr>
            <w:noProof/>
            <w:webHidden/>
          </w:rPr>
          <w:fldChar w:fldCharType="begin"/>
        </w:r>
        <w:r w:rsidR="008020D4">
          <w:rPr>
            <w:noProof/>
            <w:webHidden/>
          </w:rPr>
          <w:instrText xml:space="preserve"> PAGEREF _Toc34653105 \h </w:instrText>
        </w:r>
        <w:r>
          <w:rPr>
            <w:noProof/>
            <w:webHidden/>
          </w:rPr>
        </w:r>
        <w:r>
          <w:rPr>
            <w:noProof/>
            <w:webHidden/>
          </w:rPr>
          <w:fldChar w:fldCharType="separate"/>
        </w:r>
        <w:r w:rsidR="00377635">
          <w:rPr>
            <w:noProof/>
            <w:webHidden/>
          </w:rPr>
          <w:t>169</w:t>
        </w:r>
        <w:r>
          <w:rPr>
            <w:noProof/>
            <w:webHidden/>
          </w:rPr>
          <w:fldChar w:fldCharType="end"/>
        </w:r>
      </w:hyperlink>
    </w:p>
    <w:p w:rsidR="008020D4" w:rsidRDefault="007A261B">
      <w:pPr>
        <w:pStyle w:val="TOC1"/>
        <w:tabs>
          <w:tab w:val="right" w:leader="dot" w:pos="9350"/>
        </w:tabs>
        <w:rPr>
          <w:rFonts w:asciiTheme="minorHAnsi" w:eastAsiaTheme="minorEastAsia" w:hAnsiTheme="minorHAnsi"/>
          <w:noProof/>
          <w:sz w:val="22"/>
          <w:lang w:val="en-GB" w:eastAsia="en-GB"/>
        </w:rPr>
      </w:pPr>
      <w:hyperlink w:anchor="_Toc34653106" w:history="1">
        <w:r w:rsidR="008020D4" w:rsidRPr="000B2BCE">
          <w:rPr>
            <w:rStyle w:val="Hyperlink"/>
            <w:b/>
            <w:noProof/>
          </w:rPr>
          <w:t>7. ЗАКЉУЧАК: ХОРСКО ИЗВОЂЕЊЕ НАЦИОНАЛНОГ ИДЕНИТЕТА</w:t>
        </w:r>
        <w:r w:rsidR="008020D4">
          <w:rPr>
            <w:noProof/>
            <w:webHidden/>
          </w:rPr>
          <w:tab/>
        </w:r>
        <w:r>
          <w:rPr>
            <w:noProof/>
            <w:webHidden/>
          </w:rPr>
          <w:fldChar w:fldCharType="begin"/>
        </w:r>
        <w:r w:rsidR="008020D4">
          <w:rPr>
            <w:noProof/>
            <w:webHidden/>
          </w:rPr>
          <w:instrText xml:space="preserve"> PAGEREF _Toc34653106 \h </w:instrText>
        </w:r>
        <w:r>
          <w:rPr>
            <w:noProof/>
            <w:webHidden/>
          </w:rPr>
        </w:r>
        <w:r>
          <w:rPr>
            <w:noProof/>
            <w:webHidden/>
          </w:rPr>
          <w:fldChar w:fldCharType="separate"/>
        </w:r>
        <w:r w:rsidR="00377635">
          <w:rPr>
            <w:noProof/>
            <w:webHidden/>
          </w:rPr>
          <w:t>181</w:t>
        </w:r>
        <w:r>
          <w:rPr>
            <w:noProof/>
            <w:webHidden/>
          </w:rPr>
          <w:fldChar w:fldCharType="end"/>
        </w:r>
      </w:hyperlink>
    </w:p>
    <w:p w:rsidR="008020D4" w:rsidRDefault="007A261B">
      <w:pPr>
        <w:pStyle w:val="TOC1"/>
        <w:tabs>
          <w:tab w:val="right" w:leader="dot" w:pos="9350"/>
        </w:tabs>
        <w:rPr>
          <w:rFonts w:asciiTheme="minorHAnsi" w:eastAsiaTheme="minorEastAsia" w:hAnsiTheme="minorHAnsi"/>
          <w:noProof/>
          <w:sz w:val="22"/>
          <w:lang w:val="en-GB" w:eastAsia="en-GB"/>
        </w:rPr>
      </w:pPr>
      <w:hyperlink w:anchor="_Toc34653107" w:history="1">
        <w:r w:rsidR="008020D4" w:rsidRPr="000B2BCE">
          <w:rPr>
            <w:rStyle w:val="Hyperlink"/>
            <w:b/>
            <w:noProof/>
          </w:rPr>
          <w:t>ЛИТЕРАТУРА</w:t>
        </w:r>
        <w:r w:rsidR="008020D4">
          <w:rPr>
            <w:noProof/>
            <w:webHidden/>
          </w:rPr>
          <w:tab/>
        </w:r>
        <w:r>
          <w:rPr>
            <w:noProof/>
            <w:webHidden/>
          </w:rPr>
          <w:fldChar w:fldCharType="begin"/>
        </w:r>
        <w:r w:rsidR="008020D4">
          <w:rPr>
            <w:noProof/>
            <w:webHidden/>
          </w:rPr>
          <w:instrText xml:space="preserve"> PAGEREF _Toc34653107 \h </w:instrText>
        </w:r>
        <w:r>
          <w:rPr>
            <w:noProof/>
            <w:webHidden/>
          </w:rPr>
        </w:r>
        <w:r>
          <w:rPr>
            <w:noProof/>
            <w:webHidden/>
          </w:rPr>
          <w:fldChar w:fldCharType="separate"/>
        </w:r>
        <w:r w:rsidR="00377635">
          <w:rPr>
            <w:noProof/>
            <w:webHidden/>
          </w:rPr>
          <w:t>188</w:t>
        </w:r>
        <w:r>
          <w:rPr>
            <w:noProof/>
            <w:webHidden/>
          </w:rPr>
          <w:fldChar w:fldCharType="end"/>
        </w:r>
      </w:hyperlink>
    </w:p>
    <w:p w:rsidR="008020D4" w:rsidRDefault="007A261B">
      <w:pPr>
        <w:pStyle w:val="TOC1"/>
        <w:tabs>
          <w:tab w:val="right" w:leader="dot" w:pos="9350"/>
        </w:tabs>
        <w:rPr>
          <w:rFonts w:asciiTheme="minorHAnsi" w:eastAsiaTheme="minorEastAsia" w:hAnsiTheme="minorHAnsi"/>
          <w:noProof/>
          <w:sz w:val="22"/>
          <w:lang w:val="en-GB" w:eastAsia="en-GB"/>
        </w:rPr>
      </w:pPr>
      <w:hyperlink w:anchor="_Toc34653108" w:history="1">
        <w:r w:rsidR="008020D4" w:rsidRPr="000B2BCE">
          <w:rPr>
            <w:rStyle w:val="Hyperlink"/>
            <w:b/>
            <w:bCs/>
            <w:noProof/>
          </w:rPr>
          <w:t>ИЗВОРИ</w:t>
        </w:r>
        <w:r w:rsidR="008020D4">
          <w:rPr>
            <w:noProof/>
            <w:webHidden/>
          </w:rPr>
          <w:tab/>
        </w:r>
        <w:r>
          <w:rPr>
            <w:noProof/>
            <w:webHidden/>
          </w:rPr>
          <w:fldChar w:fldCharType="begin"/>
        </w:r>
        <w:r w:rsidR="008020D4">
          <w:rPr>
            <w:noProof/>
            <w:webHidden/>
          </w:rPr>
          <w:instrText xml:space="preserve"> PAGEREF _Toc34653108 \h </w:instrText>
        </w:r>
        <w:r>
          <w:rPr>
            <w:noProof/>
            <w:webHidden/>
          </w:rPr>
        </w:r>
        <w:r>
          <w:rPr>
            <w:noProof/>
            <w:webHidden/>
          </w:rPr>
          <w:fldChar w:fldCharType="separate"/>
        </w:r>
        <w:r w:rsidR="00377635">
          <w:rPr>
            <w:noProof/>
            <w:webHidden/>
          </w:rPr>
          <w:t>196</w:t>
        </w:r>
        <w:r>
          <w:rPr>
            <w:noProof/>
            <w:webHidden/>
          </w:rPr>
          <w:fldChar w:fldCharType="end"/>
        </w:r>
      </w:hyperlink>
    </w:p>
    <w:p w:rsidR="00D63498" w:rsidRPr="009766F7" w:rsidRDefault="007A261B" w:rsidP="009766F7">
      <w:pPr>
        <w:spacing w:after="0" w:line="360" w:lineRule="auto"/>
        <w:rPr>
          <w:rFonts w:cs="Times New Roman"/>
          <w:b/>
          <w:sz w:val="24"/>
          <w:szCs w:val="24"/>
        </w:rPr>
      </w:pPr>
      <w:r>
        <w:rPr>
          <w:b/>
          <w:sz w:val="24"/>
        </w:rPr>
        <w:fldChar w:fldCharType="end"/>
      </w:r>
    </w:p>
    <w:p w:rsidR="00D63498" w:rsidRPr="00594149" w:rsidRDefault="00D63498" w:rsidP="004F78C9">
      <w:pPr>
        <w:spacing w:after="0" w:line="360" w:lineRule="auto"/>
        <w:jc w:val="center"/>
        <w:rPr>
          <w:rFonts w:cs="Times New Roman"/>
          <w:b/>
          <w:sz w:val="24"/>
          <w:szCs w:val="24"/>
          <w:lang/>
        </w:rPr>
      </w:pPr>
    </w:p>
    <w:p w:rsidR="00D63498" w:rsidRPr="00594149" w:rsidRDefault="00D63498" w:rsidP="004F78C9">
      <w:pPr>
        <w:spacing w:after="0" w:line="360" w:lineRule="auto"/>
        <w:jc w:val="center"/>
        <w:rPr>
          <w:rFonts w:cs="Times New Roman"/>
          <w:b/>
          <w:sz w:val="24"/>
          <w:szCs w:val="24"/>
          <w:lang/>
        </w:rPr>
      </w:pPr>
    </w:p>
    <w:p w:rsidR="00D63498" w:rsidRPr="00594149" w:rsidRDefault="00D63498" w:rsidP="004F78C9">
      <w:pPr>
        <w:spacing w:after="0" w:line="360" w:lineRule="auto"/>
        <w:jc w:val="center"/>
        <w:rPr>
          <w:rFonts w:cs="Times New Roman"/>
          <w:b/>
          <w:sz w:val="24"/>
          <w:szCs w:val="24"/>
          <w:lang/>
        </w:rPr>
      </w:pPr>
    </w:p>
    <w:p w:rsidR="00D63498" w:rsidRPr="00594149" w:rsidRDefault="00D63498" w:rsidP="004F78C9">
      <w:pPr>
        <w:spacing w:after="0" w:line="360" w:lineRule="auto"/>
        <w:jc w:val="center"/>
        <w:rPr>
          <w:rFonts w:cs="Times New Roman"/>
          <w:b/>
          <w:sz w:val="24"/>
          <w:szCs w:val="24"/>
          <w:lang/>
        </w:rPr>
      </w:pPr>
    </w:p>
    <w:p w:rsidR="00D63498" w:rsidRPr="00594149" w:rsidRDefault="00D63498" w:rsidP="004F78C9">
      <w:pPr>
        <w:spacing w:after="0" w:line="360" w:lineRule="auto"/>
        <w:jc w:val="center"/>
        <w:rPr>
          <w:rFonts w:cs="Times New Roman"/>
          <w:b/>
          <w:sz w:val="24"/>
          <w:szCs w:val="24"/>
          <w:lang/>
        </w:rPr>
      </w:pPr>
    </w:p>
    <w:p w:rsidR="00D63498" w:rsidRPr="00594149" w:rsidRDefault="00D63498" w:rsidP="004F78C9">
      <w:pPr>
        <w:spacing w:after="0" w:line="360" w:lineRule="auto"/>
        <w:jc w:val="center"/>
        <w:rPr>
          <w:rFonts w:cs="Times New Roman"/>
          <w:b/>
          <w:sz w:val="24"/>
          <w:szCs w:val="24"/>
          <w:lang/>
        </w:rPr>
      </w:pPr>
    </w:p>
    <w:p w:rsidR="00D63498" w:rsidRPr="00594149" w:rsidRDefault="00D63498" w:rsidP="004F78C9">
      <w:pPr>
        <w:spacing w:after="0" w:line="360" w:lineRule="auto"/>
        <w:jc w:val="center"/>
        <w:rPr>
          <w:rFonts w:cs="Times New Roman"/>
          <w:b/>
          <w:sz w:val="24"/>
          <w:szCs w:val="24"/>
          <w:lang/>
        </w:rPr>
      </w:pPr>
    </w:p>
    <w:p w:rsidR="00D63498" w:rsidRPr="00594149" w:rsidRDefault="00D63498" w:rsidP="004F78C9">
      <w:pPr>
        <w:spacing w:after="0" w:line="360" w:lineRule="auto"/>
        <w:jc w:val="center"/>
        <w:rPr>
          <w:rFonts w:cs="Times New Roman"/>
          <w:b/>
          <w:sz w:val="24"/>
          <w:szCs w:val="24"/>
          <w:lang/>
        </w:rPr>
      </w:pPr>
    </w:p>
    <w:p w:rsidR="00D63498" w:rsidRPr="00594149" w:rsidRDefault="00D63498" w:rsidP="004F78C9">
      <w:pPr>
        <w:spacing w:after="0" w:line="360" w:lineRule="auto"/>
        <w:jc w:val="center"/>
        <w:rPr>
          <w:rFonts w:cs="Times New Roman"/>
          <w:b/>
          <w:sz w:val="24"/>
          <w:szCs w:val="24"/>
          <w:lang/>
        </w:rPr>
      </w:pPr>
    </w:p>
    <w:p w:rsidR="00D63498" w:rsidRPr="00594149" w:rsidRDefault="00D63498" w:rsidP="004F78C9">
      <w:pPr>
        <w:spacing w:after="0" w:line="360" w:lineRule="auto"/>
        <w:jc w:val="center"/>
        <w:rPr>
          <w:rFonts w:cs="Times New Roman"/>
          <w:b/>
          <w:sz w:val="24"/>
          <w:szCs w:val="24"/>
          <w:lang/>
        </w:rPr>
      </w:pPr>
    </w:p>
    <w:p w:rsidR="00D63498" w:rsidRDefault="00D63498" w:rsidP="004F78C9">
      <w:pPr>
        <w:spacing w:after="0" w:line="360" w:lineRule="auto"/>
        <w:jc w:val="center"/>
        <w:rPr>
          <w:rFonts w:cs="Times New Roman"/>
          <w:b/>
          <w:sz w:val="24"/>
          <w:szCs w:val="24"/>
          <w:lang/>
        </w:rPr>
      </w:pPr>
    </w:p>
    <w:p w:rsidR="00436C62" w:rsidRPr="00594149" w:rsidRDefault="00436C62" w:rsidP="004F78C9">
      <w:pPr>
        <w:spacing w:after="0" w:line="360" w:lineRule="auto"/>
        <w:jc w:val="center"/>
        <w:rPr>
          <w:rFonts w:cs="Times New Roman"/>
          <w:b/>
          <w:sz w:val="24"/>
          <w:szCs w:val="24"/>
          <w:lang/>
        </w:rPr>
      </w:pPr>
    </w:p>
    <w:p w:rsidR="00D71764" w:rsidRDefault="00D71764" w:rsidP="000B258F">
      <w:pPr>
        <w:spacing w:after="0" w:line="360" w:lineRule="auto"/>
        <w:rPr>
          <w:rFonts w:cs="Times New Roman"/>
          <w:b/>
          <w:sz w:val="24"/>
          <w:szCs w:val="24"/>
          <w:lang/>
        </w:rPr>
        <w:sectPr w:rsidR="00D71764" w:rsidSect="00D7176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fmt="lowerRoman" w:start="1"/>
          <w:cols w:space="720"/>
          <w:docGrid w:linePitch="360"/>
        </w:sectPr>
      </w:pPr>
    </w:p>
    <w:p w:rsidR="00341FDC" w:rsidRPr="00594149" w:rsidRDefault="00341FDC" w:rsidP="00082F57">
      <w:pPr>
        <w:pStyle w:val="Naslov1"/>
        <w:rPr>
          <w:b/>
        </w:rPr>
      </w:pPr>
      <w:bookmarkStart w:id="1" w:name="_Toc34653066"/>
      <w:r w:rsidRPr="00594149">
        <w:rPr>
          <w:b/>
        </w:rPr>
        <w:lastRenderedPageBreak/>
        <w:t>1. УВОД</w:t>
      </w:r>
      <w:bookmarkEnd w:id="1"/>
    </w:p>
    <w:p w:rsidR="00341FDC" w:rsidRPr="00594149" w:rsidRDefault="00341FDC" w:rsidP="00341FDC">
      <w:pPr>
        <w:spacing w:after="0" w:line="360" w:lineRule="auto"/>
        <w:rPr>
          <w:rFonts w:cs="Times New Roman"/>
          <w:sz w:val="24"/>
          <w:szCs w:val="24"/>
          <w:lang/>
        </w:rPr>
      </w:pPr>
    </w:p>
    <w:p w:rsidR="00050962" w:rsidRPr="00594149" w:rsidRDefault="00341FDC" w:rsidP="00050962">
      <w:pPr>
        <w:spacing w:after="0" w:line="360" w:lineRule="auto"/>
        <w:ind w:firstLine="720"/>
        <w:jc w:val="both"/>
        <w:rPr>
          <w:rFonts w:eastAsia="Calibri" w:cs="Times New Roman"/>
          <w:sz w:val="24"/>
          <w:szCs w:val="24"/>
          <w:lang/>
        </w:rPr>
      </w:pPr>
      <w:r w:rsidRPr="00313625">
        <w:rPr>
          <w:rFonts w:eastAsia="Calibri" w:cs="Times New Roman"/>
          <w:sz w:val="24"/>
          <w:szCs w:val="24"/>
          <w:lang/>
        </w:rPr>
        <w:t>Светковине</w:t>
      </w:r>
      <w:r w:rsidRPr="00594149">
        <w:rPr>
          <w:rFonts w:eastAsia="Calibri" w:cs="Times New Roman"/>
          <w:sz w:val="24"/>
          <w:szCs w:val="24"/>
          <w:lang/>
        </w:rPr>
        <w:t xml:space="preserve"> представљају</w:t>
      </w:r>
      <w:r w:rsidRPr="00313625">
        <w:rPr>
          <w:rFonts w:eastAsia="Calibri" w:cs="Times New Roman"/>
          <w:sz w:val="24"/>
          <w:szCs w:val="24"/>
          <w:lang/>
        </w:rPr>
        <w:t xml:space="preserve"> </w:t>
      </w:r>
      <w:r w:rsidRPr="00594149">
        <w:rPr>
          <w:rFonts w:eastAsia="Calibri" w:cs="Times New Roman"/>
          <w:sz w:val="24"/>
          <w:szCs w:val="24"/>
          <w:lang/>
        </w:rPr>
        <w:t xml:space="preserve">извођења која су </w:t>
      </w:r>
      <w:r w:rsidRPr="00313625">
        <w:rPr>
          <w:rFonts w:eastAsia="Calibri" w:cs="Times New Roman"/>
          <w:sz w:val="24"/>
          <w:szCs w:val="24"/>
          <w:lang/>
        </w:rPr>
        <w:t>констант</w:t>
      </w:r>
      <w:r w:rsidRPr="00594149">
        <w:rPr>
          <w:rFonts w:eastAsia="Calibri" w:cs="Times New Roman"/>
          <w:sz w:val="24"/>
          <w:szCs w:val="24"/>
          <w:lang/>
        </w:rPr>
        <w:t>а</w:t>
      </w:r>
      <w:r w:rsidRPr="00313625">
        <w:rPr>
          <w:rFonts w:eastAsia="Calibri" w:cs="Times New Roman"/>
          <w:sz w:val="24"/>
          <w:szCs w:val="24"/>
          <w:lang/>
        </w:rPr>
        <w:t xml:space="preserve"> друштвеног живота у св</w:t>
      </w:r>
      <w:r w:rsidR="002F324F" w:rsidRPr="00313625">
        <w:rPr>
          <w:rFonts w:eastAsia="Calibri" w:cs="Times New Roman"/>
          <w:sz w:val="24"/>
          <w:szCs w:val="24"/>
          <w:lang/>
        </w:rPr>
        <w:t>им епохама и у свим политичким</w:t>
      </w:r>
      <w:r w:rsidR="002F324F" w:rsidRPr="00594149">
        <w:rPr>
          <w:rFonts w:eastAsia="Calibri" w:cs="Times New Roman"/>
          <w:sz w:val="24"/>
          <w:szCs w:val="24"/>
          <w:lang/>
        </w:rPr>
        <w:t xml:space="preserve"> </w:t>
      </w:r>
      <w:r w:rsidRPr="00313625">
        <w:rPr>
          <w:rFonts w:eastAsia="Calibri" w:cs="Times New Roman"/>
          <w:sz w:val="24"/>
          <w:szCs w:val="24"/>
          <w:lang/>
        </w:rPr>
        <w:t>и религијским системима.</w:t>
      </w:r>
      <w:r w:rsidRPr="00594149">
        <w:rPr>
          <w:rFonts w:eastAsia="Calibri" w:cs="Times New Roman"/>
          <w:sz w:val="24"/>
          <w:szCs w:val="24"/>
          <w:lang/>
        </w:rPr>
        <w:t xml:space="preserve"> Ричард Шекнер</w:t>
      </w:r>
      <w:r w:rsidR="007D6832" w:rsidRPr="00594149">
        <w:rPr>
          <w:rFonts w:eastAsia="Calibri" w:cs="Times New Roman"/>
          <w:sz w:val="24"/>
          <w:szCs w:val="24"/>
          <w:lang/>
        </w:rPr>
        <w:t xml:space="preserve"> (</w:t>
      </w:r>
      <w:r w:rsidR="007D6832" w:rsidRPr="00594149">
        <w:rPr>
          <w:rFonts w:cs="Times New Roman"/>
          <w:sz w:val="24"/>
          <w:szCs w:val="24"/>
        </w:rPr>
        <w:t>Richard</w:t>
      </w:r>
      <w:r w:rsidR="007D6832" w:rsidRPr="00313625">
        <w:rPr>
          <w:rFonts w:cs="Times New Roman"/>
          <w:sz w:val="24"/>
          <w:szCs w:val="24"/>
          <w:lang/>
        </w:rPr>
        <w:t xml:space="preserve"> </w:t>
      </w:r>
      <w:r w:rsidR="007D6832" w:rsidRPr="00594149">
        <w:rPr>
          <w:rFonts w:cs="Times New Roman"/>
          <w:sz w:val="24"/>
          <w:szCs w:val="24"/>
        </w:rPr>
        <w:t>Schechner</w:t>
      </w:r>
      <w:r w:rsidR="007D6832" w:rsidRPr="00594149">
        <w:rPr>
          <w:rFonts w:cs="Times New Roman"/>
          <w:sz w:val="24"/>
          <w:szCs w:val="24"/>
          <w:lang/>
        </w:rPr>
        <w:t>)</w:t>
      </w:r>
      <w:r w:rsidR="00206B0E" w:rsidRPr="00594149">
        <w:rPr>
          <w:rFonts w:eastAsia="Calibri" w:cs="Times New Roman"/>
          <w:sz w:val="24"/>
          <w:szCs w:val="24"/>
          <w:lang/>
        </w:rPr>
        <w:t>, указујући</w:t>
      </w:r>
      <w:r w:rsidRPr="00594149">
        <w:rPr>
          <w:rFonts w:eastAsia="Calibri" w:cs="Times New Roman"/>
          <w:sz w:val="24"/>
          <w:szCs w:val="24"/>
          <w:lang/>
        </w:rPr>
        <w:t xml:space="preserve"> на виталну функцију „сценичности“ и „представа“ у живот</w:t>
      </w:r>
      <w:r w:rsidR="00206B0E" w:rsidRPr="00594149">
        <w:rPr>
          <w:rFonts w:eastAsia="Calibri" w:cs="Times New Roman"/>
          <w:sz w:val="24"/>
          <w:szCs w:val="24"/>
          <w:lang/>
        </w:rPr>
        <w:t>у људи и заједница, поставља</w:t>
      </w:r>
      <w:r w:rsidRPr="00594149">
        <w:rPr>
          <w:rFonts w:eastAsia="Calibri" w:cs="Times New Roman"/>
          <w:sz w:val="24"/>
          <w:szCs w:val="24"/>
          <w:lang/>
        </w:rPr>
        <w:t xml:space="preserve"> реторичко питање: „До ког степена наш природни опстанак као врсте зависи од тога колико народи и њихове вође 'глуме', не само у смислу понашања, већ и у позоришном смислу?“, а потом закључује: „Заиста, како се 'руководи' кризом – игра, глуми – постаје ств</w:t>
      </w:r>
      <w:r w:rsidR="00BA7AFA" w:rsidRPr="00594149">
        <w:rPr>
          <w:rFonts w:eastAsia="Calibri" w:cs="Times New Roman"/>
          <w:sz w:val="24"/>
          <w:szCs w:val="24"/>
          <w:lang/>
        </w:rPr>
        <w:t>ар од изузетног значаја</w:t>
      </w:r>
      <w:r w:rsidRPr="00594149">
        <w:rPr>
          <w:rFonts w:eastAsia="Calibri" w:cs="Times New Roman"/>
          <w:sz w:val="24"/>
          <w:szCs w:val="24"/>
          <w:lang/>
        </w:rPr>
        <w:t>“</w:t>
      </w:r>
      <w:r w:rsidR="00BA7AFA" w:rsidRPr="00313625">
        <w:rPr>
          <w:rFonts w:eastAsia="Calibri" w:cs="Times New Roman"/>
          <w:sz w:val="24"/>
          <w:szCs w:val="24"/>
          <w:lang/>
        </w:rPr>
        <w:t>.</w:t>
      </w:r>
      <w:r w:rsidRPr="00594149">
        <w:rPr>
          <w:rStyle w:val="FootnoteReference"/>
          <w:rFonts w:eastAsia="Calibri" w:cs="Times New Roman"/>
          <w:sz w:val="24"/>
          <w:szCs w:val="24"/>
          <w:lang/>
        </w:rPr>
        <w:footnoteReference w:id="1"/>
      </w:r>
      <w:r w:rsidRPr="00594149">
        <w:rPr>
          <w:rFonts w:eastAsia="Calibri" w:cs="Times New Roman"/>
          <w:sz w:val="24"/>
          <w:szCs w:val="24"/>
          <w:lang/>
        </w:rPr>
        <w:t xml:space="preserve"> </w:t>
      </w:r>
      <w:r w:rsidRPr="00594149">
        <w:rPr>
          <w:rFonts w:eastAsia="Calibri" w:cs="Times New Roman"/>
          <w:sz w:val="24"/>
          <w:szCs w:val="24"/>
          <w:lang/>
        </w:rPr>
        <w:t xml:space="preserve">Дакле, светковине и други догађаји којима се народи и њихове вође репрезентују у јавности, нису „козметичке“, већ </w:t>
      </w:r>
      <w:r w:rsidR="00367C1B" w:rsidRPr="00594149">
        <w:rPr>
          <w:rFonts w:eastAsia="Calibri" w:cs="Times New Roman"/>
          <w:sz w:val="24"/>
          <w:szCs w:val="24"/>
          <w:lang/>
        </w:rPr>
        <w:t xml:space="preserve">сасвим </w:t>
      </w:r>
      <w:r w:rsidRPr="00594149">
        <w:rPr>
          <w:rFonts w:eastAsia="Calibri" w:cs="Times New Roman"/>
          <w:sz w:val="24"/>
          <w:szCs w:val="24"/>
          <w:lang/>
        </w:rPr>
        <w:t xml:space="preserve">функционалне друштвене појаве. </w:t>
      </w:r>
      <w:r w:rsidR="006209D5" w:rsidRPr="00594149">
        <w:rPr>
          <w:rFonts w:eastAsia="Calibri" w:cs="Times New Roman"/>
          <w:sz w:val="24"/>
          <w:szCs w:val="24"/>
          <w:lang/>
        </w:rPr>
        <w:t>Кроз њихову сугестивност демонстрирају се кључни вредносни постул</w:t>
      </w:r>
      <w:r w:rsidR="00206B0E" w:rsidRPr="00594149">
        <w:rPr>
          <w:rFonts w:eastAsia="Calibri" w:cs="Times New Roman"/>
          <w:sz w:val="24"/>
          <w:szCs w:val="24"/>
          <w:lang/>
        </w:rPr>
        <w:t>ати неког друштвеног система и</w:t>
      </w:r>
      <w:r w:rsidR="006209D5" w:rsidRPr="00594149">
        <w:rPr>
          <w:rFonts w:eastAsia="Calibri" w:cs="Times New Roman"/>
          <w:sz w:val="24"/>
          <w:szCs w:val="24"/>
          <w:lang/>
        </w:rPr>
        <w:t xml:space="preserve"> културе. </w:t>
      </w:r>
      <w:r w:rsidR="00206B0E" w:rsidRPr="00594149">
        <w:rPr>
          <w:rFonts w:eastAsia="Calibri" w:cs="Times New Roman"/>
          <w:sz w:val="24"/>
          <w:szCs w:val="24"/>
          <w:lang/>
        </w:rPr>
        <w:t xml:space="preserve">Поред тога </w:t>
      </w:r>
      <w:r w:rsidR="006209D5" w:rsidRPr="00594149">
        <w:rPr>
          <w:rFonts w:eastAsia="Calibri" w:cs="Times New Roman"/>
          <w:sz w:val="24"/>
          <w:szCs w:val="24"/>
          <w:lang/>
        </w:rPr>
        <w:t xml:space="preserve">што манифестују идеје које колектив сматра значајним, светковине имају капацитет да </w:t>
      </w:r>
      <w:r w:rsidRPr="00594149">
        <w:rPr>
          <w:rFonts w:eastAsia="Calibri" w:cs="Times New Roman"/>
          <w:sz w:val="24"/>
          <w:szCs w:val="24"/>
          <w:lang/>
        </w:rPr>
        <w:t xml:space="preserve">од </w:t>
      </w:r>
      <w:r w:rsidRPr="00313625">
        <w:rPr>
          <w:rFonts w:eastAsia="Calibri" w:cs="Times New Roman"/>
          <w:sz w:val="24"/>
          <w:szCs w:val="24"/>
          <w:lang/>
        </w:rPr>
        <w:t>мноштва појединаца начин</w:t>
      </w:r>
      <w:r w:rsidRPr="00594149">
        <w:rPr>
          <w:rFonts w:eastAsia="Calibri" w:cs="Times New Roman"/>
          <w:sz w:val="24"/>
          <w:szCs w:val="24"/>
          <w:lang/>
        </w:rPr>
        <w:t>е</w:t>
      </w:r>
      <w:r w:rsidRPr="00313625">
        <w:rPr>
          <w:rFonts w:eastAsia="Calibri" w:cs="Times New Roman"/>
          <w:sz w:val="24"/>
          <w:szCs w:val="24"/>
          <w:lang/>
        </w:rPr>
        <w:t xml:space="preserve"> заједницу</w:t>
      </w:r>
      <w:r w:rsidR="00F516CC" w:rsidRPr="00594149">
        <w:rPr>
          <w:rFonts w:eastAsia="Calibri" w:cs="Times New Roman"/>
          <w:sz w:val="24"/>
          <w:szCs w:val="24"/>
          <w:lang/>
        </w:rPr>
        <w:t>,</w:t>
      </w:r>
      <w:r w:rsidR="004F57C2">
        <w:rPr>
          <w:rStyle w:val="FootnoteReference"/>
          <w:rFonts w:eastAsia="Calibri" w:cs="Times New Roman"/>
          <w:sz w:val="24"/>
          <w:szCs w:val="24"/>
          <w:lang/>
        </w:rPr>
        <w:footnoteReference w:id="2"/>
      </w:r>
      <w:r w:rsidR="006209D5" w:rsidRPr="00594149">
        <w:rPr>
          <w:rFonts w:eastAsia="Calibri" w:cs="Times New Roman"/>
          <w:sz w:val="24"/>
          <w:szCs w:val="24"/>
          <w:lang/>
        </w:rPr>
        <w:t xml:space="preserve"> </w:t>
      </w:r>
      <w:r w:rsidRPr="00594149">
        <w:rPr>
          <w:rFonts w:eastAsia="Calibri" w:cs="Times New Roman"/>
          <w:sz w:val="24"/>
          <w:szCs w:val="24"/>
          <w:lang/>
        </w:rPr>
        <w:t xml:space="preserve">захваљујући </w:t>
      </w:r>
      <w:r w:rsidR="006209D5" w:rsidRPr="00594149">
        <w:rPr>
          <w:rFonts w:eastAsia="Calibri" w:cs="Times New Roman"/>
          <w:sz w:val="24"/>
          <w:szCs w:val="24"/>
          <w:lang/>
        </w:rPr>
        <w:t xml:space="preserve">различитим унутрашњим својствима </w:t>
      </w:r>
      <w:r w:rsidR="00206B0E" w:rsidRPr="00594149">
        <w:rPr>
          <w:rFonts w:eastAsia="Calibri" w:cs="Times New Roman"/>
          <w:sz w:val="24"/>
          <w:szCs w:val="24"/>
          <w:lang/>
        </w:rPr>
        <w:t xml:space="preserve">самог </w:t>
      </w:r>
      <w:r w:rsidR="006209D5" w:rsidRPr="00594149">
        <w:rPr>
          <w:rFonts w:eastAsia="Calibri" w:cs="Times New Roman"/>
          <w:sz w:val="24"/>
          <w:szCs w:val="24"/>
          <w:lang/>
        </w:rPr>
        <w:t>процеса извођења</w:t>
      </w:r>
      <w:r w:rsidR="00F516CC" w:rsidRPr="00594149">
        <w:rPr>
          <w:rFonts w:eastAsia="Calibri" w:cs="Times New Roman"/>
          <w:sz w:val="24"/>
          <w:szCs w:val="24"/>
          <w:lang/>
        </w:rPr>
        <w:t xml:space="preserve">. </w:t>
      </w:r>
    </w:p>
    <w:p w:rsidR="00DB28F8" w:rsidRPr="00594149" w:rsidRDefault="00DB28F8" w:rsidP="00476888">
      <w:pPr>
        <w:spacing w:after="0" w:line="360" w:lineRule="auto"/>
        <w:ind w:firstLine="720"/>
        <w:jc w:val="both"/>
        <w:rPr>
          <w:rFonts w:eastAsia="Calibri" w:cs="Times New Roman"/>
          <w:sz w:val="24"/>
          <w:szCs w:val="24"/>
          <w:lang/>
        </w:rPr>
      </w:pPr>
    </w:p>
    <w:p w:rsidR="00DB28F8" w:rsidRPr="00594149" w:rsidRDefault="00DB28F8" w:rsidP="00082F57">
      <w:pPr>
        <w:pStyle w:val="Naslov2"/>
      </w:pPr>
      <w:bookmarkStart w:id="2" w:name="_Toc34653067"/>
      <w:r w:rsidRPr="00594149">
        <w:t xml:space="preserve">1. 1. </w:t>
      </w:r>
      <w:r w:rsidR="00057483" w:rsidRPr="00594149">
        <w:t>О хорском певању</w:t>
      </w:r>
      <w:bookmarkEnd w:id="2"/>
    </w:p>
    <w:p w:rsidR="00DB28F8" w:rsidRPr="00594149" w:rsidRDefault="00DB28F8" w:rsidP="00DB28F8">
      <w:pPr>
        <w:spacing w:after="0" w:line="360" w:lineRule="auto"/>
        <w:jc w:val="both"/>
        <w:rPr>
          <w:rFonts w:eastAsia="Calibri" w:cs="Times New Roman"/>
          <w:b/>
          <w:sz w:val="24"/>
          <w:szCs w:val="24"/>
          <w:lang/>
        </w:rPr>
      </w:pPr>
    </w:p>
    <w:p w:rsidR="00551455" w:rsidRPr="00594149" w:rsidRDefault="00F516CC" w:rsidP="00DB28F8">
      <w:pPr>
        <w:spacing w:after="0" w:line="360" w:lineRule="auto"/>
        <w:ind w:firstLine="720"/>
        <w:jc w:val="both"/>
        <w:rPr>
          <w:rFonts w:eastAsia="Calibri" w:cs="Times New Roman"/>
          <w:sz w:val="24"/>
          <w:szCs w:val="24"/>
          <w:lang/>
        </w:rPr>
      </w:pPr>
      <w:r w:rsidRPr="00594149">
        <w:rPr>
          <w:rFonts w:eastAsia="Calibri" w:cs="Times New Roman"/>
          <w:sz w:val="24"/>
          <w:szCs w:val="24"/>
          <w:lang/>
        </w:rPr>
        <w:t xml:space="preserve">Један од бројних </w:t>
      </w:r>
      <w:r w:rsidR="00341FDC" w:rsidRPr="00594149">
        <w:rPr>
          <w:rFonts w:eastAsia="Calibri" w:cs="Times New Roman"/>
          <w:sz w:val="24"/>
          <w:szCs w:val="24"/>
          <w:lang/>
        </w:rPr>
        <w:t xml:space="preserve">канала посредством којих светковина гради заједницу јесте музика. Ову уметност у светковинама заступају различити жанрови, </w:t>
      </w:r>
      <w:r w:rsidR="005F5B7B" w:rsidRPr="00313625">
        <w:rPr>
          <w:rFonts w:eastAsia="Calibri" w:cs="Times New Roman"/>
          <w:sz w:val="24"/>
          <w:szCs w:val="24"/>
          <w:lang/>
        </w:rPr>
        <w:t>међу којима хорски има убедљив</w:t>
      </w:r>
      <w:r w:rsidR="005F5B7B">
        <w:rPr>
          <w:rFonts w:eastAsia="Calibri" w:cs="Times New Roman"/>
          <w:sz w:val="24"/>
          <w:szCs w:val="24"/>
          <w:lang/>
        </w:rPr>
        <w:t>о највећу</w:t>
      </w:r>
      <w:r w:rsidR="00341FDC" w:rsidRPr="00313625">
        <w:rPr>
          <w:rFonts w:eastAsia="Calibri" w:cs="Times New Roman"/>
          <w:sz w:val="24"/>
          <w:szCs w:val="24"/>
          <w:lang/>
        </w:rPr>
        <w:t xml:space="preserve"> предност. То је и разум</w:t>
      </w:r>
      <w:r w:rsidR="00FE01AA" w:rsidRPr="00313625">
        <w:rPr>
          <w:rFonts w:eastAsia="Calibri" w:cs="Times New Roman"/>
          <w:sz w:val="24"/>
          <w:szCs w:val="24"/>
          <w:lang/>
        </w:rPr>
        <w:t xml:space="preserve">љиво, будући да је </w:t>
      </w:r>
      <w:r w:rsidR="00FE01AA" w:rsidRPr="00594149">
        <w:rPr>
          <w:rFonts w:eastAsia="Calibri" w:cs="Times New Roman"/>
          <w:sz w:val="24"/>
          <w:szCs w:val="24"/>
          <w:lang/>
        </w:rPr>
        <w:t>колективно вокално музичко изражавање</w:t>
      </w:r>
      <w:r w:rsidR="00341FDC" w:rsidRPr="00313625">
        <w:rPr>
          <w:rFonts w:eastAsia="Calibri" w:cs="Times New Roman"/>
          <w:sz w:val="24"/>
          <w:szCs w:val="24"/>
          <w:lang/>
        </w:rPr>
        <w:t xml:space="preserve"> још од </w:t>
      </w:r>
      <w:r w:rsidR="00FE01AA" w:rsidRPr="00594149">
        <w:rPr>
          <w:rFonts w:eastAsia="Calibri" w:cs="Times New Roman"/>
          <w:sz w:val="24"/>
          <w:szCs w:val="24"/>
          <w:lang/>
        </w:rPr>
        <w:t>древних цивилизација имало значајну улогу у животу људи.</w:t>
      </w:r>
      <w:r w:rsidR="00FE01AA" w:rsidRPr="00594149">
        <w:rPr>
          <w:rStyle w:val="FootnoteReference"/>
          <w:rFonts w:eastAsia="Calibri" w:cs="Times New Roman"/>
          <w:sz w:val="24"/>
          <w:szCs w:val="24"/>
          <w:lang/>
        </w:rPr>
        <w:footnoteReference w:id="3"/>
      </w:r>
      <w:r w:rsidR="00FE01AA" w:rsidRPr="00594149">
        <w:rPr>
          <w:rFonts w:eastAsia="Calibri" w:cs="Times New Roman"/>
          <w:sz w:val="24"/>
          <w:szCs w:val="24"/>
          <w:lang/>
        </w:rPr>
        <w:t xml:space="preserve">  Тако су, на пример, сачувани материјални докази да се на п</w:t>
      </w:r>
      <w:r w:rsidR="00325482">
        <w:rPr>
          <w:rFonts w:eastAsia="Calibri" w:cs="Times New Roman"/>
          <w:sz w:val="24"/>
          <w:szCs w:val="24"/>
          <w:lang/>
        </w:rPr>
        <w:t xml:space="preserve">одручју Месопотамије, у Сумеру </w:t>
      </w:r>
      <w:r w:rsidR="00D63498" w:rsidRPr="00594149">
        <w:rPr>
          <w:rFonts w:eastAsia="Calibri" w:cs="Times New Roman"/>
          <w:sz w:val="24"/>
          <w:szCs w:val="24"/>
          <w:lang/>
        </w:rPr>
        <w:t>(</w:t>
      </w:r>
      <w:r w:rsidR="00FE01AA" w:rsidRPr="00594149">
        <w:rPr>
          <w:rFonts w:eastAsia="Calibri" w:cs="Times New Roman"/>
          <w:sz w:val="24"/>
          <w:szCs w:val="24"/>
          <w:lang/>
        </w:rPr>
        <w:t>четири милиона година пре нове ере</w:t>
      </w:r>
      <w:r w:rsidR="00D63498" w:rsidRPr="00594149">
        <w:rPr>
          <w:rFonts w:eastAsia="Calibri" w:cs="Times New Roman"/>
          <w:sz w:val="24"/>
          <w:szCs w:val="24"/>
          <w:lang/>
        </w:rPr>
        <w:t>)</w:t>
      </w:r>
      <w:r w:rsidR="00FE01AA" w:rsidRPr="00594149">
        <w:rPr>
          <w:rFonts w:eastAsia="Calibri" w:cs="Times New Roman"/>
          <w:sz w:val="24"/>
          <w:szCs w:val="24"/>
          <w:lang/>
        </w:rPr>
        <w:t>, на верским обредима певало респонзоријално и антифоно,</w:t>
      </w:r>
      <w:r w:rsidR="00A627A6" w:rsidRPr="00594149">
        <w:rPr>
          <w:rStyle w:val="FootnoteReference"/>
          <w:rFonts w:eastAsia="Calibri" w:cs="Times New Roman"/>
          <w:sz w:val="24"/>
          <w:szCs w:val="24"/>
          <w:lang/>
        </w:rPr>
        <w:footnoteReference w:id="4"/>
      </w:r>
      <w:r w:rsidR="00FE01AA" w:rsidRPr="00594149">
        <w:rPr>
          <w:rFonts w:eastAsia="Calibri" w:cs="Times New Roman"/>
          <w:sz w:val="24"/>
          <w:szCs w:val="24"/>
          <w:lang/>
        </w:rPr>
        <w:t xml:space="preserve"> а овакав облик хорског извођења појављиваће се и у </w:t>
      </w:r>
      <w:r w:rsidR="00FE01AA" w:rsidRPr="00594149">
        <w:rPr>
          <w:rFonts w:eastAsia="Calibri" w:cs="Times New Roman"/>
          <w:sz w:val="24"/>
          <w:szCs w:val="24"/>
          <w:lang/>
        </w:rPr>
        <w:lastRenderedPageBreak/>
        <w:t>епохама које следе.</w:t>
      </w:r>
      <w:r w:rsidR="00CF4E95" w:rsidRPr="00594149">
        <w:rPr>
          <w:rFonts w:eastAsia="Calibri" w:cs="Times New Roman"/>
          <w:sz w:val="24"/>
          <w:szCs w:val="24"/>
          <w:lang/>
        </w:rPr>
        <w:t xml:space="preserve"> Неколико</w:t>
      </w:r>
      <w:r w:rsidR="00FE01AA" w:rsidRPr="00594149">
        <w:rPr>
          <w:rFonts w:eastAsia="Calibri" w:cs="Times New Roman"/>
          <w:sz w:val="24"/>
          <w:szCs w:val="24"/>
          <w:lang/>
        </w:rPr>
        <w:t xml:space="preserve"> хиљада година касније, иконографија Асирског царства (први миленијум пре нове ере), приказује дворске музичаре како </w:t>
      </w:r>
      <w:r w:rsidR="000163D3" w:rsidRPr="00594149">
        <w:rPr>
          <w:rFonts w:eastAsia="Calibri" w:cs="Times New Roman"/>
          <w:sz w:val="24"/>
          <w:szCs w:val="24"/>
          <w:lang/>
        </w:rPr>
        <w:t xml:space="preserve">заједно </w:t>
      </w:r>
      <w:r w:rsidR="00FE01AA" w:rsidRPr="00594149">
        <w:rPr>
          <w:rFonts w:eastAsia="Calibri" w:cs="Times New Roman"/>
          <w:sz w:val="24"/>
          <w:szCs w:val="24"/>
          <w:lang/>
        </w:rPr>
        <w:t>излазе из града да поздраве новог краља. Осим богате галерије инструмената, на овој ликовној представи препознаје се и</w:t>
      </w:r>
      <w:r w:rsidR="001D6F04" w:rsidRPr="00594149">
        <w:rPr>
          <w:rFonts w:eastAsia="Calibri" w:cs="Times New Roman"/>
          <w:sz w:val="24"/>
          <w:szCs w:val="24"/>
          <w:lang/>
        </w:rPr>
        <w:t xml:space="preserve"> хор у коме певају жене и деца.</w:t>
      </w:r>
      <w:r w:rsidR="001D6F04" w:rsidRPr="00594149">
        <w:rPr>
          <w:rStyle w:val="FootnoteReference"/>
          <w:rFonts w:eastAsia="Calibri" w:cs="Times New Roman"/>
          <w:sz w:val="24"/>
          <w:szCs w:val="24"/>
          <w:lang/>
        </w:rPr>
        <w:footnoteReference w:id="5"/>
      </w:r>
      <w:r w:rsidR="00D256EC" w:rsidRPr="00594149">
        <w:rPr>
          <w:rFonts w:eastAsia="Calibri" w:cs="Times New Roman"/>
          <w:sz w:val="24"/>
          <w:szCs w:val="24"/>
          <w:lang/>
        </w:rPr>
        <w:t xml:space="preserve"> Свакако, хорско певање у време пре нове ере</w:t>
      </w:r>
      <w:r w:rsidR="00FE01AA" w:rsidRPr="00594149">
        <w:rPr>
          <w:rFonts w:eastAsia="Calibri" w:cs="Times New Roman"/>
          <w:sz w:val="24"/>
          <w:szCs w:val="24"/>
          <w:lang/>
        </w:rPr>
        <w:t xml:space="preserve"> није представљало вид самосталног уметничког израза, већ се примењивало у различитим синкретичким формама, пре свега верским ритуалима и другим светковинама.</w:t>
      </w:r>
      <w:r w:rsidR="00DA323A">
        <w:rPr>
          <w:rFonts w:eastAsia="Calibri" w:cs="Times New Roman"/>
          <w:sz w:val="24"/>
          <w:szCs w:val="24"/>
          <w:lang/>
        </w:rPr>
        <w:t xml:space="preserve"> </w:t>
      </w:r>
      <w:r w:rsidR="0015220F">
        <w:rPr>
          <w:rFonts w:eastAsia="Calibri" w:cs="Times New Roman"/>
          <w:sz w:val="24"/>
          <w:szCs w:val="24"/>
          <w:lang/>
        </w:rPr>
        <w:t>Познато је да су хорска извођ</w:t>
      </w:r>
      <w:r w:rsidR="002D5899">
        <w:rPr>
          <w:rFonts w:eastAsia="Calibri" w:cs="Times New Roman"/>
          <w:sz w:val="24"/>
          <w:szCs w:val="24"/>
          <w:lang/>
        </w:rPr>
        <w:t>ења, поред дијалога,</w:t>
      </w:r>
      <w:r w:rsidR="0015220F">
        <w:rPr>
          <w:rFonts w:eastAsia="Calibri" w:cs="Times New Roman"/>
          <w:sz w:val="24"/>
          <w:szCs w:val="24"/>
          <w:lang/>
        </w:rPr>
        <w:t xml:space="preserve"> била неизоставни сегмент античке грчке трагедије. Сама трагедија се,</w:t>
      </w:r>
      <w:r w:rsidR="00DA323A">
        <w:rPr>
          <w:rFonts w:eastAsia="Calibri" w:cs="Times New Roman"/>
          <w:sz w:val="24"/>
          <w:szCs w:val="24"/>
          <w:lang/>
        </w:rPr>
        <w:t xml:space="preserve"> према Аристотелу, </w:t>
      </w:r>
      <w:r w:rsidR="0015220F">
        <w:rPr>
          <w:rFonts w:eastAsia="Calibri" w:cs="Times New Roman"/>
          <w:sz w:val="24"/>
          <w:szCs w:val="24"/>
          <w:lang/>
        </w:rPr>
        <w:t xml:space="preserve">развила </w:t>
      </w:r>
      <w:r w:rsidR="00DA323A">
        <w:rPr>
          <w:rFonts w:eastAsia="Calibri" w:cs="Times New Roman"/>
          <w:sz w:val="24"/>
          <w:szCs w:val="24"/>
          <w:lang/>
        </w:rPr>
        <w:t xml:space="preserve">трансформацијом дитирамба, хорске песме посвећене </w:t>
      </w:r>
      <w:r w:rsidR="00F57B8D">
        <w:rPr>
          <w:rFonts w:eastAsia="Calibri" w:cs="Times New Roman"/>
          <w:sz w:val="24"/>
          <w:szCs w:val="24"/>
          <w:lang/>
        </w:rPr>
        <w:t xml:space="preserve">Дионису, </w:t>
      </w:r>
      <w:r w:rsidR="00DA323A">
        <w:rPr>
          <w:rFonts w:eastAsia="Calibri" w:cs="Times New Roman"/>
          <w:sz w:val="24"/>
          <w:szCs w:val="24"/>
          <w:lang/>
        </w:rPr>
        <w:t xml:space="preserve">богу </w:t>
      </w:r>
      <w:r w:rsidR="00F57B8D">
        <w:rPr>
          <w:rFonts w:eastAsia="Calibri" w:cs="Times New Roman"/>
          <w:sz w:val="24"/>
          <w:szCs w:val="24"/>
          <w:lang/>
        </w:rPr>
        <w:t>вина, плодности и заноса</w:t>
      </w:r>
      <w:r w:rsidR="00DA323A">
        <w:rPr>
          <w:rFonts w:eastAsia="Calibri" w:cs="Times New Roman"/>
          <w:sz w:val="24"/>
          <w:szCs w:val="24"/>
          <w:lang/>
        </w:rPr>
        <w:t xml:space="preserve">. </w:t>
      </w:r>
      <w:r w:rsidR="00E85F13" w:rsidRPr="00594149">
        <w:rPr>
          <w:rFonts w:eastAsia="Calibri" w:cs="Times New Roman"/>
          <w:sz w:val="24"/>
          <w:szCs w:val="24"/>
          <w:lang/>
        </w:rPr>
        <w:t xml:space="preserve">Вокална извођења </w:t>
      </w:r>
      <w:r w:rsidR="0015220F">
        <w:rPr>
          <w:rFonts w:eastAsia="Calibri" w:cs="Times New Roman"/>
          <w:sz w:val="24"/>
          <w:szCs w:val="24"/>
          <w:lang/>
        </w:rPr>
        <w:t>у тра</w:t>
      </w:r>
      <w:r w:rsidR="00A76385" w:rsidRPr="00594149">
        <w:rPr>
          <w:rFonts w:eastAsia="Calibri" w:cs="Times New Roman"/>
          <w:sz w:val="24"/>
          <w:szCs w:val="24"/>
          <w:lang/>
        </w:rPr>
        <w:t xml:space="preserve">гедији, </w:t>
      </w:r>
      <w:r w:rsidR="000163D3" w:rsidRPr="00594149">
        <w:rPr>
          <w:rFonts w:eastAsia="Calibri" w:cs="Times New Roman"/>
          <w:sz w:val="24"/>
          <w:szCs w:val="24"/>
          <w:lang/>
        </w:rPr>
        <w:t xml:space="preserve">тој </w:t>
      </w:r>
      <w:r w:rsidR="00A76385" w:rsidRPr="00594149">
        <w:rPr>
          <w:rFonts w:eastAsia="Calibri" w:cs="Times New Roman"/>
          <w:sz w:val="24"/>
          <w:szCs w:val="24"/>
          <w:lang/>
        </w:rPr>
        <w:t>превасходно хорској пракси,</w:t>
      </w:r>
      <w:r w:rsidR="00A76385" w:rsidRPr="00594149">
        <w:rPr>
          <w:rStyle w:val="FootnoteReference"/>
          <w:rFonts w:eastAsia="Calibri" w:cs="Times New Roman"/>
          <w:sz w:val="24"/>
          <w:szCs w:val="24"/>
          <w:lang/>
        </w:rPr>
        <w:footnoteReference w:id="6"/>
      </w:r>
      <w:r w:rsidR="00A76385" w:rsidRPr="00594149">
        <w:rPr>
          <w:rFonts w:eastAsia="Calibri" w:cs="Times New Roman"/>
          <w:sz w:val="24"/>
          <w:szCs w:val="24"/>
          <w:lang/>
        </w:rPr>
        <w:t xml:space="preserve"> </w:t>
      </w:r>
      <w:r w:rsidR="00E85F13" w:rsidRPr="00594149">
        <w:rPr>
          <w:rFonts w:eastAsia="Calibri" w:cs="Times New Roman"/>
          <w:sz w:val="24"/>
          <w:szCs w:val="24"/>
          <w:lang/>
        </w:rPr>
        <w:t>представљала су кохезиван друштвени фактор којим је дефинисан идентитет Атине</w:t>
      </w:r>
      <w:r w:rsidR="00A76385" w:rsidRPr="00594149">
        <w:rPr>
          <w:rFonts w:eastAsia="Calibri" w:cs="Times New Roman"/>
          <w:sz w:val="24"/>
          <w:szCs w:val="24"/>
          <w:lang/>
        </w:rPr>
        <w:t xml:space="preserve"> и њених грађана</w:t>
      </w:r>
      <w:r w:rsidR="008B41C0" w:rsidRPr="00594149">
        <w:rPr>
          <w:rFonts w:eastAsia="Calibri" w:cs="Times New Roman"/>
          <w:sz w:val="24"/>
          <w:szCs w:val="24"/>
          <w:lang/>
        </w:rPr>
        <w:t xml:space="preserve">. </w:t>
      </w:r>
      <w:r w:rsidR="005F1DA2" w:rsidRPr="00594149">
        <w:rPr>
          <w:rFonts w:eastAsia="Calibri" w:cs="Times New Roman"/>
          <w:sz w:val="24"/>
          <w:szCs w:val="24"/>
          <w:lang/>
        </w:rPr>
        <w:t xml:space="preserve">Интегришућа снага колективног певања </w:t>
      </w:r>
      <w:r w:rsidR="00341FDC" w:rsidRPr="00594149">
        <w:rPr>
          <w:rFonts w:eastAsia="Calibri" w:cs="Times New Roman"/>
          <w:sz w:val="24"/>
          <w:szCs w:val="24"/>
          <w:lang/>
        </w:rPr>
        <w:t>није исцрпљен</w:t>
      </w:r>
      <w:r w:rsidR="005F1DA2" w:rsidRPr="00594149">
        <w:rPr>
          <w:rFonts w:eastAsia="Calibri" w:cs="Times New Roman"/>
          <w:sz w:val="24"/>
          <w:szCs w:val="24"/>
          <w:lang/>
        </w:rPr>
        <w:t>а ни у новој ери</w:t>
      </w:r>
      <w:r w:rsidR="00EC3F0A" w:rsidRPr="00594149">
        <w:rPr>
          <w:rFonts w:eastAsia="Calibri" w:cs="Times New Roman"/>
          <w:sz w:val="24"/>
          <w:szCs w:val="24"/>
          <w:lang/>
        </w:rPr>
        <w:t xml:space="preserve">, </w:t>
      </w:r>
      <w:r w:rsidR="00341FDC" w:rsidRPr="00594149">
        <w:rPr>
          <w:rFonts w:eastAsia="Calibri" w:cs="Times New Roman"/>
          <w:sz w:val="24"/>
          <w:szCs w:val="24"/>
          <w:lang/>
        </w:rPr>
        <w:t>а овај вид музичке интерпретације заступљен је у светковинама на свим меридијанима.</w:t>
      </w:r>
      <w:r w:rsidR="00EC3F0A" w:rsidRPr="00594149">
        <w:rPr>
          <w:rFonts w:eastAsia="Calibri" w:cs="Times New Roman"/>
          <w:sz w:val="24"/>
          <w:szCs w:val="24"/>
          <w:lang/>
        </w:rPr>
        <w:t xml:space="preserve"> </w:t>
      </w:r>
    </w:p>
    <w:p w:rsidR="00B626CC" w:rsidRPr="00594149" w:rsidRDefault="00B626CC" w:rsidP="00050962">
      <w:pPr>
        <w:spacing w:after="0" w:line="360" w:lineRule="auto"/>
        <w:ind w:firstLine="720"/>
        <w:jc w:val="both"/>
        <w:rPr>
          <w:rFonts w:eastAsia="Calibri" w:cs="Times New Roman"/>
          <w:sz w:val="24"/>
          <w:szCs w:val="24"/>
          <w:lang/>
        </w:rPr>
      </w:pPr>
      <w:r w:rsidRPr="00594149">
        <w:rPr>
          <w:rFonts w:eastAsia="Calibri" w:cs="Times New Roman"/>
          <w:sz w:val="24"/>
          <w:szCs w:val="24"/>
          <w:lang/>
        </w:rPr>
        <w:t xml:space="preserve">Један од најзначајнијих музичко-сценских облика који се након античке драме усталио у европској култури била је </w:t>
      </w:r>
      <w:r w:rsidR="00D63498" w:rsidRPr="00594149">
        <w:rPr>
          <w:rFonts w:eastAsia="Calibri" w:cs="Times New Roman"/>
          <w:sz w:val="24"/>
          <w:szCs w:val="24"/>
          <w:lang/>
        </w:rPr>
        <w:t>литургијска драма</w:t>
      </w:r>
      <w:r w:rsidR="00F758DE">
        <w:rPr>
          <w:rFonts w:eastAsia="Calibri" w:cs="Times New Roman"/>
          <w:sz w:val="24"/>
          <w:szCs w:val="24"/>
          <w:lang/>
        </w:rPr>
        <w:t>.</w:t>
      </w:r>
      <w:r w:rsidRPr="00594149">
        <w:rPr>
          <w:rFonts w:eastAsia="Calibri" w:cs="Times New Roman"/>
          <w:sz w:val="24"/>
          <w:szCs w:val="24"/>
          <w:lang/>
        </w:rPr>
        <w:t xml:space="preserve"> Идеја је била да се </w:t>
      </w:r>
      <w:r w:rsidR="0078543C" w:rsidRPr="00594149">
        <w:rPr>
          <w:rFonts w:eastAsia="Calibri" w:cs="Times New Roman"/>
          <w:sz w:val="24"/>
          <w:szCs w:val="24"/>
          <w:lang/>
        </w:rPr>
        <w:t xml:space="preserve">за време централних црквених празника, </w:t>
      </w:r>
      <w:r w:rsidRPr="00594149">
        <w:rPr>
          <w:rFonts w:eastAsia="Calibri" w:cs="Times New Roman"/>
          <w:sz w:val="24"/>
          <w:szCs w:val="24"/>
          <w:lang/>
        </w:rPr>
        <w:t>на непосредан и приступачан начин</w:t>
      </w:r>
      <w:r w:rsidR="00050962" w:rsidRPr="00594149">
        <w:rPr>
          <w:rFonts w:eastAsia="Calibri" w:cs="Times New Roman"/>
          <w:sz w:val="24"/>
          <w:szCs w:val="24"/>
          <w:lang/>
        </w:rPr>
        <w:t xml:space="preserve">, </w:t>
      </w:r>
      <w:r w:rsidRPr="00594149">
        <w:rPr>
          <w:rFonts w:eastAsia="Calibri" w:cs="Times New Roman"/>
          <w:sz w:val="24"/>
          <w:szCs w:val="24"/>
          <w:lang/>
        </w:rPr>
        <w:t xml:space="preserve"> </w:t>
      </w:r>
      <w:r w:rsidR="00050962" w:rsidRPr="00594149">
        <w:rPr>
          <w:rFonts w:eastAsia="Calibri" w:cs="Times New Roman"/>
          <w:sz w:val="24"/>
          <w:szCs w:val="24"/>
          <w:lang/>
        </w:rPr>
        <w:t xml:space="preserve">посредством </w:t>
      </w:r>
      <w:r w:rsidR="00000FCB" w:rsidRPr="00594149">
        <w:rPr>
          <w:rFonts w:eastAsia="Calibri" w:cs="Times New Roman"/>
          <w:sz w:val="24"/>
          <w:szCs w:val="24"/>
          <w:lang/>
        </w:rPr>
        <w:t xml:space="preserve">хорске </w:t>
      </w:r>
      <w:r w:rsidR="00050962" w:rsidRPr="00594149">
        <w:rPr>
          <w:rFonts w:eastAsia="Calibri" w:cs="Times New Roman"/>
          <w:sz w:val="24"/>
          <w:szCs w:val="24"/>
          <w:lang/>
        </w:rPr>
        <w:t xml:space="preserve">музике, </w:t>
      </w:r>
      <w:r w:rsidR="00000FCB" w:rsidRPr="00594149">
        <w:rPr>
          <w:rFonts w:eastAsia="Calibri" w:cs="Times New Roman"/>
          <w:sz w:val="24"/>
          <w:szCs w:val="24"/>
          <w:lang/>
        </w:rPr>
        <w:t xml:space="preserve">а </w:t>
      </w:r>
      <w:r w:rsidR="00050962" w:rsidRPr="00594149">
        <w:rPr>
          <w:rFonts w:eastAsia="Calibri" w:cs="Times New Roman"/>
          <w:sz w:val="24"/>
          <w:szCs w:val="24"/>
          <w:lang/>
        </w:rPr>
        <w:t>уз употребу дијалога, посебно осмишљене сценографије и костима</w:t>
      </w:r>
      <w:r w:rsidR="00000FCB" w:rsidRPr="00594149">
        <w:rPr>
          <w:rFonts w:eastAsia="Calibri" w:cs="Times New Roman"/>
          <w:sz w:val="24"/>
          <w:szCs w:val="24"/>
          <w:lang/>
        </w:rPr>
        <w:t>,</w:t>
      </w:r>
      <w:r w:rsidR="00050962" w:rsidRPr="00594149">
        <w:rPr>
          <w:rFonts w:eastAsia="Calibri" w:cs="Times New Roman"/>
          <w:sz w:val="24"/>
          <w:szCs w:val="24"/>
          <w:lang/>
        </w:rPr>
        <w:t xml:space="preserve"> заједници верника</w:t>
      </w:r>
      <w:r w:rsidRPr="00594149">
        <w:rPr>
          <w:rFonts w:eastAsia="Calibri" w:cs="Times New Roman"/>
          <w:sz w:val="24"/>
          <w:szCs w:val="24"/>
          <w:lang/>
        </w:rPr>
        <w:t xml:space="preserve"> </w:t>
      </w:r>
      <w:r w:rsidR="00D63498" w:rsidRPr="00594149">
        <w:rPr>
          <w:rFonts w:eastAsia="Calibri" w:cs="Times New Roman"/>
          <w:sz w:val="24"/>
          <w:szCs w:val="24"/>
          <w:lang/>
        </w:rPr>
        <w:t>приближе основна</w:t>
      </w:r>
      <w:r w:rsidR="00050962" w:rsidRPr="00594149">
        <w:rPr>
          <w:rFonts w:eastAsia="Calibri" w:cs="Times New Roman"/>
          <w:sz w:val="24"/>
          <w:szCs w:val="24"/>
          <w:lang/>
        </w:rPr>
        <w:t xml:space="preserve"> </w:t>
      </w:r>
      <w:r w:rsidR="00D63498" w:rsidRPr="00594149">
        <w:rPr>
          <w:rFonts w:eastAsia="Calibri" w:cs="Times New Roman"/>
          <w:sz w:val="24"/>
          <w:szCs w:val="24"/>
          <w:lang/>
        </w:rPr>
        <w:t>начела</w:t>
      </w:r>
      <w:r w:rsidR="00050962" w:rsidRPr="00594149">
        <w:rPr>
          <w:rFonts w:eastAsia="Calibri" w:cs="Times New Roman"/>
          <w:sz w:val="24"/>
          <w:szCs w:val="24"/>
          <w:lang/>
        </w:rPr>
        <w:t xml:space="preserve"> Хришћанства</w:t>
      </w:r>
      <w:r w:rsidR="00000FCB" w:rsidRPr="00594149">
        <w:rPr>
          <w:rFonts w:eastAsia="Calibri" w:cs="Times New Roman"/>
          <w:sz w:val="24"/>
          <w:szCs w:val="24"/>
          <w:lang/>
        </w:rPr>
        <w:t xml:space="preserve">. </w:t>
      </w:r>
      <w:r w:rsidRPr="00594149">
        <w:rPr>
          <w:rFonts w:eastAsia="Calibri" w:cs="Times New Roman"/>
          <w:sz w:val="24"/>
          <w:szCs w:val="24"/>
          <w:lang/>
        </w:rPr>
        <w:t xml:space="preserve">Ако имамо у виду да је једна од основних одлика европског Средњег века </w:t>
      </w:r>
      <w:r w:rsidR="004D5BF4">
        <w:rPr>
          <w:rFonts w:eastAsia="Calibri" w:cs="Times New Roman"/>
          <w:sz w:val="24"/>
          <w:szCs w:val="24"/>
          <w:lang/>
        </w:rPr>
        <w:t xml:space="preserve">била </w:t>
      </w:r>
      <w:r w:rsidRPr="00594149">
        <w:rPr>
          <w:rFonts w:eastAsia="Calibri" w:cs="Times New Roman"/>
          <w:sz w:val="24"/>
          <w:szCs w:val="24"/>
          <w:lang/>
        </w:rPr>
        <w:t>симбиоза религиозног и световног живота, онда можемо з</w:t>
      </w:r>
      <w:r w:rsidR="00A627A6">
        <w:rPr>
          <w:rFonts w:eastAsia="Calibri" w:cs="Times New Roman"/>
          <w:sz w:val="24"/>
          <w:szCs w:val="24"/>
          <w:lang/>
        </w:rPr>
        <w:t>акључити да је литургијска драма, као сакрални позоришни облик,</w:t>
      </w:r>
      <w:r w:rsidRPr="00594149">
        <w:rPr>
          <w:rFonts w:eastAsia="Calibri" w:cs="Times New Roman"/>
          <w:sz w:val="24"/>
          <w:szCs w:val="24"/>
          <w:lang/>
        </w:rPr>
        <w:t xml:space="preserve"> имала не само духовни, већ и веома изражен социјални, па и политички карактер.</w:t>
      </w:r>
    </w:p>
    <w:p w:rsidR="009A5D4B" w:rsidRPr="00594149" w:rsidRDefault="00CC3B86" w:rsidP="00427C28">
      <w:pPr>
        <w:spacing w:after="0" w:line="360" w:lineRule="auto"/>
        <w:ind w:firstLine="720"/>
        <w:jc w:val="both"/>
        <w:rPr>
          <w:rFonts w:eastAsia="Calibri" w:cs="Times New Roman"/>
          <w:sz w:val="24"/>
          <w:szCs w:val="24"/>
          <w:lang/>
        </w:rPr>
      </w:pPr>
      <w:r w:rsidRPr="00594149">
        <w:rPr>
          <w:rFonts w:eastAsia="Calibri" w:cs="Times New Roman"/>
          <w:sz w:val="24"/>
          <w:szCs w:val="24"/>
          <w:lang/>
        </w:rPr>
        <w:t>Сви х</w:t>
      </w:r>
      <w:r w:rsidR="0078543C" w:rsidRPr="00594149">
        <w:rPr>
          <w:rFonts w:eastAsia="Calibri" w:cs="Times New Roman"/>
          <w:sz w:val="24"/>
          <w:szCs w:val="24"/>
          <w:lang/>
        </w:rPr>
        <w:t>орски облици у е</w:t>
      </w:r>
      <w:r w:rsidR="007E0E4D" w:rsidRPr="00594149">
        <w:rPr>
          <w:rFonts w:eastAsia="Calibri" w:cs="Times New Roman"/>
          <w:sz w:val="24"/>
          <w:szCs w:val="24"/>
          <w:lang/>
        </w:rPr>
        <w:t>вро</w:t>
      </w:r>
      <w:r w:rsidRPr="00594149">
        <w:rPr>
          <w:rFonts w:eastAsia="Calibri" w:cs="Times New Roman"/>
          <w:sz w:val="24"/>
          <w:szCs w:val="24"/>
          <w:lang/>
        </w:rPr>
        <w:t xml:space="preserve">пској музичкој пракси у почетку су били једногласни. Најзначајнија збирка </w:t>
      </w:r>
      <w:r w:rsidR="00A364D4" w:rsidRPr="00594149">
        <w:rPr>
          <w:rFonts w:eastAsia="Calibri" w:cs="Times New Roman"/>
          <w:sz w:val="24"/>
          <w:szCs w:val="24"/>
          <w:lang/>
        </w:rPr>
        <w:t xml:space="preserve">једногласних </w:t>
      </w:r>
      <w:r w:rsidRPr="00594149">
        <w:rPr>
          <w:rFonts w:eastAsia="Calibri" w:cs="Times New Roman"/>
          <w:sz w:val="24"/>
          <w:szCs w:val="24"/>
          <w:lang/>
        </w:rPr>
        <w:t xml:space="preserve">црквених напева у оквиру Западног римског царства </w:t>
      </w:r>
      <w:r w:rsidR="00843A27" w:rsidRPr="00594149">
        <w:rPr>
          <w:rFonts w:eastAsia="Calibri" w:cs="Times New Roman"/>
          <w:sz w:val="24"/>
          <w:szCs w:val="24"/>
          <w:lang/>
        </w:rPr>
        <w:t>називала се</w:t>
      </w:r>
      <w:r w:rsidRPr="00594149">
        <w:rPr>
          <w:rFonts w:eastAsia="Calibri" w:cs="Times New Roman"/>
          <w:sz w:val="24"/>
          <w:szCs w:val="24"/>
          <w:lang/>
        </w:rPr>
        <w:t xml:space="preserve"> грегоријански корал, а на</w:t>
      </w:r>
      <w:r w:rsidR="007E0E4D" w:rsidRPr="00594149">
        <w:rPr>
          <w:rFonts w:eastAsia="Calibri" w:cs="Times New Roman"/>
          <w:sz w:val="24"/>
          <w:szCs w:val="24"/>
          <w:lang/>
        </w:rPr>
        <w:t xml:space="preserve"> Истоку, у Византији</w:t>
      </w:r>
      <w:r w:rsidRPr="00594149">
        <w:rPr>
          <w:rFonts w:eastAsia="Calibri" w:cs="Times New Roman"/>
          <w:sz w:val="24"/>
          <w:szCs w:val="24"/>
          <w:lang/>
        </w:rPr>
        <w:t xml:space="preserve">, то је био осмогласник. </w:t>
      </w:r>
      <w:r w:rsidR="00A364D4" w:rsidRPr="00594149">
        <w:rPr>
          <w:rFonts w:eastAsia="Calibri" w:cs="Times New Roman"/>
          <w:sz w:val="24"/>
          <w:szCs w:val="24"/>
          <w:lang/>
        </w:rPr>
        <w:t xml:space="preserve">Сматра се да су </w:t>
      </w:r>
      <w:r w:rsidR="00952987" w:rsidRPr="00594149">
        <w:rPr>
          <w:rFonts w:eastAsia="Calibri" w:cs="Times New Roman"/>
          <w:sz w:val="24"/>
          <w:szCs w:val="24"/>
          <w:lang/>
        </w:rPr>
        <w:t>у</w:t>
      </w:r>
      <w:r w:rsidR="00A364D4" w:rsidRPr="00594149">
        <w:rPr>
          <w:rFonts w:eastAsia="Calibri" w:cs="Times New Roman"/>
          <w:sz w:val="24"/>
          <w:szCs w:val="24"/>
          <w:lang/>
        </w:rPr>
        <w:t xml:space="preserve">право у сакралном </w:t>
      </w:r>
      <w:r w:rsidR="002B0F81" w:rsidRPr="00594149">
        <w:rPr>
          <w:rFonts w:eastAsia="Calibri" w:cs="Times New Roman"/>
          <w:sz w:val="24"/>
          <w:szCs w:val="24"/>
          <w:lang/>
        </w:rPr>
        <w:t xml:space="preserve">вокалном </w:t>
      </w:r>
      <w:r w:rsidR="00A364D4" w:rsidRPr="00594149">
        <w:rPr>
          <w:rFonts w:eastAsia="Calibri" w:cs="Times New Roman"/>
          <w:sz w:val="24"/>
          <w:szCs w:val="24"/>
          <w:lang/>
        </w:rPr>
        <w:t xml:space="preserve">жанру успостављени </w:t>
      </w:r>
      <w:r w:rsidR="00952987" w:rsidRPr="00594149">
        <w:rPr>
          <w:rFonts w:eastAsia="Calibri" w:cs="Times New Roman"/>
          <w:sz w:val="24"/>
          <w:szCs w:val="24"/>
          <w:lang/>
        </w:rPr>
        <w:t xml:space="preserve">и </w:t>
      </w:r>
      <w:r w:rsidR="00A364D4" w:rsidRPr="00594149">
        <w:rPr>
          <w:rFonts w:eastAsia="Calibri" w:cs="Times New Roman"/>
          <w:sz w:val="24"/>
          <w:szCs w:val="24"/>
          <w:lang/>
        </w:rPr>
        <w:t>п</w:t>
      </w:r>
      <w:r w:rsidRPr="00594149">
        <w:rPr>
          <w:rFonts w:eastAsia="Calibri" w:cs="Times New Roman"/>
          <w:sz w:val="24"/>
          <w:szCs w:val="24"/>
          <w:lang/>
        </w:rPr>
        <w:t xml:space="preserve">рви </w:t>
      </w:r>
      <w:r w:rsidR="002C402F" w:rsidRPr="00594149">
        <w:rPr>
          <w:rFonts w:eastAsia="Calibri" w:cs="Times New Roman"/>
          <w:sz w:val="24"/>
          <w:szCs w:val="24"/>
          <w:lang/>
        </w:rPr>
        <w:t xml:space="preserve">једноставни </w:t>
      </w:r>
      <w:r w:rsidRPr="00594149">
        <w:rPr>
          <w:rFonts w:eastAsia="Calibri" w:cs="Times New Roman"/>
          <w:sz w:val="24"/>
          <w:szCs w:val="24"/>
          <w:lang/>
        </w:rPr>
        <w:t xml:space="preserve">облици </w:t>
      </w:r>
      <w:r w:rsidR="00A364D4" w:rsidRPr="00594149">
        <w:rPr>
          <w:rFonts w:eastAsia="Calibri" w:cs="Times New Roman"/>
          <w:sz w:val="24"/>
          <w:szCs w:val="24"/>
          <w:lang/>
        </w:rPr>
        <w:t xml:space="preserve">музичког </w:t>
      </w:r>
      <w:r w:rsidRPr="00594149">
        <w:rPr>
          <w:rFonts w:eastAsia="Calibri" w:cs="Times New Roman"/>
          <w:sz w:val="24"/>
          <w:szCs w:val="24"/>
          <w:lang/>
        </w:rPr>
        <w:t>вишегласја</w:t>
      </w:r>
      <w:r w:rsidR="00A364D4" w:rsidRPr="00594149">
        <w:rPr>
          <w:rFonts w:eastAsia="Calibri" w:cs="Times New Roman"/>
          <w:sz w:val="24"/>
          <w:szCs w:val="24"/>
          <w:lang/>
        </w:rPr>
        <w:t xml:space="preserve">, </w:t>
      </w:r>
      <w:r w:rsidR="00D256EC" w:rsidRPr="00594149">
        <w:rPr>
          <w:rFonts w:eastAsia="Calibri" w:cs="Times New Roman"/>
          <w:sz w:val="24"/>
          <w:szCs w:val="24"/>
          <w:lang/>
        </w:rPr>
        <w:t xml:space="preserve">најпре </w:t>
      </w:r>
      <w:r w:rsidR="002B0F81" w:rsidRPr="00594149">
        <w:rPr>
          <w:rFonts w:eastAsia="Calibri" w:cs="Times New Roman"/>
          <w:sz w:val="24"/>
          <w:szCs w:val="24"/>
          <w:lang/>
        </w:rPr>
        <w:t>у стваралаштву композитора</w:t>
      </w:r>
      <w:r w:rsidR="007E0E4D" w:rsidRPr="00594149">
        <w:rPr>
          <w:rFonts w:eastAsia="Calibri" w:cs="Times New Roman"/>
          <w:sz w:val="24"/>
          <w:szCs w:val="24"/>
          <w:lang/>
        </w:rPr>
        <w:t xml:space="preserve"> који су деловали при катедрали Нотр</w:t>
      </w:r>
      <w:r w:rsidR="00D63498" w:rsidRPr="00594149">
        <w:rPr>
          <w:rFonts w:eastAsia="Calibri" w:cs="Times New Roman"/>
          <w:sz w:val="24"/>
          <w:szCs w:val="24"/>
          <w:lang/>
        </w:rPr>
        <w:t xml:space="preserve"> Д</w:t>
      </w:r>
      <w:r w:rsidR="007E0E4D" w:rsidRPr="00594149">
        <w:rPr>
          <w:rFonts w:eastAsia="Calibri" w:cs="Times New Roman"/>
          <w:sz w:val="24"/>
          <w:szCs w:val="24"/>
          <w:lang/>
        </w:rPr>
        <w:t>ам</w:t>
      </w:r>
      <w:r w:rsidR="00F95607" w:rsidRPr="00594149">
        <w:rPr>
          <w:rFonts w:eastAsia="Calibri" w:cs="Times New Roman"/>
          <w:sz w:val="24"/>
          <w:szCs w:val="24"/>
          <w:lang/>
        </w:rPr>
        <w:t xml:space="preserve"> у Паризу</w:t>
      </w:r>
      <w:r w:rsidR="000163D3" w:rsidRPr="00594149">
        <w:rPr>
          <w:rFonts w:eastAsia="Calibri" w:cs="Times New Roman"/>
          <w:sz w:val="24"/>
          <w:szCs w:val="24"/>
          <w:lang/>
        </w:rPr>
        <w:t xml:space="preserve"> током 12. и 13. века</w:t>
      </w:r>
      <w:r w:rsidR="00A364D4" w:rsidRPr="00594149">
        <w:rPr>
          <w:rFonts w:eastAsia="Calibri" w:cs="Times New Roman"/>
          <w:sz w:val="24"/>
          <w:szCs w:val="24"/>
          <w:lang/>
        </w:rPr>
        <w:t>.</w:t>
      </w:r>
      <w:r w:rsidR="00952987" w:rsidRPr="00594149">
        <w:rPr>
          <w:rFonts w:eastAsia="Calibri" w:cs="Times New Roman"/>
          <w:sz w:val="24"/>
          <w:szCs w:val="24"/>
          <w:lang/>
        </w:rPr>
        <w:t xml:space="preserve"> </w:t>
      </w:r>
      <w:r w:rsidR="00EC63BE" w:rsidRPr="00594149">
        <w:rPr>
          <w:rFonts w:eastAsia="Calibri" w:cs="Times New Roman"/>
          <w:sz w:val="24"/>
          <w:szCs w:val="24"/>
          <w:lang/>
        </w:rPr>
        <w:t>Временом се хорски слог усложњавао, а полифонија</w:t>
      </w:r>
      <w:r w:rsidR="005C1D2F" w:rsidRPr="00594149">
        <w:rPr>
          <w:rFonts w:eastAsia="Calibri" w:cs="Times New Roman"/>
          <w:sz w:val="24"/>
          <w:szCs w:val="24"/>
          <w:lang/>
        </w:rPr>
        <w:t xml:space="preserve">, која подразумева равноправност свих </w:t>
      </w:r>
      <w:r w:rsidR="002B0F81" w:rsidRPr="00594149">
        <w:rPr>
          <w:rFonts w:eastAsia="Calibri" w:cs="Times New Roman"/>
          <w:sz w:val="24"/>
          <w:szCs w:val="24"/>
          <w:lang/>
        </w:rPr>
        <w:t xml:space="preserve">хорских </w:t>
      </w:r>
      <w:r w:rsidR="005C1D2F" w:rsidRPr="00594149">
        <w:rPr>
          <w:rFonts w:eastAsia="Calibri" w:cs="Times New Roman"/>
          <w:sz w:val="24"/>
          <w:szCs w:val="24"/>
          <w:lang/>
        </w:rPr>
        <w:t>деоница,</w:t>
      </w:r>
      <w:r w:rsidR="00EC63BE" w:rsidRPr="00594149">
        <w:rPr>
          <w:rFonts w:eastAsia="Calibri" w:cs="Times New Roman"/>
          <w:sz w:val="24"/>
          <w:szCs w:val="24"/>
          <w:lang/>
        </w:rPr>
        <w:t xml:space="preserve"> достигла је пуну </w:t>
      </w:r>
      <w:r w:rsidR="00EC63BE" w:rsidRPr="00594149">
        <w:rPr>
          <w:rFonts w:eastAsia="Calibri" w:cs="Times New Roman"/>
          <w:sz w:val="24"/>
          <w:szCs w:val="24"/>
          <w:lang/>
        </w:rPr>
        <w:lastRenderedPageBreak/>
        <w:t>зрелост у доба ренесанс</w:t>
      </w:r>
      <w:r w:rsidR="002C402F" w:rsidRPr="00594149">
        <w:rPr>
          <w:rFonts w:eastAsia="Calibri" w:cs="Times New Roman"/>
          <w:sz w:val="24"/>
          <w:szCs w:val="24"/>
          <w:lang/>
        </w:rPr>
        <w:t>е</w:t>
      </w:r>
      <w:r w:rsidR="00D256EC" w:rsidRPr="00594149">
        <w:rPr>
          <w:rFonts w:eastAsia="Calibri" w:cs="Times New Roman"/>
          <w:sz w:val="24"/>
          <w:szCs w:val="24"/>
          <w:lang/>
        </w:rPr>
        <w:t>,</w:t>
      </w:r>
      <w:r w:rsidR="002C402F" w:rsidRPr="00594149">
        <w:rPr>
          <w:rFonts w:eastAsia="Calibri" w:cs="Times New Roman"/>
          <w:sz w:val="24"/>
          <w:szCs w:val="24"/>
          <w:lang/>
        </w:rPr>
        <w:t xml:space="preserve"> под утицајем развоја музичке теорије, нотације и штампе. Све до краја </w:t>
      </w:r>
      <w:r w:rsidR="00A32ECF" w:rsidRPr="00594149">
        <w:rPr>
          <w:rFonts w:eastAsia="Calibri" w:cs="Times New Roman"/>
          <w:sz w:val="24"/>
          <w:szCs w:val="24"/>
          <w:lang/>
        </w:rPr>
        <w:t xml:space="preserve">16. и почетка 17. века хорска музика </w:t>
      </w:r>
      <w:r w:rsidR="002B0F81" w:rsidRPr="00594149">
        <w:rPr>
          <w:rFonts w:eastAsia="Calibri" w:cs="Times New Roman"/>
          <w:sz w:val="24"/>
          <w:szCs w:val="24"/>
          <w:lang/>
        </w:rPr>
        <w:t>изводила се</w:t>
      </w:r>
      <w:r w:rsidR="00A32ECF" w:rsidRPr="00594149">
        <w:rPr>
          <w:rFonts w:eastAsia="Calibri" w:cs="Times New Roman"/>
          <w:sz w:val="24"/>
          <w:szCs w:val="24"/>
          <w:lang/>
        </w:rPr>
        <w:t xml:space="preserve"> </w:t>
      </w:r>
      <w:r w:rsidR="001A6560" w:rsidRPr="00594149">
        <w:rPr>
          <w:rFonts w:eastAsia="Calibri" w:cs="Times New Roman"/>
          <w:sz w:val="24"/>
          <w:szCs w:val="24"/>
          <w:lang/>
        </w:rPr>
        <w:t xml:space="preserve">најчешће </w:t>
      </w:r>
      <w:r w:rsidR="007247A4" w:rsidRPr="00505BFE">
        <w:rPr>
          <w:rFonts w:eastAsia="Calibri" w:cs="Times New Roman"/>
          <w:i/>
          <w:sz w:val="24"/>
          <w:szCs w:val="24"/>
          <w:lang/>
        </w:rPr>
        <w:t xml:space="preserve">а </w:t>
      </w:r>
      <w:r w:rsidR="007247A4" w:rsidRPr="00505BFE">
        <w:rPr>
          <w:rFonts w:eastAsia="Calibri" w:cs="Times New Roman"/>
          <w:i/>
          <w:sz w:val="24"/>
          <w:szCs w:val="24"/>
          <w:lang/>
        </w:rPr>
        <w:t>capella</w:t>
      </w:r>
      <w:r w:rsidR="001A6560" w:rsidRPr="00594149">
        <w:rPr>
          <w:rFonts w:eastAsia="Calibri" w:cs="Times New Roman"/>
          <w:sz w:val="24"/>
          <w:szCs w:val="24"/>
          <w:lang/>
        </w:rPr>
        <w:t>,</w:t>
      </w:r>
      <w:r w:rsidR="002B0F81" w:rsidRPr="00594149">
        <w:rPr>
          <w:rFonts w:eastAsia="Calibri" w:cs="Times New Roman"/>
          <w:sz w:val="24"/>
          <w:szCs w:val="24"/>
          <w:lang/>
        </w:rPr>
        <w:t xml:space="preserve"> дакле</w:t>
      </w:r>
      <w:r w:rsidR="001A6560" w:rsidRPr="00594149">
        <w:rPr>
          <w:rFonts w:eastAsia="Calibri" w:cs="Times New Roman"/>
          <w:sz w:val="24"/>
          <w:szCs w:val="24"/>
          <w:lang/>
        </w:rPr>
        <w:t xml:space="preserve"> без инструменталне пратње</w:t>
      </w:r>
      <w:r w:rsidR="005C1D2F" w:rsidRPr="00594149">
        <w:rPr>
          <w:rFonts w:eastAsia="Calibri" w:cs="Times New Roman"/>
          <w:sz w:val="24"/>
          <w:szCs w:val="24"/>
          <w:lang/>
        </w:rPr>
        <w:t>.</w:t>
      </w:r>
      <w:r w:rsidR="001A6560" w:rsidRPr="00594149">
        <w:rPr>
          <w:rFonts w:eastAsia="Calibri" w:cs="Times New Roman"/>
          <w:sz w:val="24"/>
          <w:szCs w:val="24"/>
          <w:lang/>
        </w:rPr>
        <w:t xml:space="preserve"> </w:t>
      </w:r>
      <w:r w:rsidR="00843A27" w:rsidRPr="00594149">
        <w:rPr>
          <w:rFonts w:eastAsia="Calibri" w:cs="Times New Roman"/>
          <w:sz w:val="24"/>
          <w:szCs w:val="24"/>
          <w:lang/>
        </w:rPr>
        <w:t>Вокално-инструментални жанрови постају уобичајени тек</w:t>
      </w:r>
      <w:r w:rsidR="001A6560" w:rsidRPr="00594149">
        <w:rPr>
          <w:rFonts w:eastAsia="Calibri" w:cs="Times New Roman"/>
          <w:sz w:val="24"/>
          <w:szCs w:val="24"/>
          <w:lang/>
        </w:rPr>
        <w:t xml:space="preserve"> у опусима барокних композитора.</w:t>
      </w:r>
      <w:r w:rsidR="00774E92" w:rsidRPr="00594149">
        <w:rPr>
          <w:rFonts w:eastAsia="Calibri" w:cs="Times New Roman"/>
          <w:sz w:val="24"/>
          <w:szCs w:val="24"/>
          <w:lang/>
        </w:rPr>
        <w:t xml:space="preserve"> Током свих ових периода </w:t>
      </w:r>
      <w:r w:rsidR="00843A27" w:rsidRPr="00594149">
        <w:rPr>
          <w:rFonts w:eastAsia="Calibri" w:cs="Times New Roman"/>
          <w:sz w:val="24"/>
          <w:szCs w:val="24"/>
          <w:lang/>
        </w:rPr>
        <w:t xml:space="preserve">хорска музика </w:t>
      </w:r>
      <w:r w:rsidR="005C1D2F" w:rsidRPr="00594149">
        <w:rPr>
          <w:rFonts w:eastAsia="Calibri" w:cs="Times New Roman"/>
          <w:sz w:val="24"/>
          <w:szCs w:val="24"/>
          <w:lang/>
        </w:rPr>
        <w:t>развијала</w:t>
      </w:r>
      <w:r w:rsidR="002C402F" w:rsidRPr="00594149">
        <w:rPr>
          <w:rFonts w:eastAsia="Calibri" w:cs="Times New Roman"/>
          <w:sz w:val="24"/>
          <w:szCs w:val="24"/>
          <w:lang/>
        </w:rPr>
        <w:t xml:space="preserve"> се пре свега у оквиру различитих церемонијалних пракси, односно ритуала и светковина религиозног или профаног карактера.</w:t>
      </w:r>
      <w:r w:rsidR="00774E92" w:rsidRPr="00594149">
        <w:rPr>
          <w:rFonts w:eastAsia="Calibri" w:cs="Times New Roman"/>
          <w:sz w:val="24"/>
          <w:szCs w:val="24"/>
          <w:lang/>
        </w:rPr>
        <w:t xml:space="preserve"> </w:t>
      </w:r>
      <w:r w:rsidR="002B0F81" w:rsidRPr="00594149">
        <w:rPr>
          <w:rFonts w:eastAsia="Calibri" w:cs="Times New Roman"/>
          <w:sz w:val="24"/>
          <w:szCs w:val="24"/>
          <w:lang/>
        </w:rPr>
        <w:t>Чак и н</w:t>
      </w:r>
      <w:r w:rsidR="00774E92" w:rsidRPr="00594149">
        <w:rPr>
          <w:rFonts w:eastAsia="Calibri" w:cs="Times New Roman"/>
          <w:sz w:val="24"/>
          <w:szCs w:val="24"/>
          <w:lang/>
        </w:rPr>
        <w:t>акон 17. века</w:t>
      </w:r>
      <w:r w:rsidR="00887B80" w:rsidRPr="00594149">
        <w:rPr>
          <w:rFonts w:eastAsia="Calibri" w:cs="Times New Roman"/>
          <w:sz w:val="24"/>
          <w:szCs w:val="24"/>
          <w:lang/>
        </w:rPr>
        <w:t xml:space="preserve">, премда веома комплексна у жанровском и </w:t>
      </w:r>
      <w:r w:rsidR="005C1D2F" w:rsidRPr="00594149">
        <w:rPr>
          <w:rFonts w:eastAsia="Calibri" w:cs="Times New Roman"/>
          <w:sz w:val="24"/>
          <w:szCs w:val="24"/>
          <w:lang/>
        </w:rPr>
        <w:t>музичко-</w:t>
      </w:r>
      <w:r w:rsidR="00887B80" w:rsidRPr="00594149">
        <w:rPr>
          <w:rFonts w:eastAsia="Calibri" w:cs="Times New Roman"/>
          <w:sz w:val="24"/>
          <w:szCs w:val="24"/>
          <w:lang/>
        </w:rPr>
        <w:t xml:space="preserve">формалном смислу, </w:t>
      </w:r>
      <w:r w:rsidR="002B0F81" w:rsidRPr="00594149">
        <w:rPr>
          <w:rFonts w:eastAsia="Calibri" w:cs="Times New Roman"/>
          <w:sz w:val="24"/>
          <w:szCs w:val="24"/>
          <w:lang/>
        </w:rPr>
        <w:t xml:space="preserve">хорска музика </w:t>
      </w:r>
      <w:r w:rsidR="007247A4" w:rsidRPr="00594149">
        <w:rPr>
          <w:rFonts w:eastAsia="Calibri" w:cs="Times New Roman"/>
          <w:sz w:val="24"/>
          <w:szCs w:val="24"/>
          <w:lang/>
        </w:rPr>
        <w:t xml:space="preserve">била </w:t>
      </w:r>
      <w:r w:rsidR="002B0F81" w:rsidRPr="00594149">
        <w:rPr>
          <w:rFonts w:eastAsia="Calibri" w:cs="Times New Roman"/>
          <w:sz w:val="24"/>
          <w:szCs w:val="24"/>
          <w:lang/>
        </w:rPr>
        <w:t xml:space="preserve">је </w:t>
      </w:r>
      <w:r w:rsidR="004C5EA2" w:rsidRPr="00594149">
        <w:rPr>
          <w:rFonts w:eastAsia="Calibri" w:cs="Times New Roman"/>
          <w:sz w:val="24"/>
          <w:szCs w:val="24"/>
          <w:lang/>
        </w:rPr>
        <w:t xml:space="preserve">доминатно </w:t>
      </w:r>
      <w:r w:rsidR="00D63498" w:rsidRPr="00594149">
        <w:rPr>
          <w:rFonts w:eastAsia="Calibri" w:cs="Times New Roman"/>
          <w:sz w:val="24"/>
          <w:szCs w:val="24"/>
          <w:lang/>
        </w:rPr>
        <w:t>везана за оперске изведбе или црквени контекст</w:t>
      </w:r>
      <w:r w:rsidR="00887B80" w:rsidRPr="00594149">
        <w:rPr>
          <w:rFonts w:eastAsia="Calibri" w:cs="Times New Roman"/>
          <w:sz w:val="24"/>
          <w:szCs w:val="24"/>
          <w:lang/>
        </w:rPr>
        <w:t xml:space="preserve">. </w:t>
      </w:r>
    </w:p>
    <w:p w:rsidR="0088109E" w:rsidRPr="00594149" w:rsidRDefault="002B0F81" w:rsidP="00427C28">
      <w:pPr>
        <w:spacing w:after="0" w:line="360" w:lineRule="auto"/>
        <w:ind w:firstLine="720"/>
        <w:jc w:val="both"/>
        <w:rPr>
          <w:rFonts w:eastAsia="Calibri" w:cs="Times New Roman"/>
          <w:sz w:val="24"/>
          <w:szCs w:val="24"/>
          <w:lang/>
        </w:rPr>
      </w:pPr>
      <w:r w:rsidRPr="00594149">
        <w:rPr>
          <w:rFonts w:eastAsia="Calibri" w:cs="Times New Roman"/>
          <w:sz w:val="24"/>
          <w:szCs w:val="24"/>
          <w:lang/>
        </w:rPr>
        <w:t xml:space="preserve">Појава просветитељства, као коначан раскид са теоцентричном визијом света, утицала је </w:t>
      </w:r>
      <w:r w:rsidR="009467D4" w:rsidRPr="00594149">
        <w:rPr>
          <w:rFonts w:eastAsia="Calibri" w:cs="Times New Roman"/>
          <w:sz w:val="24"/>
          <w:szCs w:val="24"/>
          <w:lang/>
        </w:rPr>
        <w:t xml:space="preserve">и на </w:t>
      </w:r>
      <w:r w:rsidRPr="00594149">
        <w:rPr>
          <w:rFonts w:eastAsia="Calibri" w:cs="Times New Roman"/>
          <w:sz w:val="24"/>
          <w:szCs w:val="24"/>
          <w:lang/>
        </w:rPr>
        <w:t>промен</w:t>
      </w:r>
      <w:r w:rsidR="009467D4" w:rsidRPr="00594149">
        <w:rPr>
          <w:rFonts w:eastAsia="Calibri" w:cs="Times New Roman"/>
          <w:sz w:val="24"/>
          <w:szCs w:val="24"/>
          <w:lang/>
        </w:rPr>
        <w:t>у</w:t>
      </w:r>
      <w:r w:rsidRPr="00594149">
        <w:rPr>
          <w:rFonts w:eastAsia="Calibri" w:cs="Times New Roman"/>
          <w:sz w:val="24"/>
          <w:szCs w:val="24"/>
          <w:lang/>
        </w:rPr>
        <w:t xml:space="preserve"> друштвене позиције и улоге свих музичких жанрова, </w:t>
      </w:r>
      <w:r w:rsidR="00D63498" w:rsidRPr="00594149">
        <w:rPr>
          <w:rFonts w:eastAsia="Calibri" w:cs="Times New Roman"/>
          <w:sz w:val="24"/>
          <w:szCs w:val="24"/>
          <w:lang/>
        </w:rPr>
        <w:t>а самим тим</w:t>
      </w:r>
      <w:r w:rsidRPr="00594149">
        <w:rPr>
          <w:rFonts w:eastAsia="Calibri" w:cs="Times New Roman"/>
          <w:sz w:val="24"/>
          <w:szCs w:val="24"/>
          <w:lang/>
        </w:rPr>
        <w:t xml:space="preserve"> и оног хорског. </w:t>
      </w:r>
      <w:r w:rsidR="00B53BEC" w:rsidRPr="00594149">
        <w:rPr>
          <w:rFonts w:eastAsia="Calibri" w:cs="Times New Roman"/>
          <w:sz w:val="24"/>
          <w:szCs w:val="24"/>
          <w:lang/>
        </w:rPr>
        <w:t>Коначно, т</w:t>
      </w:r>
      <w:r w:rsidR="005C1D2F" w:rsidRPr="00594149">
        <w:rPr>
          <w:rFonts w:eastAsia="Calibri" w:cs="Times New Roman"/>
          <w:sz w:val="24"/>
          <w:szCs w:val="24"/>
          <w:lang/>
        </w:rPr>
        <w:t>ек т</w:t>
      </w:r>
      <w:r w:rsidR="00843A27" w:rsidRPr="00594149">
        <w:rPr>
          <w:rFonts w:eastAsia="Calibri" w:cs="Times New Roman"/>
          <w:sz w:val="24"/>
          <w:szCs w:val="24"/>
          <w:lang/>
        </w:rPr>
        <w:t xml:space="preserve">оком романтизма </w:t>
      </w:r>
      <w:r w:rsidR="00B53BEC" w:rsidRPr="00594149">
        <w:rPr>
          <w:rFonts w:eastAsia="Calibri" w:cs="Times New Roman"/>
          <w:sz w:val="24"/>
          <w:szCs w:val="24"/>
          <w:lang/>
        </w:rPr>
        <w:t>хорско певање постаје</w:t>
      </w:r>
      <w:r w:rsidRPr="00594149">
        <w:rPr>
          <w:rFonts w:eastAsia="Calibri" w:cs="Times New Roman"/>
          <w:sz w:val="24"/>
          <w:szCs w:val="24"/>
          <w:lang/>
        </w:rPr>
        <w:t xml:space="preserve"> </w:t>
      </w:r>
      <w:r w:rsidR="004C5EA2" w:rsidRPr="00594149">
        <w:rPr>
          <w:rFonts w:eastAsia="Calibri" w:cs="Times New Roman"/>
          <w:sz w:val="24"/>
          <w:szCs w:val="24"/>
          <w:lang/>
        </w:rPr>
        <w:t>веома широко распрострањена друштвена пракса</w:t>
      </w:r>
      <w:r w:rsidR="00B53BEC" w:rsidRPr="00594149">
        <w:rPr>
          <w:rFonts w:eastAsia="Calibri" w:cs="Times New Roman"/>
          <w:sz w:val="24"/>
          <w:szCs w:val="24"/>
          <w:lang/>
        </w:rPr>
        <w:t xml:space="preserve">. </w:t>
      </w:r>
      <w:r w:rsidRPr="00594149">
        <w:rPr>
          <w:rFonts w:eastAsia="Calibri" w:cs="Times New Roman"/>
          <w:sz w:val="24"/>
          <w:szCs w:val="24"/>
          <w:lang/>
        </w:rPr>
        <w:t>Б</w:t>
      </w:r>
      <w:r w:rsidR="004B4779" w:rsidRPr="00594149">
        <w:rPr>
          <w:rFonts w:eastAsia="Calibri" w:cs="Times New Roman"/>
          <w:sz w:val="24"/>
          <w:szCs w:val="24"/>
          <w:lang/>
        </w:rPr>
        <w:t>ило</w:t>
      </w:r>
      <w:r w:rsidRPr="00594149">
        <w:rPr>
          <w:rFonts w:eastAsia="Calibri" w:cs="Times New Roman"/>
          <w:sz w:val="24"/>
          <w:szCs w:val="24"/>
          <w:lang/>
        </w:rPr>
        <w:t xml:space="preserve"> је то</w:t>
      </w:r>
      <w:r w:rsidR="004B4779" w:rsidRPr="00594149">
        <w:rPr>
          <w:rFonts w:eastAsia="Calibri" w:cs="Times New Roman"/>
          <w:sz w:val="24"/>
          <w:szCs w:val="24"/>
          <w:lang/>
        </w:rPr>
        <w:t xml:space="preserve"> доба </w:t>
      </w:r>
      <w:r w:rsidR="005C1D2F" w:rsidRPr="00594149">
        <w:rPr>
          <w:rFonts w:eastAsia="Calibri" w:cs="Times New Roman"/>
          <w:sz w:val="24"/>
          <w:szCs w:val="24"/>
          <w:lang/>
        </w:rPr>
        <w:t xml:space="preserve">коренитих </w:t>
      </w:r>
      <w:r w:rsidR="0088109E" w:rsidRPr="00594149">
        <w:rPr>
          <w:rFonts w:eastAsia="Calibri" w:cs="Times New Roman"/>
          <w:sz w:val="24"/>
          <w:szCs w:val="24"/>
          <w:lang/>
        </w:rPr>
        <w:t>и б</w:t>
      </w:r>
      <w:r w:rsidR="00AB09E0" w:rsidRPr="00594149">
        <w:rPr>
          <w:rFonts w:eastAsia="Calibri" w:cs="Times New Roman"/>
          <w:sz w:val="24"/>
          <w:szCs w:val="24"/>
          <w:lang/>
        </w:rPr>
        <w:t xml:space="preserve">рзих </w:t>
      </w:r>
      <w:r w:rsidR="004C5EA2" w:rsidRPr="00594149">
        <w:rPr>
          <w:rFonts w:eastAsia="Calibri" w:cs="Times New Roman"/>
          <w:sz w:val="24"/>
          <w:szCs w:val="24"/>
          <w:lang/>
        </w:rPr>
        <w:t xml:space="preserve">социјалних </w:t>
      </w:r>
      <w:r w:rsidR="00AB09E0" w:rsidRPr="00594149">
        <w:rPr>
          <w:rFonts w:eastAsia="Calibri" w:cs="Times New Roman"/>
          <w:sz w:val="24"/>
          <w:szCs w:val="24"/>
          <w:lang/>
        </w:rPr>
        <w:t xml:space="preserve">трансформација, када су се, речима </w:t>
      </w:r>
      <w:r w:rsidR="00427C28" w:rsidRPr="00594149">
        <w:rPr>
          <w:rFonts w:eastAsia="Calibri" w:cs="Times New Roman"/>
          <w:sz w:val="24"/>
          <w:szCs w:val="24"/>
          <w:lang/>
        </w:rPr>
        <w:t xml:space="preserve">историчара </w:t>
      </w:r>
      <w:r w:rsidR="00AB09E0" w:rsidRPr="00594149">
        <w:rPr>
          <w:rFonts w:eastAsia="Calibri" w:cs="Times New Roman"/>
          <w:sz w:val="24"/>
          <w:szCs w:val="24"/>
          <w:lang/>
        </w:rPr>
        <w:t>Ерика Хобсбома</w:t>
      </w:r>
      <w:r w:rsidR="00EF62D6" w:rsidRPr="00313625">
        <w:rPr>
          <w:rFonts w:eastAsia="Calibri" w:cs="Times New Roman"/>
          <w:sz w:val="24"/>
          <w:szCs w:val="24"/>
          <w:lang/>
        </w:rPr>
        <w:t xml:space="preserve"> (</w:t>
      </w:r>
      <w:r w:rsidR="00EF62D6">
        <w:rPr>
          <w:rFonts w:eastAsia="Calibri" w:cs="Times New Roman"/>
          <w:sz w:val="24"/>
          <w:szCs w:val="24"/>
        </w:rPr>
        <w:t>Eric</w:t>
      </w:r>
      <w:r w:rsidR="00EF62D6" w:rsidRPr="00313625">
        <w:rPr>
          <w:rFonts w:eastAsia="Calibri" w:cs="Times New Roman"/>
          <w:sz w:val="24"/>
          <w:szCs w:val="24"/>
          <w:lang/>
        </w:rPr>
        <w:t xml:space="preserve"> </w:t>
      </w:r>
      <w:r w:rsidR="00EF62D6">
        <w:rPr>
          <w:rFonts w:eastAsia="Calibri" w:cs="Times New Roman"/>
          <w:sz w:val="24"/>
          <w:szCs w:val="24"/>
        </w:rPr>
        <w:t>Hobsbawm</w:t>
      </w:r>
      <w:r w:rsidR="00EF62D6" w:rsidRPr="00313625">
        <w:rPr>
          <w:rFonts w:eastAsia="Calibri" w:cs="Times New Roman"/>
          <w:sz w:val="24"/>
          <w:szCs w:val="24"/>
          <w:lang/>
        </w:rPr>
        <w:t>, 1917–</w:t>
      </w:r>
      <w:r w:rsidR="00D63498" w:rsidRPr="00313625">
        <w:rPr>
          <w:rFonts w:eastAsia="Calibri" w:cs="Times New Roman"/>
          <w:sz w:val="24"/>
          <w:szCs w:val="24"/>
          <w:lang/>
        </w:rPr>
        <w:t>2012)</w:t>
      </w:r>
      <w:r w:rsidR="00AB09E0" w:rsidRPr="00594149">
        <w:rPr>
          <w:rFonts w:eastAsia="Calibri" w:cs="Times New Roman"/>
          <w:sz w:val="24"/>
          <w:szCs w:val="24"/>
          <w:lang/>
        </w:rPr>
        <w:t>, „држава, нација и друштво (...) стицали у једно“.</w:t>
      </w:r>
      <w:r w:rsidR="00AB09E0" w:rsidRPr="00594149">
        <w:rPr>
          <w:rStyle w:val="FootnoteReference"/>
          <w:rFonts w:eastAsia="Calibri" w:cs="Times New Roman"/>
          <w:sz w:val="24"/>
          <w:szCs w:val="24"/>
          <w:lang/>
        </w:rPr>
        <w:footnoteReference w:id="7"/>
      </w:r>
      <w:r w:rsidR="00017306" w:rsidRPr="00594149">
        <w:rPr>
          <w:rFonts w:eastAsia="Calibri" w:cs="Times New Roman"/>
          <w:sz w:val="24"/>
          <w:szCs w:val="24"/>
          <w:lang/>
        </w:rPr>
        <w:t xml:space="preserve"> Политика приближавања сфере нације и сфере државе артикулисана је </w:t>
      </w:r>
      <w:r w:rsidR="00B53BEC" w:rsidRPr="00594149">
        <w:rPr>
          <w:rFonts w:eastAsia="Calibri" w:cs="Times New Roman"/>
          <w:sz w:val="24"/>
          <w:szCs w:val="24"/>
          <w:lang/>
        </w:rPr>
        <w:t>кроз различите културалне праксе, међу којима је било и хорско певање.</w:t>
      </w:r>
      <w:r w:rsidR="00AB09E0" w:rsidRPr="00594149">
        <w:rPr>
          <w:rFonts w:eastAsia="Calibri" w:cs="Times New Roman"/>
          <w:sz w:val="24"/>
          <w:szCs w:val="24"/>
          <w:lang/>
        </w:rPr>
        <w:t xml:space="preserve"> </w:t>
      </w:r>
      <w:r w:rsidR="00C257A1" w:rsidRPr="00594149">
        <w:rPr>
          <w:rFonts w:eastAsia="Calibri" w:cs="Times New Roman"/>
          <w:sz w:val="24"/>
          <w:szCs w:val="24"/>
          <w:lang/>
        </w:rPr>
        <w:t>Немачки музиколог Карл Далхаус (Carl Dahlhaus</w:t>
      </w:r>
      <w:r w:rsidR="00D63498" w:rsidRPr="00594149">
        <w:rPr>
          <w:rFonts w:eastAsia="Calibri" w:cs="Times New Roman"/>
          <w:sz w:val="24"/>
          <w:szCs w:val="24"/>
          <w:lang/>
        </w:rPr>
        <w:t>, 1928</w:t>
      </w:r>
      <w:r w:rsidR="00EF62D6">
        <w:rPr>
          <w:rFonts w:eastAsia="Calibri" w:cs="Times New Roman"/>
          <w:sz w:val="24"/>
          <w:szCs w:val="24"/>
          <w:lang/>
        </w:rPr>
        <w:t>–</w:t>
      </w:r>
      <w:r w:rsidR="000152F2" w:rsidRPr="00594149">
        <w:rPr>
          <w:rFonts w:eastAsia="Calibri" w:cs="Times New Roman"/>
          <w:sz w:val="24"/>
          <w:szCs w:val="24"/>
          <w:lang/>
        </w:rPr>
        <w:t>1989</w:t>
      </w:r>
      <w:r w:rsidR="00C257A1" w:rsidRPr="00594149">
        <w:rPr>
          <w:rFonts w:eastAsia="Calibri" w:cs="Times New Roman"/>
          <w:sz w:val="24"/>
          <w:szCs w:val="24"/>
          <w:lang/>
        </w:rPr>
        <w:t>)</w:t>
      </w:r>
      <w:r w:rsidR="008A05EB" w:rsidRPr="00594149">
        <w:rPr>
          <w:rFonts w:eastAsia="Calibri" w:cs="Times New Roman"/>
          <w:sz w:val="24"/>
          <w:szCs w:val="24"/>
          <w:lang/>
        </w:rPr>
        <w:t xml:space="preserve"> </w:t>
      </w:r>
      <w:r w:rsidR="003B26CB" w:rsidRPr="00594149">
        <w:rPr>
          <w:rFonts w:eastAsia="Calibri" w:cs="Times New Roman"/>
          <w:sz w:val="24"/>
          <w:szCs w:val="24"/>
          <w:lang/>
        </w:rPr>
        <w:t xml:space="preserve">тако </w:t>
      </w:r>
      <w:r w:rsidR="00C257A1" w:rsidRPr="00594149">
        <w:rPr>
          <w:rFonts w:eastAsia="Calibri" w:cs="Times New Roman"/>
          <w:sz w:val="24"/>
          <w:szCs w:val="24"/>
          <w:lang/>
        </w:rPr>
        <w:t>наводи да је у Националном Конвенту из 1795. године предложено да се националне светковине славе управо певањем народних хорова.</w:t>
      </w:r>
      <w:r w:rsidR="00C257A1" w:rsidRPr="00594149">
        <w:rPr>
          <w:rStyle w:val="FootnoteReference"/>
          <w:rFonts w:eastAsia="Calibri" w:cs="Times New Roman"/>
          <w:sz w:val="24"/>
          <w:szCs w:val="24"/>
          <w:lang/>
        </w:rPr>
        <w:footnoteReference w:id="8"/>
      </w:r>
      <w:r w:rsidR="00E74D77">
        <w:rPr>
          <w:rFonts w:eastAsia="Calibri" w:cs="Times New Roman"/>
          <w:sz w:val="24"/>
          <w:szCs w:val="24"/>
          <w:lang/>
        </w:rPr>
        <w:t xml:space="preserve"> </w:t>
      </w:r>
      <w:r w:rsidR="004D5BF4">
        <w:rPr>
          <w:rFonts w:eastAsia="Calibri" w:cs="Times New Roman"/>
          <w:sz w:val="24"/>
          <w:szCs w:val="24"/>
          <w:lang/>
        </w:rPr>
        <w:t xml:space="preserve">Основна карактеристика </w:t>
      </w:r>
      <w:r w:rsidR="00E74D77">
        <w:rPr>
          <w:rFonts w:eastAsia="Calibri" w:cs="Times New Roman"/>
          <w:sz w:val="24"/>
          <w:szCs w:val="24"/>
          <w:lang/>
        </w:rPr>
        <w:t>ових изведби била је просветитељска комуникативност</w:t>
      </w:r>
      <w:r w:rsidR="003B26CB" w:rsidRPr="00594149">
        <w:rPr>
          <w:rFonts w:eastAsia="Calibri" w:cs="Times New Roman"/>
          <w:sz w:val="24"/>
          <w:szCs w:val="24"/>
          <w:lang/>
        </w:rPr>
        <w:t>, што Далхаус, описујући хорско певаштво у 19. веку, дефинише као „suodnos društvenosti, obrazovne funkcije i građanske reprezentativnosti“.</w:t>
      </w:r>
      <w:r w:rsidR="003B26CB" w:rsidRPr="00594149">
        <w:rPr>
          <w:rStyle w:val="FootnoteReference"/>
          <w:rFonts w:eastAsia="Calibri" w:cs="Times New Roman"/>
          <w:sz w:val="24"/>
          <w:szCs w:val="24"/>
          <w:lang/>
        </w:rPr>
        <w:footnoteReference w:id="9"/>
      </w:r>
      <w:r w:rsidR="003B26CB" w:rsidRPr="00594149">
        <w:rPr>
          <w:rFonts w:eastAsia="Calibri" w:cs="Times New Roman"/>
          <w:sz w:val="24"/>
          <w:szCs w:val="24"/>
          <w:lang/>
        </w:rPr>
        <w:t xml:space="preserve"> </w:t>
      </w:r>
      <w:r w:rsidR="008A05EB" w:rsidRPr="00594149">
        <w:rPr>
          <w:rFonts w:eastAsia="Calibri" w:cs="Times New Roman"/>
          <w:sz w:val="24"/>
          <w:szCs w:val="24"/>
          <w:lang/>
        </w:rPr>
        <w:t xml:space="preserve">О </w:t>
      </w:r>
      <w:r w:rsidR="003F0E3B" w:rsidRPr="00594149">
        <w:rPr>
          <w:rFonts w:eastAsia="Calibri" w:cs="Times New Roman"/>
          <w:sz w:val="24"/>
          <w:szCs w:val="24"/>
          <w:lang/>
        </w:rPr>
        <w:t xml:space="preserve">социјалној </w:t>
      </w:r>
      <w:r w:rsidR="008A05EB" w:rsidRPr="00594149">
        <w:rPr>
          <w:rFonts w:eastAsia="Calibri" w:cs="Times New Roman"/>
          <w:sz w:val="24"/>
          <w:szCs w:val="24"/>
          <w:lang/>
        </w:rPr>
        <w:t xml:space="preserve">функционалности </w:t>
      </w:r>
      <w:r w:rsidR="003B26CB" w:rsidRPr="00594149">
        <w:rPr>
          <w:rFonts w:eastAsia="Calibri" w:cs="Times New Roman"/>
          <w:sz w:val="24"/>
          <w:szCs w:val="24"/>
          <w:lang/>
        </w:rPr>
        <w:t xml:space="preserve">и демократичности </w:t>
      </w:r>
      <w:r w:rsidR="008A05EB" w:rsidRPr="00594149">
        <w:rPr>
          <w:rFonts w:eastAsia="Calibri" w:cs="Times New Roman"/>
          <w:sz w:val="24"/>
          <w:szCs w:val="24"/>
          <w:lang/>
        </w:rPr>
        <w:t>хорског пева</w:t>
      </w:r>
      <w:r w:rsidR="003B26CB" w:rsidRPr="00594149">
        <w:rPr>
          <w:rFonts w:eastAsia="Calibri" w:cs="Times New Roman"/>
          <w:sz w:val="24"/>
          <w:szCs w:val="24"/>
          <w:lang/>
        </w:rPr>
        <w:t>ња</w:t>
      </w:r>
      <w:r w:rsidR="003B26CB" w:rsidRPr="00594149">
        <w:rPr>
          <w:rFonts w:eastAsia="Calibri" w:cs="Times New Roman"/>
          <w:sz w:val="24"/>
          <w:szCs w:val="24"/>
          <w:lang/>
        </w:rPr>
        <w:t xml:space="preserve">, </w:t>
      </w:r>
      <w:r w:rsidR="003F0E3B" w:rsidRPr="00594149">
        <w:rPr>
          <w:rFonts w:eastAsia="Calibri" w:cs="Times New Roman"/>
          <w:sz w:val="24"/>
          <w:szCs w:val="24"/>
          <w:lang/>
        </w:rPr>
        <w:t>односно</w:t>
      </w:r>
      <w:r w:rsidR="008A05EB" w:rsidRPr="00594149">
        <w:rPr>
          <w:rFonts w:eastAsia="Calibri" w:cs="Times New Roman"/>
          <w:sz w:val="24"/>
          <w:szCs w:val="24"/>
          <w:lang/>
        </w:rPr>
        <w:t xml:space="preserve"> </w:t>
      </w:r>
      <w:r w:rsidR="008F76E8" w:rsidRPr="00594149">
        <w:rPr>
          <w:rFonts w:eastAsia="Calibri" w:cs="Times New Roman"/>
          <w:sz w:val="24"/>
          <w:szCs w:val="24"/>
          <w:lang/>
        </w:rPr>
        <w:t xml:space="preserve">о романтичарском </w:t>
      </w:r>
      <w:r w:rsidR="003F0E3B" w:rsidRPr="00594149">
        <w:rPr>
          <w:rFonts w:eastAsia="Calibri" w:cs="Times New Roman"/>
          <w:sz w:val="24"/>
          <w:szCs w:val="24"/>
          <w:lang/>
        </w:rPr>
        <w:t>поимању његовог својеврсног инклузивног</w:t>
      </w:r>
      <w:r w:rsidR="003F0E3B" w:rsidRPr="00594149">
        <w:rPr>
          <w:rFonts w:eastAsia="Calibri" w:cs="Times New Roman"/>
          <w:sz w:val="24"/>
          <w:szCs w:val="24"/>
          <w:lang/>
        </w:rPr>
        <w:t xml:space="preserve"> </w:t>
      </w:r>
      <w:r w:rsidR="003F0E3B" w:rsidRPr="00594149">
        <w:rPr>
          <w:rFonts w:eastAsia="Calibri" w:cs="Times New Roman"/>
          <w:sz w:val="24"/>
          <w:szCs w:val="24"/>
          <w:lang/>
        </w:rPr>
        <w:t>и</w:t>
      </w:r>
      <w:r w:rsidR="003F0E3B" w:rsidRPr="00594149">
        <w:rPr>
          <w:rFonts w:eastAsia="Calibri" w:cs="Times New Roman"/>
          <w:sz w:val="24"/>
          <w:szCs w:val="24"/>
          <w:lang/>
        </w:rPr>
        <w:t xml:space="preserve"> </w:t>
      </w:r>
      <w:r w:rsidR="003F0E3B" w:rsidRPr="00594149">
        <w:rPr>
          <w:rFonts w:eastAsia="Calibri" w:cs="Times New Roman"/>
          <w:sz w:val="24"/>
          <w:szCs w:val="24"/>
          <w:lang/>
        </w:rPr>
        <w:t>кохезивног потенцијал</w:t>
      </w:r>
      <w:r w:rsidR="008F76E8" w:rsidRPr="00594149">
        <w:rPr>
          <w:rFonts w:eastAsia="Calibri" w:cs="Times New Roman"/>
          <w:sz w:val="24"/>
          <w:szCs w:val="24"/>
          <w:lang/>
        </w:rPr>
        <w:t>а,</w:t>
      </w:r>
      <w:r w:rsidR="003B26CB" w:rsidRPr="00594149">
        <w:rPr>
          <w:rFonts w:eastAsia="Calibri" w:cs="Times New Roman"/>
          <w:sz w:val="24"/>
          <w:szCs w:val="24"/>
          <w:lang/>
        </w:rPr>
        <w:t xml:space="preserve"> сведочи и извод из једног текста Ханса Георга Негелија (</w:t>
      </w:r>
      <w:r w:rsidR="00EF62D6">
        <w:rPr>
          <w:rFonts w:eastAsia="Calibri" w:cs="Times New Roman"/>
          <w:sz w:val="24"/>
          <w:szCs w:val="24"/>
        </w:rPr>
        <w:t>Hans</w:t>
      </w:r>
      <w:r w:rsidR="00EF62D6" w:rsidRPr="00313625">
        <w:rPr>
          <w:rFonts w:eastAsia="Calibri" w:cs="Times New Roman"/>
          <w:sz w:val="24"/>
          <w:szCs w:val="24"/>
          <w:lang/>
        </w:rPr>
        <w:t xml:space="preserve"> </w:t>
      </w:r>
      <w:r w:rsidR="00EF62D6">
        <w:rPr>
          <w:rFonts w:eastAsia="Calibri" w:cs="Times New Roman"/>
          <w:sz w:val="24"/>
          <w:szCs w:val="24"/>
        </w:rPr>
        <w:t>Georg</w:t>
      </w:r>
      <w:r w:rsidR="00EF62D6" w:rsidRPr="00313625">
        <w:rPr>
          <w:rFonts w:eastAsia="Calibri" w:cs="Times New Roman"/>
          <w:sz w:val="24"/>
          <w:szCs w:val="24"/>
          <w:lang/>
        </w:rPr>
        <w:t xml:space="preserve"> </w:t>
      </w:r>
      <w:r w:rsidR="00EF62D6">
        <w:rPr>
          <w:rFonts w:eastAsia="Calibri" w:cs="Times New Roman"/>
          <w:sz w:val="24"/>
          <w:szCs w:val="24"/>
        </w:rPr>
        <w:t>N</w:t>
      </w:r>
      <w:r w:rsidR="00EF62D6" w:rsidRPr="00313625">
        <w:rPr>
          <w:rFonts w:eastAsia="Calibri" w:cs="Times New Roman"/>
          <w:sz w:val="24"/>
          <w:szCs w:val="24"/>
          <w:lang/>
        </w:rPr>
        <w:t>ä</w:t>
      </w:r>
      <w:r w:rsidR="00EF62D6">
        <w:rPr>
          <w:rFonts w:eastAsia="Calibri" w:cs="Times New Roman"/>
          <w:sz w:val="24"/>
          <w:szCs w:val="24"/>
        </w:rPr>
        <w:t>geli</w:t>
      </w:r>
      <w:r w:rsidR="00EF62D6" w:rsidRPr="00313625">
        <w:rPr>
          <w:rFonts w:eastAsia="Calibri" w:cs="Times New Roman"/>
          <w:sz w:val="24"/>
          <w:szCs w:val="24"/>
          <w:lang/>
        </w:rPr>
        <w:t>, 1773</w:t>
      </w:r>
      <w:r w:rsidR="00EF62D6">
        <w:rPr>
          <w:rFonts w:eastAsia="Calibri" w:cs="Times New Roman"/>
          <w:sz w:val="24"/>
          <w:szCs w:val="24"/>
          <w:lang/>
        </w:rPr>
        <w:t>–</w:t>
      </w:r>
      <w:r w:rsidR="003B26CB" w:rsidRPr="00313625">
        <w:rPr>
          <w:rFonts w:eastAsia="Calibri" w:cs="Times New Roman"/>
          <w:sz w:val="24"/>
          <w:szCs w:val="24"/>
          <w:lang/>
        </w:rPr>
        <w:t>1836)</w:t>
      </w:r>
      <w:r w:rsidR="003F0E3B" w:rsidRPr="00594149">
        <w:rPr>
          <w:rFonts w:eastAsia="Calibri" w:cs="Times New Roman"/>
          <w:sz w:val="24"/>
          <w:szCs w:val="24"/>
          <w:lang/>
        </w:rPr>
        <w:t>. Овај композитор, музички педагог и оснивач певачких друштава</w:t>
      </w:r>
      <w:r w:rsidR="009467D4" w:rsidRPr="00594149">
        <w:rPr>
          <w:rFonts w:eastAsia="Calibri" w:cs="Times New Roman"/>
          <w:sz w:val="24"/>
          <w:szCs w:val="24"/>
          <w:lang/>
        </w:rPr>
        <w:t>,</w:t>
      </w:r>
      <w:r w:rsidR="003F0E3B" w:rsidRPr="00594149">
        <w:rPr>
          <w:rFonts w:eastAsia="Calibri" w:cs="Times New Roman"/>
          <w:sz w:val="24"/>
          <w:szCs w:val="24"/>
          <w:lang/>
        </w:rPr>
        <w:t xml:space="preserve"> </w:t>
      </w:r>
      <w:r w:rsidR="000152F2" w:rsidRPr="00594149">
        <w:rPr>
          <w:rFonts w:eastAsia="Calibri" w:cs="Times New Roman"/>
          <w:sz w:val="24"/>
          <w:szCs w:val="24"/>
          <w:lang/>
        </w:rPr>
        <w:t xml:space="preserve">са ентузијазмом </w:t>
      </w:r>
      <w:r w:rsidR="008B41C0" w:rsidRPr="00594149">
        <w:rPr>
          <w:rFonts w:eastAsia="Calibri" w:cs="Times New Roman"/>
          <w:sz w:val="24"/>
          <w:szCs w:val="24"/>
          <w:lang/>
        </w:rPr>
        <w:t xml:space="preserve">и врло илустративно </w:t>
      </w:r>
      <w:r w:rsidR="008F76E8" w:rsidRPr="00594149">
        <w:rPr>
          <w:rFonts w:eastAsia="Calibri" w:cs="Times New Roman"/>
          <w:sz w:val="24"/>
          <w:szCs w:val="24"/>
          <w:lang/>
        </w:rPr>
        <w:t>истиче</w:t>
      </w:r>
      <w:r w:rsidR="003F0E3B" w:rsidRPr="00594149">
        <w:rPr>
          <w:rFonts w:eastAsia="Calibri" w:cs="Times New Roman"/>
          <w:sz w:val="24"/>
          <w:szCs w:val="24"/>
          <w:lang/>
        </w:rPr>
        <w:t xml:space="preserve">: </w:t>
      </w:r>
      <w:r w:rsidR="003B26CB" w:rsidRPr="00594149">
        <w:rPr>
          <w:rFonts w:eastAsia="Calibri" w:cs="Times New Roman"/>
          <w:sz w:val="24"/>
          <w:szCs w:val="24"/>
          <w:lang/>
        </w:rPr>
        <w:t>„</w:t>
      </w:r>
      <w:r w:rsidR="003B26CB" w:rsidRPr="00594149">
        <w:rPr>
          <w:rFonts w:eastAsia="Calibri" w:cs="Times New Roman"/>
          <w:sz w:val="24"/>
          <w:szCs w:val="24"/>
          <w:lang/>
        </w:rPr>
        <w:t>Uzmite gomile ljudi, uzmite ih na stotine, na tisuće, pokušajte ih dovesti u izmjenično djelovanje, gdje svatko slobodnim činom manifestir</w:t>
      </w:r>
      <w:r w:rsidR="003F0E3B" w:rsidRPr="00594149">
        <w:rPr>
          <w:rFonts w:eastAsia="Calibri" w:cs="Times New Roman"/>
          <w:sz w:val="24"/>
          <w:szCs w:val="24"/>
          <w:lang/>
        </w:rPr>
        <w:t>a svoju osobnost kako izrazom čuvstva, t</w:t>
      </w:r>
      <w:r w:rsidR="008F76E8" w:rsidRPr="00594149">
        <w:rPr>
          <w:rFonts w:eastAsia="Calibri" w:cs="Times New Roman"/>
          <w:sz w:val="24"/>
          <w:szCs w:val="24"/>
          <w:lang/>
        </w:rPr>
        <w:t>ako izrazom riječi, gdje on ujedno od svih ostalih prima homogene dojmove,</w:t>
      </w:r>
      <w:r w:rsidR="003F0E3B" w:rsidRPr="00594149">
        <w:rPr>
          <w:rFonts w:eastAsia="Calibri" w:cs="Times New Roman"/>
          <w:sz w:val="24"/>
          <w:szCs w:val="24"/>
          <w:lang/>
        </w:rPr>
        <w:t xml:space="preserve"> gdje najintuitivnij</w:t>
      </w:r>
      <w:r w:rsidR="008F76E8" w:rsidRPr="00594149">
        <w:rPr>
          <w:rFonts w:eastAsia="Calibri" w:cs="Times New Roman"/>
          <w:sz w:val="24"/>
          <w:szCs w:val="24"/>
          <w:lang/>
        </w:rPr>
        <w:t>e</w:t>
      </w:r>
      <w:r w:rsidR="003F0E3B" w:rsidRPr="00594149">
        <w:rPr>
          <w:rFonts w:eastAsia="Calibri" w:cs="Times New Roman"/>
          <w:sz w:val="24"/>
          <w:szCs w:val="24"/>
          <w:lang/>
        </w:rPr>
        <w:t xml:space="preserve"> i najraznolikije biva svjestan ljudske samostojnosti i </w:t>
      </w:r>
      <w:r w:rsidR="003F0E3B" w:rsidRPr="00594149">
        <w:rPr>
          <w:rFonts w:eastAsia="Calibri" w:cs="Times New Roman"/>
          <w:sz w:val="24"/>
          <w:szCs w:val="24"/>
          <w:lang/>
        </w:rPr>
        <w:lastRenderedPageBreak/>
        <w:t>sustojnosti, gdje isijava i udiše ljubav, trenutačno svakim udahnućem – imate li što drugo doli zborsko pjevanje?“</w:t>
      </w:r>
      <w:r w:rsidR="004D5BF4">
        <w:rPr>
          <w:rFonts w:eastAsia="Calibri" w:cs="Times New Roman"/>
          <w:sz w:val="24"/>
          <w:szCs w:val="24"/>
          <w:lang/>
        </w:rPr>
        <w:t>.</w:t>
      </w:r>
      <w:r w:rsidR="003F0E3B" w:rsidRPr="00594149">
        <w:rPr>
          <w:rStyle w:val="FootnoteReference"/>
          <w:rFonts w:eastAsia="Calibri" w:cs="Times New Roman"/>
          <w:sz w:val="24"/>
          <w:szCs w:val="24"/>
          <w:lang/>
        </w:rPr>
        <w:footnoteReference w:id="10"/>
      </w:r>
      <w:r w:rsidR="007D6A23" w:rsidRPr="00594149">
        <w:rPr>
          <w:rFonts w:eastAsia="Calibri" w:cs="Times New Roman"/>
          <w:sz w:val="24"/>
          <w:szCs w:val="24"/>
          <w:lang/>
        </w:rPr>
        <w:t xml:space="preserve"> </w:t>
      </w:r>
      <w:r w:rsidR="00E722F9" w:rsidRPr="00594149">
        <w:rPr>
          <w:rFonts w:eastAsia="Calibri" w:cs="Times New Roman"/>
          <w:sz w:val="24"/>
          <w:szCs w:val="24"/>
          <w:lang/>
        </w:rPr>
        <w:t>Дакле, хорско</w:t>
      </w:r>
      <w:r w:rsidR="000152F2" w:rsidRPr="00594149">
        <w:rPr>
          <w:rFonts w:eastAsia="Calibri" w:cs="Times New Roman"/>
          <w:sz w:val="24"/>
          <w:szCs w:val="24"/>
          <w:lang/>
        </w:rPr>
        <w:t>м певању приписиван</w:t>
      </w:r>
      <w:r w:rsidR="00E722F9" w:rsidRPr="00594149">
        <w:rPr>
          <w:rFonts w:eastAsia="Calibri" w:cs="Times New Roman"/>
          <w:sz w:val="24"/>
          <w:szCs w:val="24"/>
          <w:lang/>
        </w:rPr>
        <w:t xml:space="preserve"> је </w:t>
      </w:r>
      <w:r w:rsidR="000152F2" w:rsidRPr="00594149">
        <w:rPr>
          <w:rFonts w:eastAsia="Calibri" w:cs="Times New Roman"/>
          <w:sz w:val="24"/>
          <w:szCs w:val="24"/>
          <w:lang/>
        </w:rPr>
        <w:t xml:space="preserve">изузетан друштвени капацитет, посебно онда када је велики број индивидуа </w:t>
      </w:r>
      <w:r w:rsidR="008B41C0" w:rsidRPr="00594149">
        <w:rPr>
          <w:rFonts w:eastAsia="Calibri" w:cs="Times New Roman"/>
          <w:sz w:val="24"/>
          <w:szCs w:val="24"/>
          <w:lang/>
        </w:rPr>
        <w:t xml:space="preserve">било </w:t>
      </w:r>
      <w:r w:rsidR="000152F2" w:rsidRPr="00594149">
        <w:rPr>
          <w:rFonts w:eastAsia="Calibri" w:cs="Times New Roman"/>
          <w:sz w:val="24"/>
          <w:szCs w:val="24"/>
          <w:lang/>
        </w:rPr>
        <w:t>потребно ујединити око једне идеје.</w:t>
      </w:r>
      <w:r w:rsidR="00E722F9" w:rsidRPr="00594149">
        <w:rPr>
          <w:rFonts w:eastAsia="Calibri" w:cs="Times New Roman"/>
          <w:sz w:val="24"/>
          <w:szCs w:val="24"/>
          <w:lang/>
        </w:rPr>
        <w:t xml:space="preserve"> </w:t>
      </w:r>
      <w:r w:rsidR="000152F2" w:rsidRPr="00594149">
        <w:rPr>
          <w:rFonts w:eastAsia="Calibri" w:cs="Times New Roman"/>
          <w:sz w:val="24"/>
          <w:szCs w:val="24"/>
          <w:lang/>
        </w:rPr>
        <w:t xml:space="preserve">У прилог томе говори и чињеница да су хорски наступи били неизоставан сегмент </w:t>
      </w:r>
      <w:r w:rsidR="000D0771" w:rsidRPr="00594149">
        <w:rPr>
          <w:rFonts w:eastAsia="Calibri" w:cs="Times New Roman"/>
          <w:sz w:val="24"/>
          <w:szCs w:val="24"/>
          <w:lang/>
        </w:rPr>
        <w:t xml:space="preserve">најзначајнијих јавних </w:t>
      </w:r>
      <w:r w:rsidR="000152F2" w:rsidRPr="00594149">
        <w:rPr>
          <w:rFonts w:eastAsia="Calibri" w:cs="Times New Roman"/>
          <w:sz w:val="24"/>
          <w:szCs w:val="24"/>
          <w:lang/>
        </w:rPr>
        <w:t xml:space="preserve">церемонија у Француској </w:t>
      </w:r>
      <w:r w:rsidR="00427C28" w:rsidRPr="00594149">
        <w:rPr>
          <w:rFonts w:eastAsia="Calibri" w:cs="Times New Roman"/>
          <w:sz w:val="24"/>
          <w:szCs w:val="24"/>
          <w:lang/>
        </w:rPr>
        <w:t xml:space="preserve">(Дан Бастиље) </w:t>
      </w:r>
      <w:r w:rsidR="000152F2" w:rsidRPr="00594149">
        <w:rPr>
          <w:rFonts w:eastAsia="Calibri" w:cs="Times New Roman"/>
          <w:sz w:val="24"/>
          <w:szCs w:val="24"/>
          <w:lang/>
        </w:rPr>
        <w:t xml:space="preserve">и Немачкој </w:t>
      </w:r>
      <w:r w:rsidR="00427C28" w:rsidRPr="00594149">
        <w:rPr>
          <w:rFonts w:eastAsia="Calibri" w:cs="Times New Roman"/>
          <w:sz w:val="24"/>
          <w:szCs w:val="24"/>
          <w:lang/>
        </w:rPr>
        <w:t xml:space="preserve">(обележавање сећања на француско-пруски рат) </w:t>
      </w:r>
      <w:r w:rsidR="000152F2" w:rsidRPr="00594149">
        <w:rPr>
          <w:rFonts w:eastAsia="Calibri" w:cs="Times New Roman"/>
          <w:sz w:val="24"/>
          <w:szCs w:val="24"/>
          <w:lang/>
        </w:rPr>
        <w:t>крајем 19. и почетком 20. в</w:t>
      </w:r>
      <w:r w:rsidR="00427C28" w:rsidRPr="00594149">
        <w:rPr>
          <w:rFonts w:eastAsia="Calibri" w:cs="Times New Roman"/>
          <w:sz w:val="24"/>
          <w:szCs w:val="24"/>
          <w:lang/>
        </w:rPr>
        <w:t>ека.</w:t>
      </w:r>
      <w:r w:rsidR="00427C28" w:rsidRPr="00594149">
        <w:rPr>
          <w:rStyle w:val="FootnoteReference"/>
          <w:rFonts w:eastAsia="Calibri" w:cs="Times New Roman"/>
          <w:sz w:val="24"/>
          <w:szCs w:val="24"/>
          <w:lang/>
        </w:rPr>
        <w:footnoteReference w:id="11"/>
      </w:r>
      <w:r w:rsidR="00427C28" w:rsidRPr="00594149">
        <w:rPr>
          <w:rFonts w:eastAsia="Calibri" w:cs="Times New Roman"/>
          <w:sz w:val="24"/>
          <w:szCs w:val="24"/>
          <w:lang/>
        </w:rPr>
        <w:t xml:space="preserve"> </w:t>
      </w:r>
      <w:r w:rsidR="000D0771" w:rsidRPr="00594149">
        <w:rPr>
          <w:rFonts w:eastAsia="Calibri" w:cs="Times New Roman"/>
          <w:sz w:val="24"/>
          <w:szCs w:val="24"/>
          <w:lang/>
        </w:rPr>
        <w:t>Заправо, о</w:t>
      </w:r>
      <w:r w:rsidR="008F76E8" w:rsidRPr="00594149">
        <w:rPr>
          <w:rFonts w:eastAsia="Calibri" w:cs="Times New Roman"/>
          <w:sz w:val="24"/>
          <w:szCs w:val="24"/>
          <w:lang/>
        </w:rPr>
        <w:t xml:space="preserve">ва </w:t>
      </w:r>
      <w:r w:rsidR="00C257A1" w:rsidRPr="00594149">
        <w:rPr>
          <w:rFonts w:eastAsia="Calibri" w:cs="Times New Roman"/>
          <w:sz w:val="24"/>
          <w:szCs w:val="24"/>
          <w:lang/>
        </w:rPr>
        <w:t>врста к</w:t>
      </w:r>
      <w:r w:rsidR="00650716" w:rsidRPr="00594149">
        <w:rPr>
          <w:rFonts w:eastAsia="Calibri" w:cs="Times New Roman"/>
          <w:sz w:val="24"/>
          <w:szCs w:val="24"/>
          <w:lang/>
        </w:rPr>
        <w:t>олективног музичког активизма,</w:t>
      </w:r>
      <w:r w:rsidR="00C257A1" w:rsidRPr="00594149">
        <w:rPr>
          <w:rFonts w:eastAsia="Calibri" w:cs="Times New Roman"/>
          <w:sz w:val="24"/>
          <w:szCs w:val="24"/>
          <w:lang/>
        </w:rPr>
        <w:t xml:space="preserve"> </w:t>
      </w:r>
      <w:r w:rsidR="009D2FD4">
        <w:rPr>
          <w:rFonts w:eastAsia="Calibri" w:cs="Times New Roman"/>
          <w:sz w:val="24"/>
          <w:szCs w:val="24"/>
          <w:lang/>
        </w:rPr>
        <w:t>„</w:t>
      </w:r>
      <w:r w:rsidR="00C257A1" w:rsidRPr="00594149">
        <w:rPr>
          <w:rFonts w:eastAsia="Calibri" w:cs="Times New Roman"/>
          <w:sz w:val="24"/>
          <w:szCs w:val="24"/>
          <w:lang/>
        </w:rPr>
        <w:t xml:space="preserve">током епохе романтизма постала </w:t>
      </w:r>
      <w:r w:rsidR="00650716" w:rsidRPr="00594149">
        <w:rPr>
          <w:rFonts w:eastAsia="Calibri" w:cs="Times New Roman"/>
          <w:sz w:val="24"/>
          <w:szCs w:val="24"/>
          <w:lang/>
        </w:rPr>
        <w:t xml:space="preserve">је </w:t>
      </w:r>
      <w:r w:rsidR="00C257A1" w:rsidRPr="00594149">
        <w:rPr>
          <w:rFonts w:eastAsia="Calibri" w:cs="Times New Roman"/>
          <w:sz w:val="24"/>
          <w:szCs w:val="24"/>
          <w:lang/>
        </w:rPr>
        <w:t>права масовна појава, најпре у Немачкој, а затим Енглеској, Француској и читавој Европи</w:t>
      </w:r>
      <w:r w:rsidR="009D2FD4">
        <w:rPr>
          <w:rFonts w:eastAsia="Calibri" w:cs="Times New Roman"/>
          <w:sz w:val="24"/>
          <w:szCs w:val="24"/>
          <w:lang/>
        </w:rPr>
        <w:t>“</w:t>
      </w:r>
      <w:r w:rsidR="00C257A1" w:rsidRPr="00594149">
        <w:rPr>
          <w:rFonts w:eastAsia="Calibri" w:cs="Times New Roman"/>
          <w:sz w:val="24"/>
          <w:szCs w:val="24"/>
          <w:lang/>
        </w:rPr>
        <w:t>.</w:t>
      </w:r>
      <w:r w:rsidR="009D2FD4">
        <w:rPr>
          <w:rStyle w:val="FootnoteReference"/>
          <w:rFonts w:eastAsia="Calibri" w:cs="Times New Roman"/>
          <w:sz w:val="24"/>
          <w:szCs w:val="24"/>
          <w:lang/>
        </w:rPr>
        <w:footnoteReference w:id="12"/>
      </w:r>
    </w:p>
    <w:p w:rsidR="00AE6CC4" w:rsidRPr="00594149" w:rsidRDefault="007344D9" w:rsidP="000B0C46">
      <w:pPr>
        <w:spacing w:after="0" w:line="360" w:lineRule="auto"/>
        <w:ind w:firstLine="720"/>
        <w:jc w:val="both"/>
        <w:rPr>
          <w:rFonts w:eastAsia="Calibri" w:cs="Times New Roman"/>
          <w:sz w:val="24"/>
          <w:szCs w:val="24"/>
          <w:lang/>
        </w:rPr>
      </w:pPr>
      <w:r w:rsidRPr="00594149">
        <w:rPr>
          <w:rFonts w:eastAsia="Calibri" w:cs="Times New Roman"/>
          <w:sz w:val="24"/>
          <w:szCs w:val="24"/>
          <w:lang/>
        </w:rPr>
        <w:t>Хорско певање у Србији б</w:t>
      </w:r>
      <w:r w:rsidR="00306BE0">
        <w:rPr>
          <w:rFonts w:eastAsia="Calibri" w:cs="Times New Roman"/>
          <w:sz w:val="24"/>
          <w:szCs w:val="24"/>
          <w:lang/>
        </w:rPr>
        <w:t>ило је окренуто истим циљевима, а о</w:t>
      </w:r>
      <w:r w:rsidR="007D6A23" w:rsidRPr="00594149">
        <w:rPr>
          <w:rFonts w:eastAsia="Calibri" w:cs="Times New Roman"/>
          <w:sz w:val="24"/>
          <w:szCs w:val="24"/>
          <w:lang/>
        </w:rPr>
        <w:t xml:space="preserve">сновна специфичност огледа се </w:t>
      </w:r>
      <w:r w:rsidRPr="00594149">
        <w:rPr>
          <w:rFonts w:eastAsia="Calibri" w:cs="Times New Roman"/>
          <w:sz w:val="24"/>
          <w:szCs w:val="24"/>
          <w:lang/>
        </w:rPr>
        <w:t xml:space="preserve">у чињеници да </w:t>
      </w:r>
      <w:r w:rsidR="00306BE0">
        <w:rPr>
          <w:rFonts w:eastAsia="Calibri" w:cs="Times New Roman"/>
          <w:sz w:val="24"/>
          <w:szCs w:val="24"/>
          <w:lang/>
        </w:rPr>
        <w:t xml:space="preserve">се </w:t>
      </w:r>
      <w:r w:rsidRPr="00594149">
        <w:rPr>
          <w:rFonts w:eastAsia="Calibri" w:cs="Times New Roman"/>
          <w:sz w:val="24"/>
          <w:szCs w:val="24"/>
          <w:lang/>
        </w:rPr>
        <w:t xml:space="preserve">домаћа музика, стицајем историјских околности, није </w:t>
      </w:r>
      <w:r w:rsidR="00306BE0">
        <w:rPr>
          <w:rFonts w:eastAsia="Calibri" w:cs="Times New Roman"/>
          <w:sz w:val="24"/>
          <w:szCs w:val="24"/>
          <w:lang/>
        </w:rPr>
        <w:t>континуирано развијала у односу на претходне</w:t>
      </w:r>
      <w:r w:rsidRPr="00594149">
        <w:rPr>
          <w:rFonts w:eastAsia="Calibri" w:cs="Times New Roman"/>
          <w:sz w:val="24"/>
          <w:szCs w:val="24"/>
          <w:lang/>
        </w:rPr>
        <w:t xml:space="preserve"> стилске периоде.</w:t>
      </w:r>
      <w:r w:rsidR="00306BE0">
        <w:rPr>
          <w:rStyle w:val="FootnoteReference"/>
          <w:rFonts w:eastAsia="Calibri" w:cs="Times New Roman"/>
          <w:sz w:val="24"/>
          <w:szCs w:val="24"/>
          <w:lang/>
        </w:rPr>
        <w:footnoteReference w:id="13"/>
      </w:r>
      <w:r w:rsidRPr="00594149">
        <w:rPr>
          <w:rFonts w:eastAsia="Calibri" w:cs="Times New Roman"/>
          <w:sz w:val="24"/>
          <w:szCs w:val="24"/>
          <w:lang/>
        </w:rPr>
        <w:t xml:space="preserve"> Зато је </w:t>
      </w:r>
      <w:r w:rsidR="00341FDC" w:rsidRPr="00594149">
        <w:rPr>
          <w:rFonts w:eastAsia="Calibri" w:cs="Times New Roman"/>
          <w:sz w:val="24"/>
          <w:szCs w:val="24"/>
          <w:lang/>
        </w:rPr>
        <w:t xml:space="preserve">током 19. </w:t>
      </w:r>
      <w:r w:rsidR="00CE2BBC" w:rsidRPr="00594149">
        <w:rPr>
          <w:rFonts w:eastAsia="Calibri" w:cs="Times New Roman"/>
          <w:sz w:val="24"/>
          <w:szCs w:val="24"/>
          <w:lang/>
        </w:rPr>
        <w:t xml:space="preserve">и у првим деценијама 20. </w:t>
      </w:r>
      <w:r w:rsidR="00341FDC" w:rsidRPr="00594149">
        <w:rPr>
          <w:rFonts w:eastAsia="Calibri" w:cs="Times New Roman"/>
          <w:sz w:val="24"/>
          <w:szCs w:val="24"/>
          <w:lang/>
        </w:rPr>
        <w:t xml:space="preserve">века </w:t>
      </w:r>
      <w:r w:rsidRPr="00594149">
        <w:rPr>
          <w:rFonts w:eastAsia="Calibri" w:cs="Times New Roman"/>
          <w:sz w:val="24"/>
          <w:szCs w:val="24"/>
          <w:lang/>
        </w:rPr>
        <w:t>хорско певање било</w:t>
      </w:r>
      <w:r w:rsidR="008F76E8" w:rsidRPr="00594149">
        <w:rPr>
          <w:rFonts w:eastAsia="Calibri" w:cs="Times New Roman"/>
          <w:sz w:val="24"/>
          <w:szCs w:val="24"/>
          <w:lang/>
        </w:rPr>
        <w:t xml:space="preserve"> </w:t>
      </w:r>
      <w:r w:rsidR="00341FDC" w:rsidRPr="00594149">
        <w:rPr>
          <w:rFonts w:eastAsia="Calibri" w:cs="Times New Roman"/>
          <w:sz w:val="24"/>
          <w:szCs w:val="24"/>
          <w:lang/>
        </w:rPr>
        <w:t xml:space="preserve">ослонац развоја целокупног музичког живота, али и саставни део светковина у време </w:t>
      </w:r>
      <w:r w:rsidR="00DA13F8" w:rsidRPr="00594149">
        <w:rPr>
          <w:rFonts w:eastAsia="Calibri" w:cs="Times New Roman"/>
          <w:sz w:val="24"/>
          <w:szCs w:val="24"/>
          <w:lang/>
        </w:rPr>
        <w:t xml:space="preserve">националне консолидације </w:t>
      </w:r>
      <w:r w:rsidR="00341FDC" w:rsidRPr="00594149">
        <w:rPr>
          <w:rFonts w:eastAsia="Calibri" w:cs="Times New Roman"/>
          <w:sz w:val="24"/>
          <w:szCs w:val="24"/>
          <w:lang/>
        </w:rPr>
        <w:t xml:space="preserve">српске културе. </w:t>
      </w:r>
      <w:r w:rsidR="00CE2BBC" w:rsidRPr="00594149">
        <w:rPr>
          <w:rFonts w:eastAsia="Calibri" w:cs="Times New Roman"/>
          <w:sz w:val="24"/>
          <w:szCs w:val="24"/>
          <w:lang/>
        </w:rPr>
        <w:t xml:space="preserve">Услед малог броја школованих музичких </w:t>
      </w:r>
      <w:r w:rsidR="002528FD" w:rsidRPr="00594149">
        <w:rPr>
          <w:rFonts w:eastAsia="Calibri" w:cs="Times New Roman"/>
          <w:sz w:val="24"/>
          <w:szCs w:val="24"/>
          <w:lang/>
        </w:rPr>
        <w:t xml:space="preserve">професионалаца, те </w:t>
      </w:r>
      <w:r w:rsidR="00CE2BBC" w:rsidRPr="00594149">
        <w:rPr>
          <w:rFonts w:eastAsia="Calibri" w:cs="Times New Roman"/>
          <w:sz w:val="24"/>
          <w:szCs w:val="24"/>
          <w:lang/>
        </w:rPr>
        <w:t>непостојања</w:t>
      </w:r>
      <w:r w:rsidR="008C6C65" w:rsidRPr="00594149">
        <w:rPr>
          <w:rFonts w:eastAsia="Calibri" w:cs="Times New Roman"/>
          <w:sz w:val="24"/>
          <w:szCs w:val="24"/>
          <w:lang/>
        </w:rPr>
        <w:t xml:space="preserve"> адекватних институција, развој „</w:t>
      </w:r>
      <w:r w:rsidR="00CE2BBC" w:rsidRPr="00594149">
        <w:rPr>
          <w:rFonts w:eastAsia="Calibri" w:cs="Times New Roman"/>
          <w:sz w:val="24"/>
          <w:szCs w:val="24"/>
          <w:lang/>
        </w:rPr>
        <w:t>класични</w:t>
      </w:r>
      <w:r w:rsidR="00C237DA" w:rsidRPr="00594149">
        <w:rPr>
          <w:rFonts w:eastAsia="Calibri" w:cs="Times New Roman"/>
          <w:sz w:val="24"/>
          <w:szCs w:val="24"/>
          <w:lang/>
        </w:rPr>
        <w:t>ји</w:t>
      </w:r>
      <w:r w:rsidR="00CE2BBC" w:rsidRPr="00594149">
        <w:rPr>
          <w:rFonts w:eastAsia="Calibri" w:cs="Times New Roman"/>
          <w:sz w:val="24"/>
          <w:szCs w:val="24"/>
          <w:lang/>
        </w:rPr>
        <w:t>х</w:t>
      </w:r>
      <w:r w:rsidR="008C6C65" w:rsidRPr="00594149">
        <w:rPr>
          <w:rFonts w:eastAsia="Calibri" w:cs="Times New Roman"/>
          <w:sz w:val="24"/>
          <w:szCs w:val="24"/>
          <w:lang/>
        </w:rPr>
        <w:t>“</w:t>
      </w:r>
      <w:r w:rsidR="00CE2BBC" w:rsidRPr="00594149">
        <w:rPr>
          <w:rFonts w:eastAsia="Calibri" w:cs="Times New Roman"/>
          <w:sz w:val="24"/>
          <w:szCs w:val="24"/>
          <w:lang/>
        </w:rPr>
        <w:t xml:space="preserve"> музичких жанрова, попут симфонијског</w:t>
      </w:r>
      <w:r w:rsidR="008C6C65" w:rsidRPr="00594149">
        <w:rPr>
          <w:rFonts w:eastAsia="Calibri" w:cs="Times New Roman"/>
          <w:sz w:val="24"/>
          <w:szCs w:val="24"/>
          <w:lang/>
        </w:rPr>
        <w:t>, камерног</w:t>
      </w:r>
      <w:r w:rsidR="00CE2BBC" w:rsidRPr="00594149">
        <w:rPr>
          <w:rFonts w:eastAsia="Calibri" w:cs="Times New Roman"/>
          <w:sz w:val="24"/>
          <w:szCs w:val="24"/>
          <w:lang/>
        </w:rPr>
        <w:t xml:space="preserve"> или оперског, био ј</w:t>
      </w:r>
      <w:r w:rsidR="006768B3" w:rsidRPr="00594149">
        <w:rPr>
          <w:rFonts w:eastAsia="Calibri" w:cs="Times New Roman"/>
          <w:sz w:val="24"/>
          <w:szCs w:val="24"/>
          <w:lang/>
        </w:rPr>
        <w:t>е отежан. Са друге стране, хорска пракса могла је да се ра</w:t>
      </w:r>
      <w:r w:rsidR="002528FD" w:rsidRPr="00594149">
        <w:rPr>
          <w:rFonts w:eastAsia="Calibri" w:cs="Times New Roman"/>
          <w:sz w:val="24"/>
          <w:szCs w:val="24"/>
          <w:lang/>
        </w:rPr>
        <w:t xml:space="preserve">звија и у аматерским оквирима, </w:t>
      </w:r>
      <w:r w:rsidR="006768B3" w:rsidRPr="00594149">
        <w:rPr>
          <w:rFonts w:eastAsia="Calibri" w:cs="Times New Roman"/>
          <w:sz w:val="24"/>
          <w:szCs w:val="24"/>
          <w:lang/>
        </w:rPr>
        <w:t>притом ост</w:t>
      </w:r>
      <w:r w:rsidR="002528FD" w:rsidRPr="00594149">
        <w:rPr>
          <w:rFonts w:eastAsia="Calibri" w:cs="Times New Roman"/>
          <w:sz w:val="24"/>
          <w:szCs w:val="24"/>
          <w:lang/>
        </w:rPr>
        <w:t>вару</w:t>
      </w:r>
      <w:r w:rsidR="004C5EA2" w:rsidRPr="00594149">
        <w:rPr>
          <w:rFonts w:eastAsia="Calibri" w:cs="Times New Roman"/>
          <w:sz w:val="24"/>
          <w:szCs w:val="24"/>
          <w:lang/>
        </w:rPr>
        <w:t>ју</w:t>
      </w:r>
      <w:r w:rsidR="002528FD" w:rsidRPr="00594149">
        <w:rPr>
          <w:rFonts w:eastAsia="Calibri" w:cs="Times New Roman"/>
          <w:sz w:val="24"/>
          <w:szCs w:val="24"/>
          <w:lang/>
        </w:rPr>
        <w:t>ћи</w:t>
      </w:r>
      <w:r w:rsidR="006768B3" w:rsidRPr="00594149">
        <w:rPr>
          <w:rFonts w:eastAsia="Calibri" w:cs="Times New Roman"/>
          <w:sz w:val="24"/>
          <w:szCs w:val="24"/>
          <w:lang/>
        </w:rPr>
        <w:t xml:space="preserve"> високе уметничке домете. Зато су национално</w:t>
      </w:r>
      <w:r w:rsidR="00225C51" w:rsidRPr="00594149">
        <w:rPr>
          <w:rFonts w:eastAsia="Calibri" w:cs="Times New Roman"/>
          <w:sz w:val="24"/>
          <w:szCs w:val="24"/>
          <w:lang/>
        </w:rPr>
        <w:t>, али</w:t>
      </w:r>
      <w:r w:rsidR="006768B3" w:rsidRPr="00594149">
        <w:rPr>
          <w:rFonts w:eastAsia="Calibri" w:cs="Times New Roman"/>
          <w:sz w:val="24"/>
          <w:szCs w:val="24"/>
          <w:lang/>
        </w:rPr>
        <w:t xml:space="preserve"> и уметнички</w:t>
      </w:r>
      <w:r w:rsidR="002528FD" w:rsidRPr="00594149">
        <w:rPr>
          <w:rFonts w:eastAsia="Calibri" w:cs="Times New Roman"/>
          <w:sz w:val="24"/>
          <w:szCs w:val="24"/>
          <w:lang/>
        </w:rPr>
        <w:t>,</w:t>
      </w:r>
      <w:r w:rsidR="006768B3" w:rsidRPr="00594149">
        <w:rPr>
          <w:rFonts w:eastAsia="Calibri" w:cs="Times New Roman"/>
          <w:sz w:val="24"/>
          <w:szCs w:val="24"/>
          <w:lang/>
        </w:rPr>
        <w:t xml:space="preserve"> најпрепознатљивија </w:t>
      </w:r>
      <w:r w:rsidR="00197A7E" w:rsidRPr="00594149">
        <w:rPr>
          <w:rFonts w:eastAsia="Calibri" w:cs="Times New Roman"/>
          <w:sz w:val="24"/>
          <w:szCs w:val="24"/>
          <w:lang/>
        </w:rPr>
        <w:t xml:space="preserve">романтичарска </w:t>
      </w:r>
      <w:r w:rsidR="006768B3" w:rsidRPr="00594149">
        <w:rPr>
          <w:rFonts w:eastAsia="Calibri" w:cs="Times New Roman"/>
          <w:sz w:val="24"/>
          <w:szCs w:val="24"/>
          <w:lang/>
        </w:rPr>
        <w:t>музичка остварења била намењена управо хорском извођењу. У складу са политичком и друштвеном климом, о</w:t>
      </w:r>
      <w:r w:rsidR="00341FDC" w:rsidRPr="00594149">
        <w:rPr>
          <w:rFonts w:eastAsia="Calibri" w:cs="Times New Roman"/>
          <w:sz w:val="24"/>
          <w:szCs w:val="24"/>
          <w:lang/>
        </w:rPr>
        <w:t xml:space="preserve">сновна функција овог </w:t>
      </w:r>
      <w:r w:rsidR="006768B3" w:rsidRPr="00594149">
        <w:rPr>
          <w:rFonts w:eastAsia="Calibri" w:cs="Times New Roman"/>
          <w:sz w:val="24"/>
          <w:szCs w:val="24"/>
          <w:lang/>
        </w:rPr>
        <w:t xml:space="preserve">вокалног </w:t>
      </w:r>
      <w:r w:rsidR="00341FDC" w:rsidRPr="00594149">
        <w:rPr>
          <w:rFonts w:eastAsia="Calibri" w:cs="Times New Roman"/>
          <w:sz w:val="24"/>
          <w:szCs w:val="24"/>
          <w:lang/>
        </w:rPr>
        <w:t>жан</w:t>
      </w:r>
      <w:r w:rsidR="006768B3" w:rsidRPr="00594149">
        <w:rPr>
          <w:rFonts w:eastAsia="Calibri" w:cs="Times New Roman"/>
          <w:sz w:val="24"/>
          <w:szCs w:val="24"/>
          <w:lang/>
        </w:rPr>
        <w:t xml:space="preserve">ра на јавним </w:t>
      </w:r>
      <w:r w:rsidR="0049183C" w:rsidRPr="00594149">
        <w:rPr>
          <w:rFonts w:eastAsia="Calibri" w:cs="Times New Roman"/>
          <w:sz w:val="24"/>
          <w:szCs w:val="24"/>
          <w:lang/>
        </w:rPr>
        <w:t xml:space="preserve">светковинама </w:t>
      </w:r>
      <w:r w:rsidR="00341FDC" w:rsidRPr="00594149">
        <w:rPr>
          <w:rFonts w:eastAsia="Calibri" w:cs="Times New Roman"/>
          <w:sz w:val="24"/>
          <w:szCs w:val="24"/>
          <w:lang/>
        </w:rPr>
        <w:t xml:space="preserve">била </w:t>
      </w:r>
      <w:r w:rsidR="006768B3" w:rsidRPr="00594149">
        <w:rPr>
          <w:rFonts w:eastAsia="Calibri" w:cs="Times New Roman"/>
          <w:sz w:val="24"/>
          <w:szCs w:val="24"/>
          <w:lang/>
        </w:rPr>
        <w:t xml:space="preserve">је </w:t>
      </w:r>
      <w:r w:rsidR="00341FDC" w:rsidRPr="00594149">
        <w:rPr>
          <w:rFonts w:eastAsia="Calibri" w:cs="Times New Roman"/>
          <w:sz w:val="24"/>
          <w:szCs w:val="24"/>
          <w:lang/>
        </w:rPr>
        <w:t>везана за пр</w:t>
      </w:r>
      <w:r w:rsidR="00CE2BBC" w:rsidRPr="00594149">
        <w:rPr>
          <w:rFonts w:eastAsia="Calibri" w:cs="Times New Roman"/>
          <w:sz w:val="24"/>
          <w:szCs w:val="24"/>
          <w:lang/>
        </w:rPr>
        <w:t xml:space="preserve">окламовање </w:t>
      </w:r>
      <w:r w:rsidR="006768B3" w:rsidRPr="00594149">
        <w:rPr>
          <w:rFonts w:eastAsia="Calibri" w:cs="Times New Roman"/>
          <w:sz w:val="24"/>
          <w:szCs w:val="24"/>
          <w:lang/>
        </w:rPr>
        <w:t xml:space="preserve">српских </w:t>
      </w:r>
      <w:r w:rsidR="00CE2BBC" w:rsidRPr="00594149">
        <w:rPr>
          <w:rFonts w:eastAsia="Calibri" w:cs="Times New Roman"/>
          <w:sz w:val="24"/>
          <w:szCs w:val="24"/>
          <w:lang/>
        </w:rPr>
        <w:t>националних идеала.</w:t>
      </w:r>
      <w:r w:rsidR="00E562ED">
        <w:rPr>
          <w:rStyle w:val="FootnoteReference"/>
          <w:rFonts w:eastAsia="Calibri" w:cs="Times New Roman"/>
          <w:sz w:val="24"/>
          <w:szCs w:val="24"/>
          <w:lang/>
        </w:rPr>
        <w:footnoteReference w:id="14"/>
      </w:r>
      <w:r w:rsidR="00CE2BBC" w:rsidRPr="00594149">
        <w:rPr>
          <w:rFonts w:eastAsia="Calibri" w:cs="Times New Roman"/>
          <w:sz w:val="24"/>
          <w:szCs w:val="24"/>
          <w:lang/>
        </w:rPr>
        <w:t xml:space="preserve"> </w:t>
      </w:r>
    </w:p>
    <w:p w:rsidR="008372B6" w:rsidRPr="00594149" w:rsidRDefault="00CE2BBC" w:rsidP="008372B6">
      <w:pPr>
        <w:tabs>
          <w:tab w:val="left" w:pos="709"/>
        </w:tabs>
        <w:spacing w:after="0" w:line="360" w:lineRule="auto"/>
        <w:ind w:firstLine="720"/>
        <w:contextualSpacing/>
        <w:jc w:val="both"/>
        <w:rPr>
          <w:rFonts w:cs="Times New Roman"/>
          <w:sz w:val="24"/>
          <w:szCs w:val="24"/>
          <w:lang/>
        </w:rPr>
      </w:pPr>
      <w:r w:rsidRPr="00594149">
        <w:rPr>
          <w:rFonts w:eastAsia="Calibri" w:cs="Times New Roman"/>
          <w:sz w:val="24"/>
          <w:szCs w:val="24"/>
          <w:lang/>
        </w:rPr>
        <w:t>Т</w:t>
      </w:r>
      <w:r w:rsidR="00341FDC" w:rsidRPr="00594149">
        <w:rPr>
          <w:rFonts w:eastAsia="Calibri" w:cs="Times New Roman"/>
          <w:sz w:val="24"/>
          <w:szCs w:val="24"/>
          <w:lang/>
        </w:rPr>
        <w:t>оком</w:t>
      </w:r>
      <w:r w:rsidRPr="00594149">
        <w:rPr>
          <w:rFonts w:eastAsia="Calibri" w:cs="Times New Roman"/>
          <w:sz w:val="24"/>
          <w:szCs w:val="24"/>
          <w:lang/>
        </w:rPr>
        <w:t xml:space="preserve"> кризама засићеног 20. века</w:t>
      </w:r>
      <w:r w:rsidR="00341FDC" w:rsidRPr="00594149">
        <w:rPr>
          <w:rFonts w:eastAsia="Calibri" w:cs="Times New Roman"/>
          <w:sz w:val="24"/>
          <w:szCs w:val="24"/>
          <w:lang/>
        </w:rPr>
        <w:t xml:space="preserve"> </w:t>
      </w:r>
      <w:r w:rsidR="006768B3" w:rsidRPr="00594149">
        <w:rPr>
          <w:rFonts w:eastAsia="Calibri" w:cs="Times New Roman"/>
          <w:sz w:val="24"/>
          <w:szCs w:val="24"/>
          <w:lang/>
        </w:rPr>
        <w:t>пак, с</w:t>
      </w:r>
      <w:r w:rsidR="00764A45" w:rsidRPr="00594149">
        <w:rPr>
          <w:rFonts w:eastAsia="Calibri" w:cs="Times New Roman"/>
          <w:sz w:val="24"/>
          <w:szCs w:val="24"/>
          <w:lang/>
        </w:rPr>
        <w:t>рпска култура постала је сегмен</w:t>
      </w:r>
      <w:r w:rsidR="004F78C9" w:rsidRPr="00594149">
        <w:rPr>
          <w:rFonts w:eastAsia="Calibri" w:cs="Times New Roman"/>
          <w:sz w:val="24"/>
          <w:szCs w:val="24"/>
          <w:lang/>
        </w:rPr>
        <w:t>т шире југ</w:t>
      </w:r>
      <w:r w:rsidR="004D5BF4">
        <w:rPr>
          <w:rFonts w:eastAsia="Calibri" w:cs="Times New Roman"/>
          <w:sz w:val="24"/>
          <w:szCs w:val="24"/>
          <w:lang/>
        </w:rPr>
        <w:t>ословенске политичке</w:t>
      </w:r>
      <w:r w:rsidR="00764A45" w:rsidRPr="00594149">
        <w:rPr>
          <w:rFonts w:eastAsia="Calibri" w:cs="Times New Roman"/>
          <w:sz w:val="24"/>
          <w:szCs w:val="24"/>
          <w:lang/>
        </w:rPr>
        <w:t xml:space="preserve"> платформе, у њеним различитим</w:t>
      </w:r>
      <w:r w:rsidR="00074425" w:rsidRPr="00594149">
        <w:rPr>
          <w:rFonts w:eastAsia="Calibri" w:cs="Times New Roman"/>
          <w:sz w:val="24"/>
          <w:szCs w:val="24"/>
          <w:lang/>
        </w:rPr>
        <w:t xml:space="preserve"> облицима</w:t>
      </w:r>
      <w:r w:rsidR="00764A45" w:rsidRPr="00594149">
        <w:rPr>
          <w:rFonts w:eastAsia="Calibri" w:cs="Times New Roman"/>
          <w:sz w:val="24"/>
          <w:szCs w:val="24"/>
          <w:lang/>
        </w:rPr>
        <w:t xml:space="preserve">, </w:t>
      </w:r>
      <w:r w:rsidR="00341FDC" w:rsidRPr="00594149">
        <w:rPr>
          <w:rFonts w:eastAsia="Calibri" w:cs="Times New Roman"/>
          <w:sz w:val="24"/>
          <w:szCs w:val="24"/>
          <w:lang/>
        </w:rPr>
        <w:t xml:space="preserve">што се директно одражавало и на </w:t>
      </w:r>
      <w:r w:rsidR="00AD1D26" w:rsidRPr="00594149">
        <w:rPr>
          <w:rFonts w:eastAsia="Calibri" w:cs="Times New Roman"/>
          <w:sz w:val="24"/>
          <w:szCs w:val="24"/>
          <w:lang/>
        </w:rPr>
        <w:t xml:space="preserve">положај и </w:t>
      </w:r>
      <w:r w:rsidR="000B0C46" w:rsidRPr="00594149">
        <w:rPr>
          <w:rFonts w:eastAsia="Calibri" w:cs="Times New Roman"/>
          <w:sz w:val="24"/>
          <w:szCs w:val="24"/>
          <w:lang/>
        </w:rPr>
        <w:t xml:space="preserve">идејне </w:t>
      </w:r>
      <w:r w:rsidR="00225C51" w:rsidRPr="00594149">
        <w:rPr>
          <w:rFonts w:eastAsia="Calibri" w:cs="Times New Roman"/>
          <w:sz w:val="24"/>
          <w:szCs w:val="24"/>
          <w:lang/>
        </w:rPr>
        <w:t xml:space="preserve">окоснице хорских наступа </w:t>
      </w:r>
      <w:r w:rsidR="00341FDC" w:rsidRPr="00594149">
        <w:rPr>
          <w:rFonts w:eastAsia="Calibri" w:cs="Times New Roman"/>
          <w:sz w:val="24"/>
          <w:szCs w:val="24"/>
          <w:lang/>
        </w:rPr>
        <w:t>унутар сам</w:t>
      </w:r>
      <w:r w:rsidR="0019305C" w:rsidRPr="00594149">
        <w:rPr>
          <w:rFonts w:eastAsia="Calibri" w:cs="Times New Roman"/>
          <w:sz w:val="24"/>
          <w:szCs w:val="24"/>
          <w:lang/>
        </w:rPr>
        <w:t>их светковин</w:t>
      </w:r>
      <w:r w:rsidR="0049183C" w:rsidRPr="00594149">
        <w:rPr>
          <w:rFonts w:eastAsia="Calibri" w:cs="Times New Roman"/>
          <w:sz w:val="24"/>
          <w:szCs w:val="24"/>
          <w:lang/>
        </w:rPr>
        <w:t>а.</w:t>
      </w:r>
      <w:r w:rsidR="00130D0C" w:rsidRPr="00594149">
        <w:rPr>
          <w:rFonts w:eastAsia="Calibri" w:cs="Times New Roman"/>
          <w:sz w:val="24"/>
          <w:szCs w:val="24"/>
          <w:lang/>
        </w:rPr>
        <w:t xml:space="preserve"> </w:t>
      </w:r>
      <w:r w:rsidR="009467D4" w:rsidRPr="00594149">
        <w:rPr>
          <w:rFonts w:cs="Times New Roman"/>
          <w:sz w:val="24"/>
          <w:szCs w:val="24"/>
          <w:lang/>
        </w:rPr>
        <w:t>М</w:t>
      </w:r>
      <w:r w:rsidR="009467D4" w:rsidRPr="00313625">
        <w:rPr>
          <w:rFonts w:cs="Times New Roman"/>
          <w:sz w:val="24"/>
          <w:szCs w:val="24"/>
          <w:lang/>
        </w:rPr>
        <w:t>одернизациј</w:t>
      </w:r>
      <w:r w:rsidR="009467D4" w:rsidRPr="00594149">
        <w:rPr>
          <w:rFonts w:cs="Times New Roman"/>
          <w:sz w:val="24"/>
          <w:szCs w:val="24"/>
          <w:lang/>
        </w:rPr>
        <w:t>а</w:t>
      </w:r>
      <w:r w:rsidR="009467D4" w:rsidRPr="00313625">
        <w:rPr>
          <w:rFonts w:cs="Times New Roman"/>
          <w:sz w:val="24"/>
          <w:szCs w:val="24"/>
          <w:lang/>
        </w:rPr>
        <w:t xml:space="preserve"> на пољу културе</w:t>
      </w:r>
      <w:r w:rsidR="007D6A23" w:rsidRPr="00594149">
        <w:rPr>
          <w:rFonts w:cs="Times New Roman"/>
          <w:sz w:val="24"/>
          <w:szCs w:val="24"/>
          <w:lang/>
        </w:rPr>
        <w:t>,</w:t>
      </w:r>
      <w:r w:rsidR="009467D4" w:rsidRPr="00594149">
        <w:rPr>
          <w:rFonts w:cs="Times New Roman"/>
          <w:sz w:val="24"/>
          <w:szCs w:val="24"/>
          <w:lang/>
        </w:rPr>
        <w:t xml:space="preserve"> која је карактерисала међуратни период, подразумевала је </w:t>
      </w:r>
      <w:r w:rsidR="009467D4" w:rsidRPr="00313625">
        <w:rPr>
          <w:rFonts w:cs="Times New Roman"/>
          <w:sz w:val="24"/>
          <w:szCs w:val="24"/>
          <w:lang/>
        </w:rPr>
        <w:t xml:space="preserve">отклон од традиционалних модела. </w:t>
      </w:r>
      <w:r w:rsidR="009467D4" w:rsidRPr="00594149">
        <w:rPr>
          <w:rFonts w:cs="Times New Roman"/>
          <w:sz w:val="24"/>
          <w:szCs w:val="24"/>
          <w:lang/>
        </w:rPr>
        <w:t>Ипак, и у</w:t>
      </w:r>
      <w:r w:rsidR="009467D4" w:rsidRPr="00313625">
        <w:rPr>
          <w:rFonts w:cs="Times New Roman"/>
          <w:sz w:val="24"/>
          <w:szCs w:val="24"/>
          <w:lang/>
        </w:rPr>
        <w:t xml:space="preserve"> таквим околностима</w:t>
      </w:r>
      <w:r w:rsidR="008372B6" w:rsidRPr="00594149">
        <w:rPr>
          <w:rFonts w:cs="Times New Roman"/>
          <w:sz w:val="24"/>
          <w:szCs w:val="24"/>
          <w:lang/>
        </w:rPr>
        <w:t>,</w:t>
      </w:r>
      <w:r w:rsidR="008372B6" w:rsidRPr="00313625">
        <w:rPr>
          <w:rFonts w:cs="Times New Roman"/>
          <w:sz w:val="24"/>
          <w:szCs w:val="24"/>
          <w:lang/>
        </w:rPr>
        <w:t xml:space="preserve"> хорско певање</w:t>
      </w:r>
      <w:r w:rsidR="009467D4" w:rsidRPr="00313625">
        <w:rPr>
          <w:rFonts w:cs="Times New Roman"/>
          <w:sz w:val="24"/>
          <w:szCs w:val="24"/>
          <w:lang/>
        </w:rPr>
        <w:t xml:space="preserve"> </w:t>
      </w:r>
      <w:r w:rsidR="008372B6" w:rsidRPr="00594149">
        <w:rPr>
          <w:rFonts w:cs="Times New Roman"/>
          <w:sz w:val="24"/>
          <w:szCs w:val="24"/>
          <w:lang/>
        </w:rPr>
        <w:lastRenderedPageBreak/>
        <w:t xml:space="preserve">остало је </w:t>
      </w:r>
      <w:r w:rsidR="009467D4" w:rsidRPr="00313625">
        <w:rPr>
          <w:rFonts w:cs="Times New Roman"/>
          <w:sz w:val="24"/>
          <w:szCs w:val="24"/>
          <w:lang/>
        </w:rPr>
        <w:t>значајан актер државне</w:t>
      </w:r>
      <w:r w:rsidR="008372B6" w:rsidRPr="00594149">
        <w:rPr>
          <w:rFonts w:cs="Times New Roman"/>
          <w:sz w:val="24"/>
          <w:szCs w:val="24"/>
          <w:lang/>
        </w:rPr>
        <w:t xml:space="preserve"> </w:t>
      </w:r>
      <w:r w:rsidR="009467D4" w:rsidRPr="00313625">
        <w:rPr>
          <w:rFonts w:cs="Times New Roman"/>
          <w:sz w:val="24"/>
          <w:szCs w:val="24"/>
          <w:lang/>
        </w:rPr>
        <w:t>репрезентације. Певачка друштва представљала су „снажан медиј у служби политичког васпитања и пропагирања колективне културе у правцу 'дисциплиновања нације'“,</w:t>
      </w:r>
      <w:r w:rsidR="009467D4" w:rsidRPr="00594149">
        <w:rPr>
          <w:rStyle w:val="FootnoteReference"/>
          <w:rFonts w:cs="Times New Roman"/>
          <w:sz w:val="24"/>
          <w:szCs w:val="24"/>
        </w:rPr>
        <w:footnoteReference w:id="15"/>
      </w:r>
      <w:r w:rsidR="009467D4" w:rsidRPr="00313625">
        <w:rPr>
          <w:rFonts w:cs="Times New Roman"/>
          <w:sz w:val="24"/>
          <w:szCs w:val="24"/>
          <w:lang/>
        </w:rPr>
        <w:t xml:space="preserve"> због чега су их институције власти редовно ангажовале у оквиру различитих јавних манифестација. </w:t>
      </w:r>
    </w:p>
    <w:p w:rsidR="009467D4" w:rsidRPr="00594149" w:rsidRDefault="008372B6" w:rsidP="008372B6">
      <w:pPr>
        <w:tabs>
          <w:tab w:val="left" w:pos="709"/>
        </w:tabs>
        <w:spacing w:after="0" w:line="360" w:lineRule="auto"/>
        <w:ind w:firstLine="720"/>
        <w:contextualSpacing/>
        <w:jc w:val="both"/>
        <w:rPr>
          <w:rFonts w:cs="Times New Roman"/>
          <w:sz w:val="24"/>
          <w:szCs w:val="24"/>
          <w:lang/>
        </w:rPr>
      </w:pPr>
      <w:r w:rsidRPr="00313625">
        <w:rPr>
          <w:rFonts w:cs="Times New Roman"/>
          <w:sz w:val="24"/>
          <w:szCs w:val="24"/>
          <w:lang/>
        </w:rPr>
        <w:t xml:space="preserve">Водећу улогу у организацији ових </w:t>
      </w:r>
      <w:r w:rsidRPr="00594149">
        <w:rPr>
          <w:rFonts w:cs="Times New Roman"/>
          <w:sz w:val="24"/>
          <w:szCs w:val="24"/>
          <w:lang/>
        </w:rPr>
        <w:t xml:space="preserve">догађаја </w:t>
      </w:r>
      <w:r w:rsidRPr="00313625">
        <w:rPr>
          <w:rFonts w:cs="Times New Roman"/>
          <w:sz w:val="24"/>
          <w:szCs w:val="24"/>
          <w:lang/>
        </w:rPr>
        <w:t>имао је Јужнословенски певачки савез. У питању је савезна музичка организација основана 1924. године, са идејом да у једно тело уједини сва југословенска певачка друштва.</w:t>
      </w:r>
      <w:r w:rsidR="004C5EA2" w:rsidRPr="00594149">
        <w:rPr>
          <w:rStyle w:val="FootnoteReference"/>
          <w:rFonts w:cs="Times New Roman"/>
          <w:sz w:val="24"/>
          <w:szCs w:val="24"/>
        </w:rPr>
        <w:footnoteReference w:id="16"/>
      </w:r>
      <w:r w:rsidRPr="00313625">
        <w:rPr>
          <w:rFonts w:cs="Times New Roman"/>
          <w:sz w:val="24"/>
          <w:szCs w:val="24"/>
          <w:lang/>
        </w:rPr>
        <w:t xml:space="preserve"> У фокусу деловања било је зближавање јужнословенских народа посредством музичке сарадње, ширење културе хорског певаштва у све крајеве државе, подизање доступности нотних издања, повећање нивоа </w:t>
      </w:r>
      <w:r w:rsidR="002E25AB" w:rsidRPr="00594149">
        <w:rPr>
          <w:rFonts w:cs="Times New Roman"/>
          <w:sz w:val="24"/>
          <w:szCs w:val="24"/>
          <w:lang/>
        </w:rPr>
        <w:t xml:space="preserve">опште </w:t>
      </w:r>
      <w:r w:rsidRPr="00313625">
        <w:rPr>
          <w:rFonts w:cs="Times New Roman"/>
          <w:sz w:val="24"/>
          <w:szCs w:val="24"/>
          <w:lang/>
        </w:rPr>
        <w:t xml:space="preserve">музичке писмености, али и креирање програма државних светковина. Тако је Јужнословенски певачки савез редовно учествовао у организацији обележавања </w:t>
      </w:r>
      <w:r w:rsidR="004C5EA2" w:rsidRPr="00594149">
        <w:rPr>
          <w:rFonts w:cs="Times New Roman"/>
          <w:sz w:val="24"/>
          <w:szCs w:val="24"/>
          <w:lang/>
        </w:rPr>
        <w:t xml:space="preserve">празника </w:t>
      </w:r>
      <w:r w:rsidR="004C5EA2" w:rsidRPr="00313625">
        <w:rPr>
          <w:rFonts w:cs="Times New Roman"/>
          <w:sz w:val="24"/>
          <w:szCs w:val="24"/>
          <w:lang/>
        </w:rPr>
        <w:t>Видовдан</w:t>
      </w:r>
      <w:r w:rsidR="00DB28F8" w:rsidRPr="00313625">
        <w:rPr>
          <w:rFonts w:cs="Times New Roman"/>
          <w:sz w:val="24"/>
          <w:szCs w:val="24"/>
          <w:lang/>
        </w:rPr>
        <w:t xml:space="preserve">, затим рођендана </w:t>
      </w:r>
      <w:r w:rsidR="00DB28F8" w:rsidRPr="00594149">
        <w:rPr>
          <w:rFonts w:cs="Times New Roman"/>
          <w:sz w:val="24"/>
          <w:szCs w:val="24"/>
          <w:lang/>
        </w:rPr>
        <w:t>к</w:t>
      </w:r>
      <w:r w:rsidRPr="00313625">
        <w:rPr>
          <w:rFonts w:cs="Times New Roman"/>
          <w:sz w:val="24"/>
          <w:szCs w:val="24"/>
          <w:lang/>
        </w:rPr>
        <w:t>раља Александра Карађорђевића</w:t>
      </w:r>
      <w:r w:rsidR="00EF62D6">
        <w:rPr>
          <w:rFonts w:cs="Times New Roman"/>
          <w:sz w:val="24"/>
          <w:szCs w:val="24"/>
          <w:lang/>
        </w:rPr>
        <w:t xml:space="preserve"> (1888–</w:t>
      </w:r>
      <w:r w:rsidR="00DB28F8" w:rsidRPr="00594149">
        <w:rPr>
          <w:rFonts w:cs="Times New Roman"/>
          <w:sz w:val="24"/>
          <w:szCs w:val="24"/>
          <w:lang/>
        </w:rPr>
        <w:t>1934)</w:t>
      </w:r>
      <w:r w:rsidRPr="00313625">
        <w:rPr>
          <w:rFonts w:cs="Times New Roman"/>
          <w:sz w:val="24"/>
          <w:szCs w:val="24"/>
          <w:lang/>
        </w:rPr>
        <w:t xml:space="preserve"> и важних годишњица.</w:t>
      </w:r>
      <w:r w:rsidRPr="00594149">
        <w:rPr>
          <w:rStyle w:val="FootnoteReference"/>
          <w:rFonts w:cs="Times New Roman"/>
          <w:sz w:val="24"/>
          <w:szCs w:val="24"/>
        </w:rPr>
        <w:footnoteReference w:id="17"/>
      </w:r>
      <w:r w:rsidRPr="00313625">
        <w:rPr>
          <w:rFonts w:cs="Times New Roman"/>
          <w:sz w:val="24"/>
          <w:szCs w:val="24"/>
          <w:lang/>
        </w:rPr>
        <w:t xml:space="preserve"> Чињеница да је једној реномираној струковној институцији делегиран задатак осмишљавања </w:t>
      </w:r>
      <w:r w:rsidR="002E25AB" w:rsidRPr="00594149">
        <w:rPr>
          <w:rFonts w:cs="Times New Roman"/>
          <w:sz w:val="24"/>
          <w:szCs w:val="24"/>
          <w:lang/>
        </w:rPr>
        <w:t xml:space="preserve">дела </w:t>
      </w:r>
      <w:r w:rsidRPr="00313625">
        <w:rPr>
          <w:rFonts w:cs="Times New Roman"/>
          <w:sz w:val="24"/>
          <w:szCs w:val="24"/>
          <w:lang/>
        </w:rPr>
        <w:t xml:space="preserve">репертоара јавних светковина јасно говори о истакнутој улози певачких наступа на овим манифестацијама. Конкретна улога хорова на државним светковинама између два светска рата је у формалном смислу била на линији са онима из претходног периода. Кључна разлика препознаје се у </w:t>
      </w:r>
      <w:r w:rsidR="00B63C96" w:rsidRPr="00313625">
        <w:rPr>
          <w:rFonts w:cs="Times New Roman"/>
          <w:sz w:val="24"/>
          <w:szCs w:val="24"/>
          <w:lang/>
        </w:rPr>
        <w:t>избору репертоара који је сада</w:t>
      </w:r>
      <w:r w:rsidR="00B63C96" w:rsidRPr="00594149">
        <w:rPr>
          <w:rFonts w:cs="Times New Roman"/>
          <w:sz w:val="24"/>
          <w:szCs w:val="24"/>
          <w:lang/>
        </w:rPr>
        <w:t xml:space="preserve"> </w:t>
      </w:r>
      <w:r w:rsidRPr="00313625">
        <w:rPr>
          <w:rFonts w:cs="Times New Roman"/>
          <w:sz w:val="24"/>
          <w:szCs w:val="24"/>
          <w:lang/>
        </w:rPr>
        <w:t>био пансловенски опредељен. Хорски програми су тако у духу владајуће идеологије редовно обухватали дела аутора из свих крајева Југославије.</w:t>
      </w:r>
      <w:r w:rsidRPr="00594149">
        <w:rPr>
          <w:rStyle w:val="FootnoteReference"/>
          <w:rFonts w:cs="Times New Roman"/>
          <w:sz w:val="24"/>
          <w:szCs w:val="24"/>
        </w:rPr>
        <w:footnoteReference w:id="18"/>
      </w:r>
    </w:p>
    <w:p w:rsidR="00B63C96" w:rsidRPr="00594149" w:rsidRDefault="008C6C65" w:rsidP="00350350">
      <w:pPr>
        <w:spacing w:after="0" w:line="360" w:lineRule="auto"/>
        <w:ind w:firstLine="720"/>
        <w:jc w:val="both"/>
        <w:rPr>
          <w:rFonts w:cs="Times New Roman"/>
          <w:sz w:val="24"/>
          <w:szCs w:val="24"/>
          <w:lang/>
        </w:rPr>
      </w:pPr>
      <w:r w:rsidRPr="00594149">
        <w:rPr>
          <w:rFonts w:eastAsia="Calibri" w:cs="Times New Roman"/>
          <w:sz w:val="24"/>
          <w:szCs w:val="24"/>
          <w:lang/>
        </w:rPr>
        <w:t>Н</w:t>
      </w:r>
      <w:r w:rsidR="003A3E2A" w:rsidRPr="00594149">
        <w:rPr>
          <w:rFonts w:eastAsia="Calibri" w:cs="Times New Roman"/>
          <w:sz w:val="24"/>
          <w:szCs w:val="24"/>
          <w:lang/>
        </w:rPr>
        <w:t>акон Другог светског рата</w:t>
      </w:r>
      <w:r w:rsidR="000B0C46" w:rsidRPr="00594149">
        <w:rPr>
          <w:rFonts w:eastAsia="Calibri" w:cs="Times New Roman"/>
          <w:sz w:val="24"/>
          <w:szCs w:val="24"/>
          <w:lang/>
        </w:rPr>
        <w:t>, под једнопартијском идеоло</w:t>
      </w:r>
      <w:r w:rsidR="00074425" w:rsidRPr="00594149">
        <w:rPr>
          <w:rFonts w:eastAsia="Calibri" w:cs="Times New Roman"/>
          <w:sz w:val="24"/>
          <w:szCs w:val="24"/>
          <w:lang/>
        </w:rPr>
        <w:t>гијом и</w:t>
      </w:r>
      <w:r w:rsidR="000B0C46" w:rsidRPr="00594149">
        <w:rPr>
          <w:rFonts w:eastAsia="Calibri" w:cs="Times New Roman"/>
          <w:sz w:val="24"/>
          <w:szCs w:val="24"/>
          <w:lang/>
        </w:rPr>
        <w:t xml:space="preserve"> </w:t>
      </w:r>
      <w:r w:rsidR="00DB28F8" w:rsidRPr="00594149">
        <w:rPr>
          <w:rFonts w:eastAsia="Calibri" w:cs="Times New Roman"/>
          <w:sz w:val="24"/>
          <w:szCs w:val="24"/>
          <w:lang/>
        </w:rPr>
        <w:t>социјалистичким државним</w:t>
      </w:r>
      <w:r w:rsidR="00074425" w:rsidRPr="00594149">
        <w:rPr>
          <w:rFonts w:eastAsia="Calibri" w:cs="Times New Roman"/>
          <w:sz w:val="24"/>
          <w:szCs w:val="24"/>
          <w:lang/>
        </w:rPr>
        <w:t xml:space="preserve"> </w:t>
      </w:r>
      <w:r w:rsidR="000B0C46" w:rsidRPr="00594149">
        <w:rPr>
          <w:rFonts w:eastAsia="Calibri" w:cs="Times New Roman"/>
          <w:sz w:val="24"/>
          <w:szCs w:val="24"/>
          <w:lang/>
        </w:rPr>
        <w:t>уређењем</w:t>
      </w:r>
      <w:r w:rsidR="002E25AB" w:rsidRPr="00594149">
        <w:rPr>
          <w:rFonts w:eastAsia="Calibri" w:cs="Times New Roman"/>
          <w:sz w:val="24"/>
          <w:szCs w:val="24"/>
          <w:lang/>
        </w:rPr>
        <w:t>,</w:t>
      </w:r>
      <w:r w:rsidR="000D259A" w:rsidRPr="00594149">
        <w:rPr>
          <w:rFonts w:eastAsia="Calibri" w:cs="Times New Roman"/>
          <w:sz w:val="24"/>
          <w:szCs w:val="24"/>
          <w:lang/>
        </w:rPr>
        <w:t xml:space="preserve"> хорска музика је активно суделовала у </w:t>
      </w:r>
      <w:r w:rsidR="00AD1D26" w:rsidRPr="00594149">
        <w:rPr>
          <w:rFonts w:eastAsia="Calibri" w:cs="Times New Roman"/>
          <w:sz w:val="24"/>
          <w:szCs w:val="24"/>
          <w:lang/>
        </w:rPr>
        <w:t xml:space="preserve">промовисању </w:t>
      </w:r>
      <w:r w:rsidR="000B0C46" w:rsidRPr="00594149">
        <w:rPr>
          <w:rFonts w:eastAsia="Calibri" w:cs="Times New Roman"/>
          <w:sz w:val="24"/>
          <w:szCs w:val="24"/>
          <w:lang/>
        </w:rPr>
        <w:t>вредности</w:t>
      </w:r>
      <w:r w:rsidR="00AF577C" w:rsidRPr="00594149">
        <w:rPr>
          <w:rFonts w:eastAsia="Calibri" w:cs="Times New Roman"/>
          <w:sz w:val="24"/>
          <w:szCs w:val="24"/>
          <w:lang/>
        </w:rPr>
        <w:t xml:space="preserve"> </w:t>
      </w:r>
      <w:r w:rsidR="002D60B1" w:rsidRPr="00594149">
        <w:rPr>
          <w:rFonts w:eastAsia="Calibri" w:cs="Times New Roman"/>
          <w:sz w:val="24"/>
          <w:szCs w:val="24"/>
          <w:lang/>
        </w:rPr>
        <w:t xml:space="preserve">политичког концепта </w:t>
      </w:r>
      <w:r w:rsidR="00206B0E" w:rsidRPr="00594149">
        <w:rPr>
          <w:rFonts w:eastAsia="Calibri" w:cs="Times New Roman"/>
          <w:sz w:val="24"/>
          <w:szCs w:val="24"/>
          <w:lang/>
        </w:rPr>
        <w:t>„</w:t>
      </w:r>
      <w:r w:rsidR="000B0C46" w:rsidRPr="00594149">
        <w:rPr>
          <w:rFonts w:eastAsia="Calibri" w:cs="Times New Roman"/>
          <w:sz w:val="24"/>
          <w:szCs w:val="24"/>
          <w:lang/>
        </w:rPr>
        <w:t>братства и јединства</w:t>
      </w:r>
      <w:r w:rsidR="00206B0E" w:rsidRPr="00594149">
        <w:rPr>
          <w:rFonts w:eastAsia="Calibri" w:cs="Times New Roman"/>
          <w:sz w:val="24"/>
          <w:szCs w:val="24"/>
          <w:lang/>
        </w:rPr>
        <w:t>“</w:t>
      </w:r>
      <w:r w:rsidR="00350350" w:rsidRPr="00594149">
        <w:rPr>
          <w:rFonts w:eastAsia="Calibri" w:cs="Times New Roman"/>
          <w:sz w:val="24"/>
          <w:szCs w:val="24"/>
          <w:lang/>
        </w:rPr>
        <w:t xml:space="preserve">, </w:t>
      </w:r>
      <w:r w:rsidR="002D60B1" w:rsidRPr="00594149">
        <w:rPr>
          <w:rFonts w:eastAsia="Calibri" w:cs="Times New Roman"/>
          <w:sz w:val="24"/>
          <w:szCs w:val="24"/>
          <w:lang/>
        </w:rPr>
        <w:t xml:space="preserve">али </w:t>
      </w:r>
      <w:r w:rsidR="00350350" w:rsidRPr="00594149">
        <w:rPr>
          <w:rFonts w:eastAsia="Calibri" w:cs="Times New Roman"/>
          <w:sz w:val="24"/>
          <w:szCs w:val="24"/>
          <w:lang/>
        </w:rPr>
        <w:t>и у неговању тековина народно-ослободилачке борбе</w:t>
      </w:r>
      <w:r w:rsidR="000B0C46" w:rsidRPr="00594149">
        <w:rPr>
          <w:rFonts w:eastAsia="Calibri" w:cs="Times New Roman"/>
          <w:sz w:val="24"/>
          <w:szCs w:val="24"/>
          <w:lang/>
        </w:rPr>
        <w:t xml:space="preserve">. </w:t>
      </w:r>
      <w:r w:rsidR="00B63C96" w:rsidRPr="00313625">
        <w:rPr>
          <w:rFonts w:eastAsia="Calibri" w:cs="Times New Roman"/>
          <w:sz w:val="24"/>
          <w:szCs w:val="24"/>
          <w:lang/>
        </w:rPr>
        <w:t xml:space="preserve">Као један од механизама изградње револуционарног мита и култа </w:t>
      </w:r>
      <w:r w:rsidR="00B63C96" w:rsidRPr="00313625">
        <w:rPr>
          <w:rFonts w:eastAsia="Calibri" w:cs="Times New Roman"/>
          <w:sz w:val="24"/>
          <w:szCs w:val="24"/>
          <w:lang/>
        </w:rPr>
        <w:lastRenderedPageBreak/>
        <w:t xml:space="preserve">личности </w:t>
      </w:r>
      <w:r w:rsidR="002D60B1" w:rsidRPr="00594149">
        <w:rPr>
          <w:rFonts w:eastAsia="Calibri" w:cs="Times New Roman"/>
          <w:sz w:val="24"/>
          <w:szCs w:val="24"/>
          <w:lang/>
        </w:rPr>
        <w:t xml:space="preserve">тадашњег југословенског председника </w:t>
      </w:r>
      <w:r w:rsidR="00B63C96" w:rsidRPr="00313625">
        <w:rPr>
          <w:rFonts w:eastAsia="Calibri" w:cs="Times New Roman"/>
          <w:sz w:val="24"/>
          <w:szCs w:val="24"/>
          <w:lang/>
        </w:rPr>
        <w:t>Јосипа Броза Тита</w:t>
      </w:r>
      <w:r w:rsidR="00EF62D6">
        <w:rPr>
          <w:rFonts w:eastAsia="Calibri" w:cs="Times New Roman"/>
          <w:sz w:val="24"/>
          <w:szCs w:val="24"/>
          <w:lang/>
        </w:rPr>
        <w:t xml:space="preserve"> (1892–</w:t>
      </w:r>
      <w:r w:rsidR="002D60B1" w:rsidRPr="00594149">
        <w:rPr>
          <w:rFonts w:eastAsia="Calibri" w:cs="Times New Roman"/>
          <w:sz w:val="24"/>
          <w:szCs w:val="24"/>
          <w:lang/>
        </w:rPr>
        <w:t>1980)</w:t>
      </w:r>
      <w:r w:rsidR="00B63C96" w:rsidRPr="00313625">
        <w:rPr>
          <w:rFonts w:eastAsia="Calibri" w:cs="Times New Roman"/>
          <w:sz w:val="24"/>
          <w:szCs w:val="24"/>
          <w:lang/>
        </w:rPr>
        <w:t xml:space="preserve">, </w:t>
      </w:r>
      <w:r w:rsidR="00350350" w:rsidRPr="00594149">
        <w:rPr>
          <w:rFonts w:eastAsia="Calibri" w:cs="Times New Roman"/>
          <w:sz w:val="24"/>
          <w:szCs w:val="24"/>
          <w:lang/>
        </w:rPr>
        <w:t>организоване су монументалне светковине као</w:t>
      </w:r>
      <w:r w:rsidR="00B63C96" w:rsidRPr="00313625">
        <w:rPr>
          <w:rFonts w:eastAsia="Calibri" w:cs="Times New Roman"/>
          <w:sz w:val="24"/>
          <w:szCs w:val="24"/>
          <w:lang/>
        </w:rPr>
        <w:t xml:space="preserve"> „доктринарна слика понуђена да би се у њу веровало и да би се инкорпорирала у</w:t>
      </w:r>
      <w:r w:rsidR="00770555" w:rsidRPr="00313625">
        <w:rPr>
          <w:rFonts w:eastAsia="Calibri" w:cs="Times New Roman"/>
          <w:sz w:val="24"/>
          <w:szCs w:val="24"/>
          <w:lang/>
        </w:rPr>
        <w:t xml:space="preserve"> својеврсни политички тоталитет</w:t>
      </w:r>
      <w:r w:rsidR="00B63C96" w:rsidRPr="00313625">
        <w:rPr>
          <w:rFonts w:eastAsia="Calibri" w:cs="Times New Roman"/>
          <w:sz w:val="24"/>
          <w:szCs w:val="24"/>
          <w:lang/>
        </w:rPr>
        <w:t>“</w:t>
      </w:r>
      <w:r w:rsidR="00770555" w:rsidRPr="00594149">
        <w:rPr>
          <w:rFonts w:eastAsia="Calibri" w:cs="Times New Roman"/>
          <w:sz w:val="24"/>
          <w:szCs w:val="24"/>
          <w:lang/>
        </w:rPr>
        <w:t>.</w:t>
      </w:r>
      <w:r w:rsidR="00B63C96" w:rsidRPr="00594149">
        <w:rPr>
          <w:rFonts w:eastAsia="Calibri" w:cs="Times New Roman"/>
          <w:sz w:val="24"/>
          <w:szCs w:val="24"/>
          <w:vertAlign w:val="superscript"/>
        </w:rPr>
        <w:footnoteReference w:id="19"/>
      </w:r>
      <w:r w:rsidR="00281C00" w:rsidRPr="00313625">
        <w:rPr>
          <w:rFonts w:eastAsia="Calibri" w:cs="Times New Roman"/>
          <w:sz w:val="24"/>
          <w:szCs w:val="24"/>
          <w:lang/>
        </w:rPr>
        <w:t xml:space="preserve"> </w:t>
      </w:r>
      <w:r w:rsidR="00281C00" w:rsidRPr="00594149">
        <w:rPr>
          <w:rFonts w:eastAsia="Calibri" w:cs="Times New Roman"/>
          <w:sz w:val="24"/>
          <w:szCs w:val="24"/>
          <w:lang/>
        </w:rPr>
        <w:t xml:space="preserve">Поменимо као </w:t>
      </w:r>
      <w:r w:rsidR="00057483" w:rsidRPr="00594149">
        <w:rPr>
          <w:rFonts w:eastAsia="Calibri" w:cs="Times New Roman"/>
          <w:sz w:val="24"/>
          <w:szCs w:val="24"/>
          <w:lang/>
        </w:rPr>
        <w:t xml:space="preserve">репрезентативан </w:t>
      </w:r>
      <w:r w:rsidR="00281C00" w:rsidRPr="00594149">
        <w:rPr>
          <w:rFonts w:eastAsia="Calibri" w:cs="Times New Roman"/>
          <w:sz w:val="24"/>
          <w:szCs w:val="24"/>
          <w:lang/>
        </w:rPr>
        <w:t>пример ц</w:t>
      </w:r>
      <w:r w:rsidR="00B63C96" w:rsidRPr="00313625">
        <w:rPr>
          <w:rFonts w:eastAsia="Calibri" w:cs="Times New Roman"/>
          <w:sz w:val="24"/>
          <w:szCs w:val="24"/>
          <w:lang/>
        </w:rPr>
        <w:t xml:space="preserve">ентрални годишњи спектакл </w:t>
      </w:r>
      <w:r w:rsidR="00281C00" w:rsidRPr="00313625">
        <w:rPr>
          <w:rFonts w:eastAsia="Calibri" w:cs="Times New Roman"/>
          <w:sz w:val="24"/>
          <w:szCs w:val="24"/>
          <w:lang/>
        </w:rPr>
        <w:t>одржава</w:t>
      </w:r>
      <w:r w:rsidR="00281C00" w:rsidRPr="00594149">
        <w:rPr>
          <w:rFonts w:eastAsia="Calibri" w:cs="Times New Roman"/>
          <w:sz w:val="24"/>
          <w:szCs w:val="24"/>
          <w:lang/>
        </w:rPr>
        <w:t>н</w:t>
      </w:r>
      <w:r w:rsidR="00B63C96" w:rsidRPr="00313625">
        <w:rPr>
          <w:rFonts w:eastAsia="Calibri" w:cs="Times New Roman"/>
          <w:sz w:val="24"/>
          <w:szCs w:val="24"/>
          <w:lang/>
        </w:rPr>
        <w:t xml:space="preserve"> на Титов рођендан, који </w:t>
      </w:r>
      <w:r w:rsidR="00281C00" w:rsidRPr="00594149">
        <w:rPr>
          <w:rFonts w:eastAsia="Calibri" w:cs="Times New Roman"/>
          <w:sz w:val="24"/>
          <w:szCs w:val="24"/>
          <w:lang/>
        </w:rPr>
        <w:t xml:space="preserve">је </w:t>
      </w:r>
      <w:r w:rsidR="00B63C96" w:rsidRPr="00313625">
        <w:rPr>
          <w:rFonts w:eastAsia="Calibri" w:cs="Times New Roman"/>
          <w:sz w:val="24"/>
          <w:szCs w:val="24"/>
          <w:lang/>
        </w:rPr>
        <w:t xml:space="preserve">1956. године произведен у Дан младости и обележаван све до 1987, чак седам година након председникове смрти. Слет на </w:t>
      </w:r>
      <w:r w:rsidR="002D60B1" w:rsidRPr="00594149">
        <w:rPr>
          <w:rFonts w:eastAsia="Calibri" w:cs="Times New Roman"/>
          <w:sz w:val="24"/>
          <w:szCs w:val="24"/>
          <w:lang/>
        </w:rPr>
        <w:t xml:space="preserve">београдском </w:t>
      </w:r>
      <w:r w:rsidR="002D60B1" w:rsidRPr="00313625">
        <w:rPr>
          <w:rFonts w:eastAsia="Calibri" w:cs="Times New Roman"/>
          <w:sz w:val="24"/>
          <w:szCs w:val="24"/>
          <w:lang/>
        </w:rPr>
        <w:t>стадиону ЈНА</w:t>
      </w:r>
      <w:r w:rsidR="00281C00" w:rsidRPr="00594149">
        <w:rPr>
          <w:rStyle w:val="FootnoteReference"/>
          <w:rFonts w:eastAsia="Calibri" w:cs="Times New Roman"/>
          <w:sz w:val="24"/>
          <w:szCs w:val="24"/>
        </w:rPr>
        <w:footnoteReference w:id="20"/>
      </w:r>
      <w:r w:rsidR="002D60B1" w:rsidRPr="00313625">
        <w:rPr>
          <w:rFonts w:eastAsia="Calibri" w:cs="Times New Roman"/>
          <w:sz w:val="24"/>
          <w:szCs w:val="24"/>
          <w:lang/>
        </w:rPr>
        <w:t xml:space="preserve"> </w:t>
      </w:r>
      <w:r w:rsidR="00B63C96" w:rsidRPr="00313625">
        <w:rPr>
          <w:rFonts w:eastAsia="Calibri" w:cs="Times New Roman"/>
          <w:sz w:val="24"/>
          <w:szCs w:val="24"/>
          <w:lang/>
        </w:rPr>
        <w:t xml:space="preserve">сваке године </w:t>
      </w:r>
      <w:r w:rsidR="002D60B1" w:rsidRPr="00594149">
        <w:rPr>
          <w:rFonts w:eastAsia="Calibri" w:cs="Times New Roman"/>
          <w:sz w:val="24"/>
          <w:szCs w:val="24"/>
          <w:lang/>
        </w:rPr>
        <w:t>подразумевао је</w:t>
      </w:r>
      <w:r w:rsidR="00B63C96" w:rsidRPr="00313625">
        <w:rPr>
          <w:rFonts w:eastAsia="Calibri" w:cs="Times New Roman"/>
          <w:sz w:val="24"/>
          <w:szCs w:val="24"/>
          <w:lang/>
        </w:rPr>
        <w:t xml:space="preserve"> мноштво сценских елемената: од фискултурних кореографија, политичких говора, музичко-сценских тачака, преко примопредаје штафете, све до ватромета.</w:t>
      </w:r>
      <w:r w:rsidR="00350350" w:rsidRPr="00594149">
        <w:rPr>
          <w:rFonts w:eastAsia="Calibri" w:cs="Times New Roman"/>
          <w:sz w:val="24"/>
          <w:szCs w:val="24"/>
          <w:lang/>
        </w:rPr>
        <w:t xml:space="preserve"> </w:t>
      </w:r>
      <w:r w:rsidR="00350350" w:rsidRPr="00313625">
        <w:rPr>
          <w:rFonts w:cs="Times New Roman"/>
          <w:sz w:val="24"/>
          <w:szCs w:val="24"/>
          <w:lang/>
        </w:rPr>
        <w:t xml:space="preserve">Музички садржај ових </w:t>
      </w:r>
      <w:r w:rsidR="00350350" w:rsidRPr="00594149">
        <w:rPr>
          <w:rFonts w:cs="Times New Roman"/>
          <w:sz w:val="24"/>
          <w:szCs w:val="24"/>
          <w:lang/>
        </w:rPr>
        <w:t xml:space="preserve">светковина </w:t>
      </w:r>
      <w:r w:rsidR="00350350" w:rsidRPr="00313625">
        <w:rPr>
          <w:rFonts w:cs="Times New Roman"/>
          <w:sz w:val="24"/>
          <w:szCs w:val="24"/>
          <w:lang/>
        </w:rPr>
        <w:t>обухватао је комбинацију народних, партизанских и масовних песама у различитим аранжманима.</w:t>
      </w:r>
      <w:r w:rsidR="00350350" w:rsidRPr="00594149">
        <w:rPr>
          <w:rStyle w:val="FootnoteReference"/>
          <w:rFonts w:cs="Times New Roman"/>
          <w:sz w:val="24"/>
          <w:szCs w:val="24"/>
        </w:rPr>
        <w:footnoteReference w:id="21"/>
      </w:r>
      <w:r w:rsidR="00350350" w:rsidRPr="00313625">
        <w:rPr>
          <w:rFonts w:cs="Times New Roman"/>
          <w:sz w:val="24"/>
          <w:szCs w:val="24"/>
          <w:lang/>
        </w:rPr>
        <w:t xml:space="preserve"> У складу са идеолошким постулатима братства и јединства свих југословенских народа и народности, фолклорни идиом био је често заступљен. Коришћени су веома комплексни извођачки апарати (хор, оркестар, солисти, рецитатор), а тежиште је било на вокално-инструменталним жанровима. Осим интерпретације већ постојећих композиција, поводом Дана младости стварана су и нова, оригинална </w:t>
      </w:r>
      <w:r w:rsidR="002D60B1" w:rsidRPr="00594149">
        <w:rPr>
          <w:rFonts w:cs="Times New Roman"/>
          <w:sz w:val="24"/>
          <w:szCs w:val="24"/>
          <w:lang/>
        </w:rPr>
        <w:t xml:space="preserve">музичка </w:t>
      </w:r>
      <w:r w:rsidR="00350350" w:rsidRPr="00313625">
        <w:rPr>
          <w:rFonts w:cs="Times New Roman"/>
          <w:sz w:val="24"/>
          <w:szCs w:val="24"/>
          <w:lang/>
        </w:rPr>
        <w:t>дела која су писали етаблирани, „официјелни композитори, неретко и сами учесници НОБ-а“.</w:t>
      </w:r>
      <w:r w:rsidR="00350350" w:rsidRPr="00594149">
        <w:rPr>
          <w:rStyle w:val="FootnoteReference"/>
          <w:rFonts w:cs="Times New Roman"/>
          <w:sz w:val="24"/>
          <w:szCs w:val="24"/>
        </w:rPr>
        <w:footnoteReference w:id="22"/>
      </w:r>
      <w:r w:rsidR="00350350" w:rsidRPr="00313625">
        <w:rPr>
          <w:rFonts w:cs="Times New Roman"/>
          <w:sz w:val="24"/>
          <w:szCs w:val="24"/>
          <w:lang/>
        </w:rPr>
        <w:t xml:space="preserve"> </w:t>
      </w:r>
    </w:p>
    <w:p w:rsidR="00341FDC" w:rsidRPr="00594149" w:rsidRDefault="0049183C" w:rsidP="000B0C46">
      <w:pPr>
        <w:spacing w:after="0" w:line="360" w:lineRule="auto"/>
        <w:ind w:firstLine="720"/>
        <w:jc w:val="both"/>
        <w:rPr>
          <w:rFonts w:eastAsia="Calibri" w:cs="Times New Roman"/>
          <w:sz w:val="24"/>
          <w:szCs w:val="24"/>
          <w:lang/>
        </w:rPr>
      </w:pPr>
      <w:r w:rsidRPr="00594149">
        <w:rPr>
          <w:rFonts w:eastAsia="Calibri" w:cs="Times New Roman"/>
          <w:sz w:val="24"/>
          <w:szCs w:val="24"/>
          <w:lang/>
        </w:rPr>
        <w:t>Напослетку, п</w:t>
      </w:r>
      <w:r w:rsidR="0019305C" w:rsidRPr="00594149">
        <w:rPr>
          <w:rFonts w:eastAsia="Calibri" w:cs="Times New Roman"/>
          <w:sz w:val="24"/>
          <w:szCs w:val="24"/>
          <w:lang/>
        </w:rPr>
        <w:t>ред крај протеклог</w:t>
      </w:r>
      <w:r w:rsidR="00281C00" w:rsidRPr="00594149">
        <w:rPr>
          <w:rFonts w:eastAsia="Calibri" w:cs="Times New Roman"/>
          <w:sz w:val="24"/>
          <w:szCs w:val="24"/>
          <w:lang/>
        </w:rPr>
        <w:t xml:space="preserve"> столећа, фокус друштве</w:t>
      </w:r>
      <w:r w:rsidR="00DD1CE5" w:rsidRPr="00594149">
        <w:rPr>
          <w:rFonts w:eastAsia="Calibri" w:cs="Times New Roman"/>
          <w:sz w:val="24"/>
          <w:szCs w:val="24"/>
          <w:lang/>
        </w:rPr>
        <w:t xml:space="preserve">но-политичких тенденција на југословенским просторима поново </w:t>
      </w:r>
      <w:r w:rsidR="00F37D41" w:rsidRPr="00594149">
        <w:rPr>
          <w:rFonts w:eastAsia="Calibri" w:cs="Times New Roman"/>
          <w:sz w:val="24"/>
          <w:szCs w:val="24"/>
          <w:lang/>
        </w:rPr>
        <w:t>је усмерен</w:t>
      </w:r>
      <w:r w:rsidR="00DD1CE5" w:rsidRPr="00594149">
        <w:rPr>
          <w:rFonts w:eastAsia="Calibri" w:cs="Times New Roman"/>
          <w:sz w:val="24"/>
          <w:szCs w:val="24"/>
          <w:lang/>
        </w:rPr>
        <w:t xml:space="preserve"> ка нацији. </w:t>
      </w:r>
      <w:r w:rsidR="00256803" w:rsidRPr="00594149">
        <w:rPr>
          <w:rFonts w:eastAsia="Calibri" w:cs="Times New Roman"/>
          <w:sz w:val="24"/>
          <w:szCs w:val="24"/>
          <w:lang/>
        </w:rPr>
        <w:t xml:space="preserve">Последично томе, </w:t>
      </w:r>
      <w:r w:rsidR="00341FDC" w:rsidRPr="00594149">
        <w:rPr>
          <w:rFonts w:eastAsia="Calibri" w:cs="Times New Roman"/>
          <w:sz w:val="24"/>
          <w:szCs w:val="24"/>
          <w:lang/>
        </w:rPr>
        <w:t xml:space="preserve">позиција, улога и особености </w:t>
      </w:r>
      <w:r w:rsidR="00DD1CE5" w:rsidRPr="00594149">
        <w:rPr>
          <w:rFonts w:eastAsia="Calibri" w:cs="Times New Roman"/>
          <w:sz w:val="24"/>
          <w:szCs w:val="24"/>
          <w:lang/>
        </w:rPr>
        <w:t xml:space="preserve">хорске музике и </w:t>
      </w:r>
      <w:r w:rsidR="00341FDC" w:rsidRPr="00594149">
        <w:rPr>
          <w:rFonts w:eastAsia="Calibri" w:cs="Times New Roman"/>
          <w:sz w:val="24"/>
          <w:szCs w:val="24"/>
          <w:lang/>
        </w:rPr>
        <w:t>хорског певања</w:t>
      </w:r>
      <w:r w:rsidR="00256803" w:rsidRPr="00594149">
        <w:rPr>
          <w:rFonts w:eastAsia="Calibri" w:cs="Times New Roman"/>
          <w:sz w:val="24"/>
          <w:szCs w:val="24"/>
          <w:lang/>
        </w:rPr>
        <w:t xml:space="preserve"> у оквиру јавних светковина</w:t>
      </w:r>
      <w:r w:rsidR="00341FDC" w:rsidRPr="00594149">
        <w:rPr>
          <w:rFonts w:eastAsia="Calibri" w:cs="Times New Roman"/>
          <w:sz w:val="24"/>
          <w:szCs w:val="24"/>
          <w:lang/>
        </w:rPr>
        <w:t xml:space="preserve"> </w:t>
      </w:r>
      <w:r w:rsidR="00F01C8E">
        <w:rPr>
          <w:rFonts w:eastAsia="Calibri" w:cs="Times New Roman"/>
          <w:sz w:val="24"/>
          <w:szCs w:val="24"/>
          <w:lang/>
        </w:rPr>
        <w:t>постепено су се усклађивале</w:t>
      </w:r>
      <w:r w:rsidR="00341FDC" w:rsidRPr="00594149">
        <w:rPr>
          <w:rFonts w:eastAsia="Calibri" w:cs="Times New Roman"/>
          <w:sz w:val="24"/>
          <w:szCs w:val="24"/>
          <w:lang/>
        </w:rPr>
        <w:t xml:space="preserve"> са </w:t>
      </w:r>
      <w:r w:rsidR="00256803" w:rsidRPr="00594149">
        <w:rPr>
          <w:rFonts w:eastAsia="Calibri" w:cs="Times New Roman"/>
          <w:sz w:val="24"/>
          <w:szCs w:val="24"/>
          <w:lang/>
        </w:rPr>
        <w:t xml:space="preserve">доминантним </w:t>
      </w:r>
      <w:r w:rsidR="00102CAE" w:rsidRPr="00594149">
        <w:rPr>
          <w:rFonts w:eastAsia="Calibri" w:cs="Times New Roman"/>
          <w:sz w:val="24"/>
          <w:szCs w:val="24"/>
          <w:lang/>
        </w:rPr>
        <w:t xml:space="preserve">идеолошким </w:t>
      </w:r>
      <w:r w:rsidR="00341FDC" w:rsidRPr="00594149">
        <w:rPr>
          <w:rFonts w:eastAsia="Calibri" w:cs="Times New Roman"/>
          <w:sz w:val="24"/>
          <w:szCs w:val="24"/>
          <w:lang/>
        </w:rPr>
        <w:t xml:space="preserve">дискурсом. </w:t>
      </w:r>
    </w:p>
    <w:p w:rsidR="00764A45" w:rsidRPr="00594149" w:rsidRDefault="00764A45" w:rsidP="00341FDC">
      <w:pPr>
        <w:spacing w:after="0" w:line="360" w:lineRule="auto"/>
        <w:ind w:firstLine="720"/>
        <w:jc w:val="both"/>
        <w:rPr>
          <w:rFonts w:eastAsia="Calibri" w:cs="Times New Roman"/>
          <w:sz w:val="24"/>
          <w:szCs w:val="24"/>
          <w:lang/>
        </w:rPr>
      </w:pPr>
    </w:p>
    <w:p w:rsidR="00341FDC" w:rsidRPr="00082F57" w:rsidRDefault="00082F57" w:rsidP="00082F57">
      <w:pPr>
        <w:pStyle w:val="Naslov2"/>
      </w:pPr>
      <w:bookmarkStart w:id="3" w:name="_Toc34653068"/>
      <w:r w:rsidRPr="00313625">
        <w:rPr>
          <w:lang/>
        </w:rPr>
        <w:t xml:space="preserve">1. </w:t>
      </w:r>
      <w:r w:rsidR="003F5D36" w:rsidRPr="00082F57">
        <w:t>2</w:t>
      </w:r>
      <w:r w:rsidR="00341FDC" w:rsidRPr="00082F57">
        <w:t>. Предмет и временски оквир рада</w:t>
      </w:r>
      <w:bookmarkEnd w:id="3"/>
    </w:p>
    <w:p w:rsidR="00341FDC" w:rsidRPr="00594149" w:rsidRDefault="00341FDC" w:rsidP="00341FDC">
      <w:pPr>
        <w:spacing w:after="0" w:line="360" w:lineRule="auto"/>
        <w:rPr>
          <w:rFonts w:cs="Times New Roman"/>
          <w:sz w:val="24"/>
          <w:szCs w:val="24"/>
          <w:lang/>
        </w:rPr>
      </w:pPr>
    </w:p>
    <w:p w:rsidR="00341FDC" w:rsidRPr="00594149" w:rsidRDefault="00341FDC" w:rsidP="00F516CC">
      <w:pPr>
        <w:spacing w:after="0" w:line="360" w:lineRule="auto"/>
        <w:ind w:firstLine="720"/>
        <w:jc w:val="both"/>
        <w:rPr>
          <w:rFonts w:cs="Times New Roman"/>
          <w:sz w:val="24"/>
          <w:szCs w:val="24"/>
          <w:lang/>
        </w:rPr>
      </w:pPr>
      <w:r w:rsidRPr="00594149">
        <w:rPr>
          <w:rFonts w:cs="Times New Roman"/>
          <w:sz w:val="24"/>
          <w:szCs w:val="24"/>
          <w:lang/>
        </w:rPr>
        <w:t xml:space="preserve">Предмет овог рада јесу наступи и репертоари </w:t>
      </w:r>
      <w:r w:rsidR="00E4462F" w:rsidRPr="00594149">
        <w:rPr>
          <w:rFonts w:cs="Times New Roman"/>
          <w:sz w:val="24"/>
          <w:szCs w:val="24"/>
          <w:lang/>
        </w:rPr>
        <w:t xml:space="preserve">Академског </w:t>
      </w:r>
      <w:r w:rsidRPr="00594149">
        <w:rPr>
          <w:rFonts w:cs="Times New Roman"/>
          <w:sz w:val="24"/>
          <w:szCs w:val="24"/>
          <w:lang/>
        </w:rPr>
        <w:t xml:space="preserve">хора „Обилић“ на државним светковинама у Србији после 1989. године и њихова корелација са процесом обликовања националног идентитета. Под синтагмом „државна светковина“ подразумевам </w:t>
      </w:r>
      <w:r w:rsidRPr="00594149">
        <w:rPr>
          <w:rFonts w:cs="Times New Roman"/>
          <w:sz w:val="24"/>
          <w:szCs w:val="24"/>
          <w:lang/>
        </w:rPr>
        <w:lastRenderedPageBreak/>
        <w:t xml:space="preserve">све оне јавне догађаје организоване од стране владајућих структура, са циљем репрезентовања одређених вредности које државна политика препознаје као значајне и пожељне. Реч је о светковинама поводом државних празника, обележавања различитих </w:t>
      </w:r>
      <w:r w:rsidR="00DF20AD" w:rsidRPr="00594149">
        <w:rPr>
          <w:rFonts w:cs="Times New Roman"/>
          <w:sz w:val="24"/>
          <w:szCs w:val="24"/>
          <w:lang/>
        </w:rPr>
        <w:t xml:space="preserve">годишњица и </w:t>
      </w:r>
      <w:r w:rsidRPr="00594149">
        <w:rPr>
          <w:rFonts w:cs="Times New Roman"/>
          <w:sz w:val="24"/>
          <w:szCs w:val="24"/>
          <w:lang/>
        </w:rPr>
        <w:t>јубилеј</w:t>
      </w:r>
      <w:r w:rsidR="00F516CC" w:rsidRPr="00594149">
        <w:rPr>
          <w:rFonts w:cs="Times New Roman"/>
          <w:sz w:val="24"/>
          <w:szCs w:val="24"/>
          <w:lang/>
        </w:rPr>
        <w:t xml:space="preserve">а, </w:t>
      </w:r>
      <w:r w:rsidR="00102CAE" w:rsidRPr="00594149">
        <w:rPr>
          <w:rFonts w:cs="Times New Roman"/>
          <w:sz w:val="24"/>
          <w:szCs w:val="24"/>
          <w:lang/>
        </w:rPr>
        <w:t xml:space="preserve">инаугурација, </w:t>
      </w:r>
      <w:r w:rsidR="00F516CC" w:rsidRPr="00594149">
        <w:rPr>
          <w:rFonts w:cs="Times New Roman"/>
          <w:sz w:val="24"/>
          <w:szCs w:val="24"/>
          <w:lang/>
        </w:rPr>
        <w:t>комеморација и сл. Такође</w:t>
      </w:r>
      <w:r w:rsidRPr="00594149">
        <w:rPr>
          <w:rFonts w:cs="Times New Roman"/>
          <w:sz w:val="24"/>
          <w:szCs w:val="24"/>
          <w:lang/>
        </w:rPr>
        <w:t xml:space="preserve">, предмет дисертације центриран је и према феномену културалне изведбе, будући да државне светковине представљају један од могућих појавних облика ових извођења. Њихов циљ није иманентно уметнички, мада могу бити и високо естетизоване, </w:t>
      </w:r>
      <w:r w:rsidR="003F5D36" w:rsidRPr="00594149">
        <w:rPr>
          <w:rFonts w:cs="Times New Roman"/>
          <w:sz w:val="24"/>
          <w:szCs w:val="24"/>
          <w:lang/>
        </w:rPr>
        <w:t xml:space="preserve">већ </w:t>
      </w:r>
      <w:r w:rsidRPr="00594149">
        <w:rPr>
          <w:rFonts w:cs="Times New Roman"/>
          <w:sz w:val="24"/>
          <w:szCs w:val="24"/>
          <w:lang/>
        </w:rPr>
        <w:t xml:space="preserve">је вануметничка намена у првом плану. </w:t>
      </w:r>
    </w:p>
    <w:p w:rsidR="00341FDC" w:rsidRPr="00594149" w:rsidRDefault="00341FDC" w:rsidP="00341FDC">
      <w:pPr>
        <w:spacing w:after="0" w:line="360" w:lineRule="auto"/>
        <w:ind w:firstLine="720"/>
        <w:jc w:val="both"/>
        <w:rPr>
          <w:rFonts w:eastAsia="Calibri" w:cs="Times New Roman"/>
          <w:sz w:val="24"/>
          <w:szCs w:val="24"/>
          <w:lang/>
        </w:rPr>
      </w:pPr>
      <w:r w:rsidRPr="00594149">
        <w:rPr>
          <w:rFonts w:cs="Times New Roman"/>
          <w:sz w:val="24"/>
          <w:szCs w:val="24"/>
          <w:lang/>
        </w:rPr>
        <w:t>Већ летимичан поглед на програме државних светковина</w:t>
      </w:r>
      <w:r w:rsidR="003F5D36" w:rsidRPr="00594149">
        <w:rPr>
          <w:rFonts w:cs="Times New Roman"/>
          <w:sz w:val="24"/>
          <w:szCs w:val="24"/>
          <w:lang/>
        </w:rPr>
        <w:t xml:space="preserve"> реализованих након 1989. године</w:t>
      </w:r>
      <w:r w:rsidRPr="00594149">
        <w:rPr>
          <w:rFonts w:cs="Times New Roman"/>
          <w:sz w:val="24"/>
          <w:szCs w:val="24"/>
          <w:lang/>
        </w:rPr>
        <w:t xml:space="preserve"> показује да је интерпретација хорске музике била један од њихових незаобилазних елемената. Ипак, ова врста вокалне </w:t>
      </w:r>
      <w:r w:rsidR="005D7C66" w:rsidRPr="00594149">
        <w:rPr>
          <w:rFonts w:cs="Times New Roman"/>
          <w:sz w:val="24"/>
          <w:szCs w:val="24"/>
          <w:lang/>
        </w:rPr>
        <w:t xml:space="preserve">музичке изведбе у мом раду не посматра се </w:t>
      </w:r>
      <w:r w:rsidRPr="00594149">
        <w:rPr>
          <w:rFonts w:cs="Times New Roman"/>
          <w:sz w:val="24"/>
          <w:szCs w:val="24"/>
          <w:lang/>
        </w:rPr>
        <w:t xml:space="preserve">као аутономна уметничка појава, већ </w:t>
      </w:r>
      <w:r w:rsidR="003F5D36" w:rsidRPr="00594149">
        <w:rPr>
          <w:rFonts w:cs="Times New Roman"/>
          <w:sz w:val="24"/>
          <w:szCs w:val="24"/>
          <w:lang/>
        </w:rPr>
        <w:t>искључиво у контексту политичко-идеолошке агенде</w:t>
      </w:r>
      <w:r w:rsidRPr="00594149">
        <w:rPr>
          <w:rFonts w:cs="Times New Roman"/>
          <w:sz w:val="24"/>
          <w:szCs w:val="24"/>
          <w:lang/>
        </w:rPr>
        <w:t xml:space="preserve"> актуелних власти у Србији</w:t>
      </w:r>
      <w:r w:rsidR="003F5D36" w:rsidRPr="00594149">
        <w:rPr>
          <w:rFonts w:cs="Times New Roman"/>
          <w:sz w:val="24"/>
          <w:szCs w:val="24"/>
          <w:lang/>
        </w:rPr>
        <w:t>.</w:t>
      </w:r>
      <w:r w:rsidRPr="00594149">
        <w:rPr>
          <w:rFonts w:cs="Times New Roman"/>
          <w:sz w:val="24"/>
          <w:szCs w:val="24"/>
          <w:lang/>
        </w:rPr>
        <w:t xml:space="preserve"> Свесна сам да „иза перцептивне лагодности и сценског шарма музичке видљивости постоје јаке резидуе идеолошких, бирократских и економских стратегија“.</w:t>
      </w:r>
      <w:r w:rsidRPr="00594149">
        <w:rPr>
          <w:rStyle w:val="FootnoteReference"/>
          <w:rFonts w:cs="Times New Roman"/>
          <w:sz w:val="24"/>
          <w:szCs w:val="24"/>
          <w:lang/>
        </w:rPr>
        <w:footnoteReference w:id="23"/>
      </w:r>
      <w:r w:rsidRPr="00594149">
        <w:rPr>
          <w:rFonts w:cs="Times New Roman"/>
          <w:sz w:val="24"/>
          <w:szCs w:val="24"/>
          <w:lang/>
        </w:rPr>
        <w:t xml:space="preserve"> Зато сам одлучила да испитам </w:t>
      </w:r>
      <w:r w:rsidRPr="00313625">
        <w:rPr>
          <w:rFonts w:eastAsia="Calibri" w:cs="Times New Roman"/>
          <w:sz w:val="24"/>
          <w:szCs w:val="24"/>
          <w:lang/>
        </w:rPr>
        <w:t>на који начин</w:t>
      </w:r>
      <w:r w:rsidRPr="00594149">
        <w:rPr>
          <w:rFonts w:eastAsia="Calibri" w:cs="Times New Roman"/>
          <w:sz w:val="24"/>
          <w:szCs w:val="24"/>
          <w:lang/>
        </w:rPr>
        <w:t xml:space="preserve"> је </w:t>
      </w:r>
      <w:r w:rsidRPr="00313625">
        <w:rPr>
          <w:rFonts w:eastAsia="Calibri" w:cs="Times New Roman"/>
          <w:sz w:val="24"/>
          <w:szCs w:val="24"/>
          <w:lang/>
        </w:rPr>
        <w:t>хорска музика</w:t>
      </w:r>
      <w:r w:rsidRPr="00594149">
        <w:rPr>
          <w:rFonts w:eastAsia="Calibri" w:cs="Times New Roman"/>
          <w:sz w:val="24"/>
          <w:szCs w:val="24"/>
          <w:lang/>
        </w:rPr>
        <w:t>,</w:t>
      </w:r>
      <w:r w:rsidRPr="00313625">
        <w:rPr>
          <w:rFonts w:eastAsia="Calibri" w:cs="Times New Roman"/>
          <w:sz w:val="24"/>
          <w:szCs w:val="24"/>
          <w:lang/>
        </w:rPr>
        <w:t xml:space="preserve"> као уметничка форма</w:t>
      </w:r>
      <w:r w:rsidRPr="00594149">
        <w:rPr>
          <w:rFonts w:eastAsia="Calibri" w:cs="Times New Roman"/>
          <w:sz w:val="24"/>
          <w:szCs w:val="24"/>
          <w:lang/>
        </w:rPr>
        <w:t>,</w:t>
      </w:r>
      <w:r w:rsidRPr="00313625">
        <w:rPr>
          <w:rFonts w:eastAsia="Calibri" w:cs="Times New Roman"/>
          <w:sz w:val="24"/>
          <w:szCs w:val="24"/>
          <w:lang/>
        </w:rPr>
        <w:t xml:space="preserve"> </w:t>
      </w:r>
      <w:r w:rsidR="00102CAE" w:rsidRPr="00594149">
        <w:rPr>
          <w:rFonts w:eastAsia="Calibri" w:cs="Times New Roman"/>
          <w:sz w:val="24"/>
          <w:szCs w:val="24"/>
          <w:lang/>
        </w:rPr>
        <w:t xml:space="preserve">бивала коришћена </w:t>
      </w:r>
      <w:r w:rsidRPr="00313625">
        <w:rPr>
          <w:rFonts w:eastAsia="Calibri" w:cs="Times New Roman"/>
          <w:sz w:val="24"/>
          <w:szCs w:val="24"/>
          <w:lang/>
        </w:rPr>
        <w:t>за оств</w:t>
      </w:r>
      <w:r w:rsidRPr="00594149">
        <w:rPr>
          <w:rFonts w:eastAsia="Calibri" w:cs="Times New Roman"/>
          <w:sz w:val="24"/>
          <w:szCs w:val="24"/>
        </w:rPr>
        <w:t>a</w:t>
      </w:r>
      <w:r w:rsidRPr="00313625">
        <w:rPr>
          <w:rFonts w:eastAsia="Calibri" w:cs="Times New Roman"/>
          <w:sz w:val="24"/>
          <w:szCs w:val="24"/>
          <w:lang/>
        </w:rPr>
        <w:t xml:space="preserve">рење вануметничких циљева </w:t>
      </w:r>
      <w:r w:rsidRPr="00594149">
        <w:rPr>
          <w:rFonts w:eastAsia="Calibri" w:cs="Times New Roman"/>
          <w:sz w:val="24"/>
          <w:szCs w:val="24"/>
          <w:lang/>
        </w:rPr>
        <w:t xml:space="preserve">на државним светковинама током једног друштвено-политички турбулентног периода, у коме је питање нације и националног идентитета имало, такорећи, нормативну вредност. </w:t>
      </w:r>
      <w:r w:rsidR="003F5D36" w:rsidRPr="00594149">
        <w:rPr>
          <w:rFonts w:eastAsia="Calibri" w:cs="Times New Roman"/>
          <w:sz w:val="24"/>
          <w:szCs w:val="24"/>
          <w:lang/>
        </w:rPr>
        <w:t>Другим речима, о</w:t>
      </w:r>
      <w:r w:rsidRPr="00313625">
        <w:rPr>
          <w:rFonts w:eastAsia="Calibri" w:cs="Times New Roman"/>
          <w:sz w:val="24"/>
          <w:szCs w:val="24"/>
          <w:lang/>
        </w:rPr>
        <w:t>дговарајућ</w:t>
      </w:r>
      <w:r w:rsidRPr="00594149">
        <w:rPr>
          <w:rFonts w:eastAsia="Calibri" w:cs="Times New Roman"/>
          <w:sz w:val="24"/>
          <w:szCs w:val="24"/>
          <w:lang/>
        </w:rPr>
        <w:t>и</w:t>
      </w:r>
      <w:r w:rsidRPr="00313625">
        <w:rPr>
          <w:rFonts w:eastAsia="Calibri" w:cs="Times New Roman"/>
          <w:sz w:val="24"/>
          <w:szCs w:val="24"/>
          <w:lang/>
        </w:rPr>
        <w:t xml:space="preserve"> хорск</w:t>
      </w:r>
      <w:r w:rsidRPr="00594149">
        <w:rPr>
          <w:rFonts w:eastAsia="Calibri" w:cs="Times New Roman"/>
          <w:sz w:val="24"/>
          <w:szCs w:val="24"/>
          <w:lang/>
        </w:rPr>
        <w:t>и</w:t>
      </w:r>
      <w:r w:rsidRPr="00313625">
        <w:rPr>
          <w:rFonts w:eastAsia="Calibri" w:cs="Times New Roman"/>
          <w:sz w:val="24"/>
          <w:szCs w:val="24"/>
          <w:lang/>
        </w:rPr>
        <w:t xml:space="preserve"> наступ</w:t>
      </w:r>
      <w:r w:rsidRPr="00594149">
        <w:rPr>
          <w:rFonts w:eastAsia="Calibri" w:cs="Times New Roman"/>
          <w:sz w:val="24"/>
          <w:szCs w:val="24"/>
          <w:lang/>
        </w:rPr>
        <w:t xml:space="preserve">и </w:t>
      </w:r>
      <w:r w:rsidR="00E4462F" w:rsidRPr="00594149">
        <w:rPr>
          <w:rFonts w:eastAsia="Calibri" w:cs="Times New Roman"/>
          <w:sz w:val="24"/>
          <w:szCs w:val="24"/>
          <w:lang/>
        </w:rPr>
        <w:t xml:space="preserve">овде се посматрају </w:t>
      </w:r>
      <w:r w:rsidRPr="00313625">
        <w:rPr>
          <w:rFonts w:eastAsia="Calibri" w:cs="Times New Roman"/>
          <w:sz w:val="24"/>
          <w:szCs w:val="24"/>
          <w:lang/>
        </w:rPr>
        <w:t>из перспективе коју апострофира Ри</w:t>
      </w:r>
      <w:r w:rsidRPr="00594149">
        <w:rPr>
          <w:rFonts w:eastAsia="Calibri" w:cs="Times New Roman"/>
          <w:sz w:val="24"/>
          <w:szCs w:val="24"/>
          <w:lang/>
        </w:rPr>
        <w:t>ч</w:t>
      </w:r>
      <w:r w:rsidRPr="00313625">
        <w:rPr>
          <w:rFonts w:eastAsia="Calibri" w:cs="Times New Roman"/>
          <w:sz w:val="24"/>
          <w:szCs w:val="24"/>
          <w:lang/>
        </w:rPr>
        <w:t>ард Шекнер: не као изолован</w:t>
      </w:r>
      <w:r w:rsidRPr="00594149">
        <w:rPr>
          <w:rFonts w:eastAsia="Calibri" w:cs="Times New Roman"/>
          <w:sz w:val="24"/>
          <w:szCs w:val="24"/>
          <w:lang/>
        </w:rPr>
        <w:t>и</w:t>
      </w:r>
      <w:r w:rsidRPr="00313625">
        <w:rPr>
          <w:rFonts w:eastAsia="Calibri" w:cs="Times New Roman"/>
          <w:sz w:val="24"/>
          <w:szCs w:val="24"/>
          <w:lang/>
        </w:rPr>
        <w:t xml:space="preserve"> феномен</w:t>
      </w:r>
      <w:r w:rsidRPr="00594149">
        <w:rPr>
          <w:rFonts w:eastAsia="Calibri" w:cs="Times New Roman"/>
          <w:sz w:val="24"/>
          <w:szCs w:val="24"/>
          <w:lang/>
        </w:rPr>
        <w:t>и</w:t>
      </w:r>
      <w:r w:rsidRPr="00313625">
        <w:rPr>
          <w:rFonts w:eastAsia="Calibri" w:cs="Times New Roman"/>
          <w:sz w:val="24"/>
          <w:szCs w:val="24"/>
          <w:lang/>
        </w:rPr>
        <w:t>, већ као проблем</w:t>
      </w:r>
      <w:r w:rsidRPr="00594149">
        <w:rPr>
          <w:rFonts w:eastAsia="Calibri" w:cs="Times New Roman"/>
          <w:sz w:val="24"/>
          <w:szCs w:val="24"/>
          <w:lang/>
        </w:rPr>
        <w:t>и</w:t>
      </w:r>
      <w:r w:rsidRPr="00313625">
        <w:rPr>
          <w:rFonts w:eastAsia="Calibri" w:cs="Times New Roman"/>
          <w:sz w:val="24"/>
          <w:szCs w:val="24"/>
          <w:lang/>
        </w:rPr>
        <w:t xml:space="preserve">. </w:t>
      </w:r>
      <w:r w:rsidR="00484CD8" w:rsidRPr="00594149">
        <w:rPr>
          <w:rFonts w:eastAsia="Calibri" w:cs="Times New Roman"/>
          <w:sz w:val="24"/>
          <w:szCs w:val="24"/>
          <w:lang/>
        </w:rPr>
        <w:t xml:space="preserve">Због тога </w:t>
      </w:r>
      <w:r w:rsidR="00D95642" w:rsidRPr="00594149">
        <w:rPr>
          <w:rFonts w:eastAsia="Calibri" w:cs="Times New Roman"/>
          <w:sz w:val="24"/>
          <w:szCs w:val="24"/>
          <w:lang/>
        </w:rPr>
        <w:t>се</w:t>
      </w:r>
      <w:r w:rsidR="00E4462F" w:rsidRPr="00594149">
        <w:rPr>
          <w:rFonts w:eastAsia="Calibri" w:cs="Times New Roman"/>
          <w:sz w:val="24"/>
          <w:szCs w:val="24"/>
          <w:lang/>
        </w:rPr>
        <w:t xml:space="preserve"> </w:t>
      </w:r>
      <w:r w:rsidRPr="00594149">
        <w:rPr>
          <w:rFonts w:eastAsia="Calibri" w:cs="Times New Roman"/>
          <w:sz w:val="24"/>
          <w:szCs w:val="24"/>
          <w:lang/>
        </w:rPr>
        <w:t>хор</w:t>
      </w:r>
      <w:r w:rsidR="00E4462F" w:rsidRPr="00594149">
        <w:rPr>
          <w:rFonts w:eastAsia="Calibri" w:cs="Times New Roman"/>
          <w:sz w:val="24"/>
          <w:szCs w:val="24"/>
          <w:lang/>
        </w:rPr>
        <w:t>ске изведбе аналитички суоча</w:t>
      </w:r>
      <w:r w:rsidR="00D95642" w:rsidRPr="00594149">
        <w:rPr>
          <w:rFonts w:eastAsia="Calibri" w:cs="Times New Roman"/>
          <w:sz w:val="24"/>
          <w:szCs w:val="24"/>
          <w:lang/>
        </w:rPr>
        <w:t>вају</w:t>
      </w:r>
      <w:r w:rsidRPr="00594149">
        <w:rPr>
          <w:rFonts w:eastAsia="Calibri" w:cs="Times New Roman"/>
          <w:sz w:val="24"/>
          <w:szCs w:val="24"/>
          <w:lang/>
        </w:rPr>
        <w:t xml:space="preserve"> са политичким говорима и другим </w:t>
      </w:r>
      <w:r w:rsidR="00197A7E" w:rsidRPr="00594149">
        <w:rPr>
          <w:rFonts w:eastAsia="Calibri" w:cs="Times New Roman"/>
          <w:sz w:val="24"/>
          <w:szCs w:val="24"/>
          <w:lang/>
        </w:rPr>
        <w:t xml:space="preserve">конститутивним </w:t>
      </w:r>
      <w:r w:rsidRPr="00594149">
        <w:rPr>
          <w:rFonts w:eastAsia="Calibri" w:cs="Times New Roman"/>
          <w:sz w:val="24"/>
          <w:szCs w:val="24"/>
          <w:lang/>
        </w:rPr>
        <w:t>елементима ових</w:t>
      </w:r>
      <w:r w:rsidR="005A587B" w:rsidRPr="00594149">
        <w:rPr>
          <w:rFonts w:eastAsia="Calibri" w:cs="Times New Roman"/>
          <w:sz w:val="24"/>
          <w:szCs w:val="24"/>
          <w:lang/>
        </w:rPr>
        <w:t xml:space="preserve"> догађаја</w:t>
      </w:r>
      <w:r w:rsidRPr="00594149">
        <w:rPr>
          <w:rFonts w:eastAsia="Calibri" w:cs="Times New Roman"/>
          <w:sz w:val="24"/>
          <w:szCs w:val="24"/>
          <w:lang/>
        </w:rPr>
        <w:t xml:space="preserve">, </w:t>
      </w:r>
      <w:r w:rsidR="00D95642" w:rsidRPr="00594149">
        <w:rPr>
          <w:rFonts w:eastAsia="Calibri" w:cs="Times New Roman"/>
          <w:sz w:val="24"/>
          <w:szCs w:val="24"/>
          <w:lang/>
        </w:rPr>
        <w:t xml:space="preserve">уз </w:t>
      </w:r>
      <w:r w:rsidRPr="00313625">
        <w:rPr>
          <w:rFonts w:eastAsia="Calibri" w:cs="Times New Roman"/>
          <w:sz w:val="24"/>
          <w:szCs w:val="24"/>
          <w:lang/>
        </w:rPr>
        <w:t>упоред</w:t>
      </w:r>
      <w:r w:rsidR="00D95642" w:rsidRPr="00594149">
        <w:rPr>
          <w:rFonts w:eastAsia="Calibri" w:cs="Times New Roman"/>
          <w:sz w:val="24"/>
          <w:szCs w:val="24"/>
          <w:lang/>
        </w:rPr>
        <w:t>н</w:t>
      </w:r>
      <w:r w:rsidR="00D95642" w:rsidRPr="00313625">
        <w:rPr>
          <w:rFonts w:eastAsia="Calibri" w:cs="Times New Roman"/>
          <w:sz w:val="24"/>
          <w:szCs w:val="24"/>
          <w:lang/>
        </w:rPr>
        <w:t>о испит</w:t>
      </w:r>
      <w:r w:rsidR="00D95642" w:rsidRPr="00594149">
        <w:rPr>
          <w:rFonts w:eastAsia="Calibri" w:cs="Times New Roman"/>
          <w:sz w:val="24"/>
          <w:szCs w:val="24"/>
          <w:lang/>
        </w:rPr>
        <w:t>ивање</w:t>
      </w:r>
      <w:r w:rsidRPr="00313625">
        <w:rPr>
          <w:rFonts w:eastAsia="Calibri" w:cs="Times New Roman"/>
          <w:sz w:val="24"/>
          <w:szCs w:val="24"/>
          <w:lang/>
        </w:rPr>
        <w:t xml:space="preserve"> степен</w:t>
      </w:r>
      <w:r w:rsidR="00D95642" w:rsidRPr="00594149">
        <w:rPr>
          <w:rFonts w:eastAsia="Calibri" w:cs="Times New Roman"/>
          <w:sz w:val="24"/>
          <w:szCs w:val="24"/>
          <w:lang/>
        </w:rPr>
        <w:t>а</w:t>
      </w:r>
      <w:r w:rsidRPr="00313625">
        <w:rPr>
          <w:rFonts w:eastAsia="Calibri" w:cs="Times New Roman"/>
          <w:sz w:val="24"/>
          <w:szCs w:val="24"/>
          <w:lang/>
        </w:rPr>
        <w:t xml:space="preserve"> </w:t>
      </w:r>
      <w:r w:rsidRPr="00594149">
        <w:rPr>
          <w:rFonts w:eastAsia="Calibri" w:cs="Times New Roman"/>
          <w:sz w:val="24"/>
          <w:szCs w:val="24"/>
          <w:lang/>
        </w:rPr>
        <w:t xml:space="preserve">њихове </w:t>
      </w:r>
      <w:r w:rsidRPr="00313625">
        <w:rPr>
          <w:rFonts w:eastAsia="Calibri" w:cs="Times New Roman"/>
          <w:sz w:val="24"/>
          <w:szCs w:val="24"/>
          <w:lang/>
        </w:rPr>
        <w:t>могуће корелације</w:t>
      </w:r>
      <w:r w:rsidR="00F516CC" w:rsidRPr="00594149">
        <w:rPr>
          <w:rFonts w:eastAsia="Calibri" w:cs="Times New Roman"/>
          <w:sz w:val="24"/>
          <w:szCs w:val="24"/>
          <w:lang/>
        </w:rPr>
        <w:t xml:space="preserve"> и </w:t>
      </w:r>
      <w:r w:rsidR="003F5D36" w:rsidRPr="00594149">
        <w:rPr>
          <w:rFonts w:eastAsia="Calibri" w:cs="Times New Roman"/>
          <w:sz w:val="24"/>
          <w:szCs w:val="24"/>
          <w:lang/>
        </w:rPr>
        <w:t xml:space="preserve">уз </w:t>
      </w:r>
      <w:r w:rsidR="00F516CC" w:rsidRPr="00594149">
        <w:rPr>
          <w:rFonts w:eastAsia="Calibri" w:cs="Times New Roman"/>
          <w:sz w:val="24"/>
          <w:szCs w:val="24"/>
          <w:lang/>
        </w:rPr>
        <w:t>уважав</w:t>
      </w:r>
      <w:r w:rsidR="00505BFE">
        <w:rPr>
          <w:rFonts w:eastAsia="Calibri" w:cs="Times New Roman"/>
          <w:sz w:val="24"/>
          <w:szCs w:val="24"/>
          <w:lang/>
        </w:rPr>
        <w:t>а</w:t>
      </w:r>
      <w:r w:rsidR="00F516CC" w:rsidRPr="00594149">
        <w:rPr>
          <w:rFonts w:eastAsia="Calibri" w:cs="Times New Roman"/>
          <w:sz w:val="24"/>
          <w:szCs w:val="24"/>
          <w:lang/>
        </w:rPr>
        <w:t>ње друштвено-политичких специфичности датог периода</w:t>
      </w:r>
      <w:r w:rsidRPr="00313625">
        <w:rPr>
          <w:rFonts w:eastAsia="Calibri" w:cs="Times New Roman"/>
          <w:sz w:val="24"/>
          <w:szCs w:val="24"/>
          <w:lang/>
        </w:rPr>
        <w:t xml:space="preserve">. </w:t>
      </w:r>
    </w:p>
    <w:p w:rsidR="00341FDC" w:rsidRPr="00594149" w:rsidRDefault="00341FDC" w:rsidP="00A3239F">
      <w:pPr>
        <w:spacing w:after="0" w:line="360" w:lineRule="auto"/>
        <w:ind w:firstLine="720"/>
        <w:jc w:val="both"/>
        <w:rPr>
          <w:rFonts w:eastAsia="Calibri" w:cs="Times New Roman"/>
          <w:sz w:val="24"/>
          <w:szCs w:val="24"/>
          <w:lang/>
        </w:rPr>
      </w:pPr>
      <w:r w:rsidRPr="00594149">
        <w:rPr>
          <w:rFonts w:eastAsia="Calibri" w:cs="Times New Roman"/>
          <w:sz w:val="24"/>
          <w:szCs w:val="24"/>
          <w:lang/>
        </w:rPr>
        <w:t>Критеријуми за дефинисање временског оквира</w:t>
      </w:r>
      <w:r w:rsidR="00C341E5" w:rsidRPr="00594149">
        <w:rPr>
          <w:rFonts w:eastAsia="Calibri" w:cs="Times New Roman"/>
          <w:sz w:val="24"/>
          <w:szCs w:val="24"/>
          <w:lang/>
        </w:rPr>
        <w:t>, поготову његове доње границе,</w:t>
      </w:r>
      <w:r w:rsidRPr="00594149">
        <w:rPr>
          <w:rFonts w:eastAsia="Calibri" w:cs="Times New Roman"/>
          <w:sz w:val="24"/>
          <w:szCs w:val="24"/>
          <w:lang/>
        </w:rPr>
        <w:t xml:space="preserve"> директно</w:t>
      </w:r>
      <w:r w:rsidR="00E71F54" w:rsidRPr="00594149">
        <w:rPr>
          <w:rFonts w:eastAsia="Calibri" w:cs="Times New Roman"/>
          <w:sz w:val="24"/>
          <w:szCs w:val="24"/>
          <w:lang/>
        </w:rPr>
        <w:t xml:space="preserve"> су</w:t>
      </w:r>
      <w:r w:rsidRPr="00594149">
        <w:rPr>
          <w:rFonts w:eastAsia="Calibri" w:cs="Times New Roman"/>
          <w:sz w:val="24"/>
          <w:szCs w:val="24"/>
          <w:lang/>
        </w:rPr>
        <w:t xml:space="preserve"> условљени значајним историјским догађајима на националном и интернационалном нивоу. </w:t>
      </w:r>
      <w:r w:rsidRPr="00313625">
        <w:rPr>
          <w:rFonts w:eastAsia="Calibri" w:cs="Times New Roman"/>
          <w:sz w:val="24"/>
          <w:szCs w:val="24"/>
          <w:lang/>
        </w:rPr>
        <w:t>Истраживање сам ограничила на</w:t>
      </w:r>
      <w:r w:rsidR="00344BB0" w:rsidRPr="00313625">
        <w:rPr>
          <w:rFonts w:eastAsia="Calibri" w:cs="Times New Roman"/>
          <w:sz w:val="24"/>
          <w:szCs w:val="24"/>
          <w:lang/>
        </w:rPr>
        <w:t xml:space="preserve"> динамич</w:t>
      </w:r>
      <w:r w:rsidR="00344BB0" w:rsidRPr="00594149">
        <w:rPr>
          <w:rFonts w:eastAsia="Calibri" w:cs="Times New Roman"/>
          <w:sz w:val="24"/>
          <w:szCs w:val="24"/>
          <w:lang/>
        </w:rPr>
        <w:t>ан</w:t>
      </w:r>
      <w:r w:rsidRPr="00594149">
        <w:rPr>
          <w:rFonts w:eastAsia="Calibri" w:cs="Times New Roman"/>
          <w:sz w:val="24"/>
          <w:szCs w:val="24"/>
          <w:lang/>
        </w:rPr>
        <w:t xml:space="preserve"> </w:t>
      </w:r>
      <w:r w:rsidRPr="00313625">
        <w:rPr>
          <w:rFonts w:eastAsia="Calibri" w:cs="Times New Roman"/>
          <w:sz w:val="24"/>
          <w:szCs w:val="24"/>
          <w:lang/>
        </w:rPr>
        <w:t>период након 1989. године. Била је то година великих гло</w:t>
      </w:r>
      <w:r w:rsidR="00A3239F" w:rsidRPr="00313625">
        <w:rPr>
          <w:rFonts w:eastAsia="Calibri" w:cs="Times New Roman"/>
          <w:sz w:val="24"/>
          <w:szCs w:val="24"/>
          <w:lang/>
        </w:rPr>
        <w:t>балних и националних преокрета</w:t>
      </w:r>
      <w:r w:rsidR="003F5D36" w:rsidRPr="00594149">
        <w:rPr>
          <w:rFonts w:eastAsia="Calibri" w:cs="Times New Roman"/>
          <w:sz w:val="24"/>
          <w:szCs w:val="24"/>
          <w:lang/>
        </w:rPr>
        <w:t>, а</w:t>
      </w:r>
      <w:r w:rsidRPr="00594149">
        <w:rPr>
          <w:rFonts w:eastAsia="Calibri" w:cs="Times New Roman"/>
          <w:sz w:val="24"/>
          <w:szCs w:val="24"/>
          <w:lang/>
        </w:rPr>
        <w:t xml:space="preserve"> неки од најважнијих су:</w:t>
      </w:r>
      <w:r w:rsidRPr="00313625">
        <w:rPr>
          <w:rFonts w:eastAsia="Calibri" w:cs="Times New Roman"/>
          <w:sz w:val="24"/>
          <w:szCs w:val="24"/>
          <w:lang/>
        </w:rPr>
        <w:t xml:space="preserve"> рушење Берлинског зида</w:t>
      </w:r>
      <w:r w:rsidR="003F5D36" w:rsidRPr="00594149">
        <w:rPr>
          <w:rFonts w:eastAsia="Calibri" w:cs="Times New Roman"/>
          <w:sz w:val="24"/>
          <w:szCs w:val="24"/>
          <w:lang/>
        </w:rPr>
        <w:t xml:space="preserve"> (09. новембар)</w:t>
      </w:r>
      <w:r w:rsidR="003F5D36" w:rsidRPr="00313625">
        <w:rPr>
          <w:rFonts w:eastAsia="Calibri" w:cs="Times New Roman"/>
          <w:sz w:val="24"/>
          <w:szCs w:val="24"/>
          <w:lang/>
        </w:rPr>
        <w:t>, проглашење чувен</w:t>
      </w:r>
      <w:r w:rsidR="003F5D36" w:rsidRPr="00594149">
        <w:rPr>
          <w:rFonts w:eastAsia="Calibri" w:cs="Times New Roman"/>
          <w:sz w:val="24"/>
          <w:szCs w:val="24"/>
          <w:lang/>
        </w:rPr>
        <w:t>их</w:t>
      </w:r>
      <w:r w:rsidR="003F5D36" w:rsidRPr="00313625">
        <w:rPr>
          <w:rFonts w:eastAsia="Calibri" w:cs="Times New Roman"/>
          <w:sz w:val="24"/>
          <w:szCs w:val="24"/>
          <w:lang/>
        </w:rPr>
        <w:t xml:space="preserve"> </w:t>
      </w:r>
      <w:r w:rsidR="003F5D36" w:rsidRPr="00594149">
        <w:rPr>
          <w:rFonts w:eastAsia="Calibri" w:cs="Times New Roman"/>
          <w:sz w:val="24"/>
          <w:szCs w:val="24"/>
          <w:lang/>
        </w:rPr>
        <w:t>А</w:t>
      </w:r>
      <w:r w:rsidRPr="00313625">
        <w:rPr>
          <w:rFonts w:eastAsia="Calibri" w:cs="Times New Roman"/>
          <w:sz w:val="24"/>
          <w:szCs w:val="24"/>
          <w:lang/>
        </w:rPr>
        <w:t xml:space="preserve">мандмана на Устав </w:t>
      </w:r>
      <w:r w:rsidR="003F5D36" w:rsidRPr="00594149">
        <w:rPr>
          <w:rFonts w:eastAsia="Calibri" w:cs="Times New Roman"/>
          <w:sz w:val="24"/>
          <w:szCs w:val="24"/>
          <w:lang/>
        </w:rPr>
        <w:t xml:space="preserve">Социјалистичке </w:t>
      </w:r>
      <w:r w:rsidRPr="00313625">
        <w:rPr>
          <w:rFonts w:eastAsia="Calibri" w:cs="Times New Roman"/>
          <w:sz w:val="24"/>
          <w:szCs w:val="24"/>
          <w:lang/>
        </w:rPr>
        <w:t>Републике Србије</w:t>
      </w:r>
      <w:r w:rsidR="003F5D36" w:rsidRPr="00594149">
        <w:rPr>
          <w:rFonts w:eastAsia="Calibri" w:cs="Times New Roman"/>
          <w:sz w:val="24"/>
          <w:szCs w:val="24"/>
          <w:lang/>
        </w:rPr>
        <w:t xml:space="preserve"> (28. март)</w:t>
      </w:r>
      <w:r w:rsidRPr="00313625">
        <w:rPr>
          <w:rFonts w:eastAsia="Calibri" w:cs="Times New Roman"/>
          <w:sz w:val="24"/>
          <w:szCs w:val="24"/>
          <w:lang/>
        </w:rPr>
        <w:t xml:space="preserve"> и избор Слободана Милошевића за председника Председништва СР Србије</w:t>
      </w:r>
      <w:r w:rsidR="003F5D36" w:rsidRPr="00594149">
        <w:rPr>
          <w:rFonts w:eastAsia="Calibri" w:cs="Times New Roman"/>
          <w:sz w:val="24"/>
          <w:szCs w:val="24"/>
          <w:lang/>
        </w:rPr>
        <w:t xml:space="preserve"> (06. децембар)</w:t>
      </w:r>
      <w:r w:rsidRPr="00313625">
        <w:rPr>
          <w:rFonts w:eastAsia="Calibri" w:cs="Times New Roman"/>
          <w:sz w:val="24"/>
          <w:szCs w:val="24"/>
          <w:lang/>
        </w:rPr>
        <w:t xml:space="preserve">. </w:t>
      </w:r>
      <w:r w:rsidRPr="00594149">
        <w:rPr>
          <w:rFonts w:eastAsia="Calibri" w:cs="Times New Roman"/>
          <w:sz w:val="24"/>
          <w:szCs w:val="24"/>
          <w:lang/>
        </w:rPr>
        <w:t>Осим тога</w:t>
      </w:r>
      <w:r w:rsidRPr="00313625">
        <w:rPr>
          <w:rFonts w:eastAsia="Calibri" w:cs="Times New Roman"/>
          <w:sz w:val="24"/>
          <w:szCs w:val="24"/>
          <w:lang/>
        </w:rPr>
        <w:t xml:space="preserve">, исте године је низом </w:t>
      </w:r>
      <w:r w:rsidRPr="00313625">
        <w:rPr>
          <w:rFonts w:eastAsia="Calibri" w:cs="Times New Roman"/>
          <w:sz w:val="24"/>
          <w:szCs w:val="24"/>
          <w:lang/>
        </w:rPr>
        <w:lastRenderedPageBreak/>
        <w:t xml:space="preserve">манифестација обележено </w:t>
      </w:r>
      <w:r w:rsidRPr="00594149">
        <w:rPr>
          <w:rFonts w:eastAsia="Calibri" w:cs="Times New Roman"/>
          <w:sz w:val="24"/>
          <w:szCs w:val="24"/>
          <w:lang/>
        </w:rPr>
        <w:t>шест векова</w:t>
      </w:r>
      <w:r w:rsidRPr="00313625">
        <w:rPr>
          <w:rFonts w:eastAsia="Calibri" w:cs="Times New Roman"/>
          <w:sz w:val="24"/>
          <w:szCs w:val="24"/>
          <w:lang/>
        </w:rPr>
        <w:t xml:space="preserve"> од Косовске битке, </w:t>
      </w:r>
      <w:r w:rsidRPr="00594149">
        <w:rPr>
          <w:rFonts w:eastAsia="Calibri" w:cs="Times New Roman"/>
          <w:sz w:val="24"/>
          <w:szCs w:val="24"/>
          <w:lang/>
        </w:rPr>
        <w:t>а нај</w:t>
      </w:r>
      <w:r w:rsidRPr="00313625">
        <w:rPr>
          <w:rFonts w:eastAsia="Calibri" w:cs="Times New Roman"/>
          <w:sz w:val="24"/>
          <w:szCs w:val="24"/>
          <w:lang/>
        </w:rPr>
        <w:t>монументалн</w:t>
      </w:r>
      <w:r w:rsidRPr="00594149">
        <w:rPr>
          <w:rFonts w:eastAsia="Calibri" w:cs="Times New Roman"/>
          <w:sz w:val="24"/>
          <w:szCs w:val="24"/>
          <w:lang/>
        </w:rPr>
        <w:t>ија била је</w:t>
      </w:r>
      <w:r w:rsidRPr="00313625">
        <w:rPr>
          <w:rFonts w:eastAsia="Calibri" w:cs="Times New Roman"/>
          <w:sz w:val="24"/>
          <w:szCs w:val="24"/>
          <w:lang/>
        </w:rPr>
        <w:t xml:space="preserve"> </w:t>
      </w:r>
      <w:r w:rsidRPr="00594149">
        <w:rPr>
          <w:rFonts w:eastAsia="Calibri" w:cs="Times New Roman"/>
          <w:sz w:val="24"/>
          <w:szCs w:val="24"/>
          <w:lang/>
        </w:rPr>
        <w:t>државна светковина</w:t>
      </w:r>
      <w:r w:rsidRPr="00313625">
        <w:rPr>
          <w:rFonts w:eastAsia="Calibri" w:cs="Times New Roman"/>
          <w:sz w:val="24"/>
          <w:szCs w:val="24"/>
          <w:lang/>
        </w:rPr>
        <w:t xml:space="preserve"> на</w:t>
      </w:r>
      <w:r w:rsidR="00484CD8" w:rsidRPr="00594149">
        <w:rPr>
          <w:rFonts w:eastAsia="Calibri" w:cs="Times New Roman"/>
          <w:sz w:val="24"/>
          <w:szCs w:val="24"/>
          <w:lang/>
        </w:rPr>
        <w:t xml:space="preserve"> самом Газиместану</w:t>
      </w:r>
      <w:r w:rsidR="007E3E52" w:rsidRPr="00594149">
        <w:rPr>
          <w:rFonts w:eastAsia="Calibri" w:cs="Times New Roman"/>
          <w:sz w:val="24"/>
          <w:szCs w:val="24"/>
          <w:lang/>
        </w:rPr>
        <w:t>, где је наступи</w:t>
      </w:r>
      <w:r w:rsidRPr="00594149">
        <w:rPr>
          <w:rFonts w:eastAsia="Calibri" w:cs="Times New Roman"/>
          <w:sz w:val="24"/>
          <w:szCs w:val="24"/>
          <w:lang/>
        </w:rPr>
        <w:t>о и хор „Обилић“</w:t>
      </w:r>
      <w:r w:rsidRPr="00313625">
        <w:rPr>
          <w:rFonts w:eastAsia="Calibri" w:cs="Times New Roman"/>
          <w:sz w:val="24"/>
          <w:szCs w:val="24"/>
          <w:lang/>
        </w:rPr>
        <w:t xml:space="preserve">. </w:t>
      </w:r>
    </w:p>
    <w:p w:rsidR="00341FDC" w:rsidRPr="00594149" w:rsidRDefault="00341FDC" w:rsidP="00341FDC">
      <w:pPr>
        <w:spacing w:after="0" w:line="360" w:lineRule="auto"/>
        <w:ind w:firstLine="720"/>
        <w:jc w:val="both"/>
        <w:rPr>
          <w:rFonts w:eastAsia="Calibri" w:cs="Times New Roman"/>
          <w:sz w:val="24"/>
          <w:szCs w:val="24"/>
          <w:lang/>
        </w:rPr>
      </w:pPr>
      <w:r w:rsidRPr="00594149">
        <w:rPr>
          <w:rFonts w:eastAsia="Calibri" w:cs="Times New Roman"/>
          <w:sz w:val="24"/>
          <w:szCs w:val="24"/>
          <w:lang/>
        </w:rPr>
        <w:t xml:space="preserve">У годинама и деценијама које су уследиле одржане су бројне друге сродне манифестације. Ипак, ниједан </w:t>
      </w:r>
      <w:r w:rsidRPr="00313625">
        <w:rPr>
          <w:rFonts w:eastAsia="Calibri" w:cs="Times New Roman"/>
          <w:sz w:val="24"/>
          <w:szCs w:val="24"/>
          <w:lang/>
        </w:rPr>
        <w:t>од ових догађаја није био довољно маркантан да мобилише пажњу целокупне јавности, као што је то било случај</w:t>
      </w:r>
      <w:r w:rsidR="00B204AC" w:rsidRPr="00594149">
        <w:rPr>
          <w:rFonts w:eastAsia="Calibri" w:cs="Times New Roman"/>
          <w:sz w:val="24"/>
          <w:szCs w:val="24"/>
          <w:lang/>
        </w:rPr>
        <w:t xml:space="preserve"> са државном светковином</w:t>
      </w:r>
      <w:r w:rsidR="002C1D24" w:rsidRPr="00594149">
        <w:rPr>
          <w:rFonts w:eastAsia="Calibri" w:cs="Times New Roman"/>
          <w:sz w:val="24"/>
          <w:szCs w:val="24"/>
          <w:lang/>
        </w:rPr>
        <w:t xml:space="preserve"> </w:t>
      </w:r>
      <w:r w:rsidRPr="00313625">
        <w:rPr>
          <w:rFonts w:eastAsia="Calibri" w:cs="Times New Roman"/>
          <w:sz w:val="24"/>
          <w:szCs w:val="24"/>
          <w:lang/>
        </w:rPr>
        <w:t>1989. године. Узрок свакако лежи у ширем друштвено-политичком контексту</w:t>
      </w:r>
      <w:r w:rsidRPr="00594149">
        <w:rPr>
          <w:rFonts w:eastAsia="Calibri" w:cs="Times New Roman"/>
          <w:sz w:val="24"/>
          <w:szCs w:val="24"/>
          <w:lang/>
        </w:rPr>
        <w:t>,</w:t>
      </w:r>
      <w:r w:rsidRPr="00313625">
        <w:rPr>
          <w:rFonts w:eastAsia="Calibri" w:cs="Times New Roman"/>
          <w:sz w:val="24"/>
          <w:szCs w:val="24"/>
          <w:lang/>
        </w:rPr>
        <w:t xml:space="preserve"> а не у природи </w:t>
      </w:r>
      <w:r w:rsidRPr="00594149">
        <w:rPr>
          <w:rFonts w:eastAsia="Calibri" w:cs="Times New Roman"/>
          <w:sz w:val="24"/>
          <w:szCs w:val="24"/>
          <w:lang/>
        </w:rPr>
        <w:t>конкретних</w:t>
      </w:r>
      <w:r w:rsidRPr="00313625">
        <w:rPr>
          <w:rFonts w:eastAsia="Calibri" w:cs="Times New Roman"/>
          <w:sz w:val="24"/>
          <w:szCs w:val="24"/>
          <w:lang/>
        </w:rPr>
        <w:t xml:space="preserve"> културалних изведби. </w:t>
      </w:r>
      <w:r w:rsidR="00C341E5" w:rsidRPr="00594149">
        <w:rPr>
          <w:rFonts w:eastAsia="Calibri" w:cs="Times New Roman"/>
          <w:sz w:val="24"/>
          <w:szCs w:val="24"/>
          <w:lang/>
        </w:rPr>
        <w:t>Управо због тога горњу границу</w:t>
      </w:r>
      <w:r w:rsidRPr="00594149">
        <w:rPr>
          <w:rFonts w:eastAsia="Calibri" w:cs="Times New Roman"/>
          <w:sz w:val="24"/>
          <w:szCs w:val="24"/>
          <w:lang/>
        </w:rPr>
        <w:t xml:space="preserve"> периода</w:t>
      </w:r>
      <w:r w:rsidR="00C341E5" w:rsidRPr="00594149">
        <w:rPr>
          <w:rFonts w:eastAsia="Calibri" w:cs="Times New Roman"/>
          <w:sz w:val="24"/>
          <w:szCs w:val="24"/>
          <w:lang/>
        </w:rPr>
        <w:t xml:space="preserve"> представља последња анализирана изведба, а то је обележавање двестоте годишњице Универзитета у Београду 2008. године. П</w:t>
      </w:r>
      <w:r w:rsidRPr="00594149">
        <w:rPr>
          <w:rFonts w:eastAsia="Calibri" w:cs="Times New Roman"/>
          <w:sz w:val="24"/>
          <w:szCs w:val="24"/>
          <w:lang/>
        </w:rPr>
        <w:t>резентација истраживања показаће да ли је у детерминисаном временском периоду постојао идеолошки континуитет</w:t>
      </w:r>
      <w:r w:rsidR="007E3E52" w:rsidRPr="00594149">
        <w:rPr>
          <w:rFonts w:eastAsia="Calibri" w:cs="Times New Roman"/>
          <w:sz w:val="24"/>
          <w:szCs w:val="24"/>
          <w:lang/>
        </w:rPr>
        <w:t>,</w:t>
      </w:r>
      <w:r w:rsidRPr="00594149">
        <w:rPr>
          <w:rFonts w:eastAsia="Calibri" w:cs="Times New Roman"/>
          <w:sz w:val="24"/>
          <w:szCs w:val="24"/>
          <w:lang/>
        </w:rPr>
        <w:t xml:space="preserve"> или је пак било идеолошких</w:t>
      </w:r>
      <w:r w:rsidR="007E3E52" w:rsidRPr="00594149">
        <w:rPr>
          <w:rFonts w:eastAsia="Calibri" w:cs="Times New Roman"/>
          <w:sz w:val="24"/>
          <w:szCs w:val="24"/>
          <w:lang/>
        </w:rPr>
        <w:t xml:space="preserve"> осцилација и</w:t>
      </w:r>
      <w:r w:rsidRPr="00594149">
        <w:rPr>
          <w:rFonts w:eastAsia="Calibri" w:cs="Times New Roman"/>
          <w:sz w:val="24"/>
          <w:szCs w:val="24"/>
          <w:lang/>
        </w:rPr>
        <w:t xml:space="preserve"> заокрета који су утицали на </w:t>
      </w:r>
      <w:r w:rsidR="007E3E52" w:rsidRPr="00594149">
        <w:rPr>
          <w:rFonts w:eastAsia="Calibri" w:cs="Times New Roman"/>
          <w:sz w:val="24"/>
          <w:szCs w:val="24"/>
          <w:lang/>
        </w:rPr>
        <w:t>преобликовање физиономије</w:t>
      </w:r>
      <w:r w:rsidRPr="00594149">
        <w:rPr>
          <w:rFonts w:eastAsia="Calibri" w:cs="Times New Roman"/>
          <w:sz w:val="24"/>
          <w:szCs w:val="24"/>
          <w:lang/>
        </w:rPr>
        <w:t xml:space="preserve"> хорских наступа и репертоара на државним светковинама. </w:t>
      </w:r>
    </w:p>
    <w:p w:rsidR="00B3690E" w:rsidRDefault="00341FDC" w:rsidP="00341FDC">
      <w:pPr>
        <w:spacing w:after="0" w:line="360" w:lineRule="auto"/>
        <w:ind w:firstLine="720"/>
        <w:jc w:val="both"/>
        <w:rPr>
          <w:rFonts w:cs="Times New Roman"/>
          <w:sz w:val="24"/>
          <w:szCs w:val="24"/>
          <w:lang/>
        </w:rPr>
      </w:pPr>
      <w:r w:rsidRPr="00594149">
        <w:rPr>
          <w:rFonts w:cs="Times New Roman"/>
          <w:sz w:val="24"/>
          <w:szCs w:val="24"/>
          <w:lang/>
        </w:rPr>
        <w:t>Постоји сасвим конкретан разлог због к</w:t>
      </w:r>
      <w:r w:rsidR="00E71F54" w:rsidRPr="00594149">
        <w:rPr>
          <w:rFonts w:cs="Times New Roman"/>
          <w:sz w:val="24"/>
          <w:szCs w:val="24"/>
          <w:lang/>
        </w:rPr>
        <w:t>ојег сматрам да управо Академски хор</w:t>
      </w:r>
      <w:r w:rsidRPr="00594149">
        <w:rPr>
          <w:rFonts w:cs="Times New Roman"/>
          <w:sz w:val="24"/>
          <w:szCs w:val="24"/>
          <w:lang/>
        </w:rPr>
        <w:t xml:space="preserve"> „Обилић“, чији назив углавном наводим у скраћеној варијанти, као хор „Обилић“, представља најрелевантнији пример </w:t>
      </w:r>
      <w:r w:rsidR="00EF2440" w:rsidRPr="00594149">
        <w:rPr>
          <w:rFonts w:cs="Times New Roman"/>
          <w:sz w:val="24"/>
          <w:szCs w:val="24"/>
          <w:lang/>
        </w:rPr>
        <w:t xml:space="preserve">суштинске </w:t>
      </w:r>
      <w:r w:rsidRPr="00594149">
        <w:rPr>
          <w:rFonts w:cs="Times New Roman"/>
          <w:sz w:val="24"/>
          <w:szCs w:val="24"/>
          <w:lang/>
        </w:rPr>
        <w:t xml:space="preserve">повезаности хорског певања и обликовања националног идентитета на државним светковинама у Србији. Најпре треба имати у виду да је реч о вокалном ансамблу са </w:t>
      </w:r>
      <w:r w:rsidR="00887D95" w:rsidRPr="00594149">
        <w:rPr>
          <w:rFonts w:cs="Times New Roman"/>
          <w:sz w:val="24"/>
          <w:szCs w:val="24"/>
          <w:lang/>
        </w:rPr>
        <w:t xml:space="preserve">респектабилном </w:t>
      </w:r>
      <w:r w:rsidRPr="00594149">
        <w:rPr>
          <w:rFonts w:cs="Times New Roman"/>
          <w:sz w:val="24"/>
          <w:szCs w:val="24"/>
          <w:lang/>
        </w:rPr>
        <w:t>уметничком р</w:t>
      </w:r>
      <w:r w:rsidR="00887D95" w:rsidRPr="00594149">
        <w:rPr>
          <w:rFonts w:cs="Times New Roman"/>
          <w:sz w:val="24"/>
          <w:szCs w:val="24"/>
          <w:lang/>
        </w:rPr>
        <w:t>епутацијом и вековном традицијом</w:t>
      </w:r>
      <w:r w:rsidR="00EA1191" w:rsidRPr="00594149">
        <w:rPr>
          <w:rFonts w:cs="Times New Roman"/>
          <w:sz w:val="24"/>
          <w:szCs w:val="24"/>
          <w:lang/>
        </w:rPr>
        <w:t>. Х</w:t>
      </w:r>
      <w:r w:rsidRPr="00594149">
        <w:rPr>
          <w:rFonts w:cs="Times New Roman"/>
          <w:sz w:val="24"/>
          <w:szCs w:val="24"/>
          <w:lang/>
        </w:rPr>
        <w:t>ор „Обилић“</w:t>
      </w:r>
      <w:r w:rsidR="00887D95" w:rsidRPr="00594149">
        <w:rPr>
          <w:rFonts w:cs="Times New Roman"/>
          <w:sz w:val="24"/>
          <w:szCs w:val="24"/>
          <w:lang/>
        </w:rPr>
        <w:t>,</w:t>
      </w:r>
      <w:r w:rsidRPr="00594149">
        <w:rPr>
          <w:rFonts w:cs="Times New Roman"/>
          <w:sz w:val="24"/>
          <w:szCs w:val="24"/>
          <w:lang/>
        </w:rPr>
        <w:t xml:space="preserve"> </w:t>
      </w:r>
      <w:r w:rsidR="00887D95" w:rsidRPr="00594149">
        <w:rPr>
          <w:rFonts w:cs="Times New Roman"/>
          <w:sz w:val="24"/>
          <w:szCs w:val="24"/>
          <w:lang/>
        </w:rPr>
        <w:t xml:space="preserve">коме је већ у само име уписан упечатљив национални предзнак, </w:t>
      </w:r>
      <w:r w:rsidRPr="00594149">
        <w:rPr>
          <w:rFonts w:cs="Times New Roman"/>
          <w:sz w:val="24"/>
          <w:szCs w:val="24"/>
          <w:lang/>
        </w:rPr>
        <w:t xml:space="preserve">суделовао </w:t>
      </w:r>
      <w:r w:rsidR="00887D95" w:rsidRPr="00594149">
        <w:rPr>
          <w:rFonts w:cs="Times New Roman"/>
          <w:sz w:val="24"/>
          <w:szCs w:val="24"/>
          <w:lang/>
        </w:rPr>
        <w:t xml:space="preserve">је </w:t>
      </w:r>
      <w:r w:rsidR="002C1D24" w:rsidRPr="00594149">
        <w:rPr>
          <w:rFonts w:cs="Times New Roman"/>
          <w:sz w:val="24"/>
          <w:szCs w:val="24"/>
          <w:lang/>
        </w:rPr>
        <w:t xml:space="preserve">у </w:t>
      </w:r>
      <w:r w:rsidRPr="00594149">
        <w:rPr>
          <w:rFonts w:cs="Times New Roman"/>
          <w:sz w:val="24"/>
          <w:szCs w:val="24"/>
          <w:lang/>
        </w:rPr>
        <w:t xml:space="preserve">већини кључних државних светковина </w:t>
      </w:r>
      <w:r w:rsidR="002C1D24" w:rsidRPr="00594149">
        <w:rPr>
          <w:rFonts w:cs="Times New Roman"/>
          <w:sz w:val="24"/>
          <w:szCs w:val="24"/>
          <w:lang/>
        </w:rPr>
        <w:t>током разматраног периода</w:t>
      </w:r>
      <w:r w:rsidRPr="00594149">
        <w:rPr>
          <w:rFonts w:cs="Times New Roman"/>
          <w:sz w:val="24"/>
          <w:szCs w:val="24"/>
          <w:lang/>
        </w:rPr>
        <w:t>, поче</w:t>
      </w:r>
      <w:r w:rsidR="007E243C" w:rsidRPr="00594149">
        <w:rPr>
          <w:rFonts w:cs="Times New Roman"/>
          <w:sz w:val="24"/>
          <w:szCs w:val="24"/>
          <w:lang/>
        </w:rPr>
        <w:t xml:space="preserve">вши од оне </w:t>
      </w:r>
      <w:r w:rsidR="00484CD8" w:rsidRPr="00594149">
        <w:rPr>
          <w:rFonts w:cs="Times New Roman"/>
          <w:sz w:val="24"/>
          <w:szCs w:val="24"/>
          <w:lang/>
        </w:rPr>
        <w:t>већ поменуте</w:t>
      </w:r>
      <w:r w:rsidR="007E243C" w:rsidRPr="00594149">
        <w:rPr>
          <w:rFonts w:cs="Times New Roman"/>
          <w:sz w:val="24"/>
          <w:szCs w:val="24"/>
          <w:lang/>
        </w:rPr>
        <w:t>,</w:t>
      </w:r>
      <w:r w:rsidR="00484CD8" w:rsidRPr="00594149">
        <w:rPr>
          <w:rFonts w:cs="Times New Roman"/>
          <w:sz w:val="24"/>
          <w:szCs w:val="24"/>
          <w:lang/>
        </w:rPr>
        <w:t xml:space="preserve"> сада већ историјске светковине,</w:t>
      </w:r>
      <w:r w:rsidR="007E243C" w:rsidRPr="00594149">
        <w:rPr>
          <w:rFonts w:cs="Times New Roman"/>
          <w:sz w:val="24"/>
          <w:szCs w:val="24"/>
          <w:lang/>
        </w:rPr>
        <w:t xml:space="preserve"> одржане </w:t>
      </w:r>
      <w:r w:rsidR="00484CD8" w:rsidRPr="00594149">
        <w:rPr>
          <w:rFonts w:cs="Times New Roman"/>
          <w:sz w:val="24"/>
          <w:szCs w:val="24"/>
          <w:lang/>
        </w:rPr>
        <w:t>на Газиместану</w:t>
      </w:r>
      <w:r w:rsidR="007E243C" w:rsidRPr="00594149">
        <w:rPr>
          <w:rFonts w:cs="Times New Roman"/>
          <w:sz w:val="24"/>
          <w:szCs w:val="24"/>
          <w:lang/>
        </w:rPr>
        <w:t xml:space="preserve"> 1989. године. </w:t>
      </w:r>
      <w:r w:rsidRPr="00594149">
        <w:rPr>
          <w:rFonts w:cs="Times New Roman"/>
          <w:sz w:val="24"/>
          <w:szCs w:val="24"/>
          <w:lang/>
        </w:rPr>
        <w:t xml:space="preserve">Не мање важна је и чињеница да је захваљујући </w:t>
      </w:r>
      <w:r w:rsidR="007E243C" w:rsidRPr="00594149">
        <w:rPr>
          <w:rFonts w:cs="Times New Roman"/>
          <w:sz w:val="24"/>
          <w:szCs w:val="24"/>
          <w:lang/>
        </w:rPr>
        <w:t xml:space="preserve">својим </w:t>
      </w:r>
      <w:r w:rsidRPr="00594149">
        <w:rPr>
          <w:rFonts w:cs="Times New Roman"/>
          <w:sz w:val="24"/>
          <w:szCs w:val="24"/>
          <w:lang/>
        </w:rPr>
        <w:t>изузетним интерпретативним капацитетима, овај ансамбл на појединим државним светковинама премијерно изводио нова</w:t>
      </w:r>
      <w:r w:rsidR="004376E3" w:rsidRPr="00594149">
        <w:rPr>
          <w:rFonts w:cs="Times New Roman"/>
          <w:sz w:val="24"/>
          <w:szCs w:val="24"/>
          <w:lang/>
        </w:rPr>
        <w:t xml:space="preserve"> вокална</w:t>
      </w:r>
      <w:r w:rsidR="007E243C" w:rsidRPr="00594149">
        <w:rPr>
          <w:rFonts w:cs="Times New Roman"/>
          <w:sz w:val="24"/>
          <w:szCs w:val="24"/>
          <w:lang/>
        </w:rPr>
        <w:t xml:space="preserve"> и вокално-инструментална</w:t>
      </w:r>
      <w:r w:rsidRPr="00594149">
        <w:rPr>
          <w:rFonts w:cs="Times New Roman"/>
          <w:sz w:val="24"/>
          <w:szCs w:val="24"/>
          <w:lang/>
        </w:rPr>
        <w:t xml:space="preserve"> дела српских композитора, настала конкретним поводом, којима </w:t>
      </w:r>
      <w:r w:rsidR="007E243C" w:rsidRPr="00594149">
        <w:rPr>
          <w:rFonts w:cs="Times New Roman"/>
          <w:sz w:val="24"/>
          <w:szCs w:val="24"/>
          <w:lang/>
        </w:rPr>
        <w:t xml:space="preserve">је </w:t>
      </w:r>
      <w:r w:rsidRPr="00594149">
        <w:rPr>
          <w:rFonts w:cs="Times New Roman"/>
          <w:sz w:val="24"/>
          <w:szCs w:val="24"/>
          <w:lang/>
        </w:rPr>
        <w:t xml:space="preserve">у истраживању посвећена посебна пажња. Репрезентативни узорак културалних изведби на којима је хор „Обилић“ наступао, а који су у фокусу овог рада, обухвата </w:t>
      </w:r>
      <w:r w:rsidR="00EF2440" w:rsidRPr="00594149">
        <w:rPr>
          <w:rFonts w:cs="Times New Roman"/>
          <w:sz w:val="24"/>
          <w:szCs w:val="24"/>
          <w:lang/>
        </w:rPr>
        <w:t>седам државних светковина одржаних</w:t>
      </w:r>
      <w:r w:rsidR="00B3690E">
        <w:rPr>
          <w:rFonts w:cs="Times New Roman"/>
          <w:sz w:val="24"/>
          <w:szCs w:val="24"/>
          <w:lang/>
        </w:rPr>
        <w:t xml:space="preserve"> поводом:</w:t>
      </w:r>
    </w:p>
    <w:p w:rsidR="00B3690E" w:rsidRDefault="00341FDC" w:rsidP="00B3690E">
      <w:pPr>
        <w:pStyle w:val="ListParagraph"/>
        <w:numPr>
          <w:ilvl w:val="0"/>
          <w:numId w:val="5"/>
        </w:numPr>
        <w:spacing w:after="0" w:line="360" w:lineRule="auto"/>
        <w:jc w:val="both"/>
        <w:rPr>
          <w:rFonts w:cs="Times New Roman"/>
          <w:sz w:val="24"/>
          <w:szCs w:val="24"/>
          <w:lang/>
        </w:rPr>
      </w:pPr>
      <w:r w:rsidRPr="00B3690E">
        <w:rPr>
          <w:rFonts w:cs="Times New Roman"/>
          <w:sz w:val="24"/>
          <w:szCs w:val="24"/>
          <w:lang/>
        </w:rPr>
        <w:t>Шест векова од Косовске битке (</w:t>
      </w:r>
      <w:r w:rsidR="007E243C" w:rsidRPr="00B3690E">
        <w:rPr>
          <w:rFonts w:cs="Times New Roman"/>
          <w:sz w:val="24"/>
          <w:szCs w:val="24"/>
          <w:lang/>
        </w:rPr>
        <w:t xml:space="preserve">26. и 28. јун </w:t>
      </w:r>
      <w:r w:rsidRPr="00B3690E">
        <w:rPr>
          <w:rFonts w:cs="Times New Roman"/>
          <w:sz w:val="24"/>
          <w:szCs w:val="24"/>
          <w:lang/>
        </w:rPr>
        <w:t>1989</w:t>
      </w:r>
      <w:r w:rsidR="002C1D24" w:rsidRPr="00B3690E">
        <w:rPr>
          <w:rFonts w:cs="Times New Roman"/>
          <w:sz w:val="24"/>
          <w:szCs w:val="24"/>
          <w:lang/>
        </w:rPr>
        <w:t>.</w:t>
      </w:r>
      <w:r w:rsidRPr="00B3690E">
        <w:rPr>
          <w:rFonts w:cs="Times New Roman"/>
          <w:sz w:val="24"/>
          <w:szCs w:val="24"/>
          <w:lang/>
        </w:rPr>
        <w:t>)</w:t>
      </w:r>
    </w:p>
    <w:p w:rsidR="00B3690E" w:rsidRDefault="00341FDC" w:rsidP="00B3690E">
      <w:pPr>
        <w:pStyle w:val="ListParagraph"/>
        <w:numPr>
          <w:ilvl w:val="0"/>
          <w:numId w:val="5"/>
        </w:numPr>
        <w:spacing w:after="0" w:line="360" w:lineRule="auto"/>
        <w:jc w:val="both"/>
        <w:rPr>
          <w:rFonts w:cs="Times New Roman"/>
          <w:sz w:val="24"/>
          <w:szCs w:val="24"/>
          <w:lang/>
        </w:rPr>
      </w:pPr>
      <w:r w:rsidRPr="00B3690E">
        <w:rPr>
          <w:rFonts w:cs="Times New Roman"/>
          <w:sz w:val="24"/>
          <w:szCs w:val="24"/>
          <w:lang/>
        </w:rPr>
        <w:t>Три века од Велике сеобе (</w:t>
      </w:r>
      <w:r w:rsidR="002C1D24" w:rsidRPr="00B3690E">
        <w:rPr>
          <w:rFonts w:cs="Times New Roman"/>
          <w:sz w:val="24"/>
          <w:szCs w:val="24"/>
          <w:lang/>
        </w:rPr>
        <w:t xml:space="preserve">22. септембар </w:t>
      </w:r>
      <w:r w:rsidRPr="00B3690E">
        <w:rPr>
          <w:rFonts w:cs="Times New Roman"/>
          <w:sz w:val="24"/>
          <w:szCs w:val="24"/>
          <w:lang/>
        </w:rPr>
        <w:t>1990</w:t>
      </w:r>
      <w:r w:rsidR="002C1D24" w:rsidRPr="00B3690E">
        <w:rPr>
          <w:rFonts w:cs="Times New Roman"/>
          <w:sz w:val="24"/>
          <w:szCs w:val="24"/>
          <w:lang/>
        </w:rPr>
        <w:t>.</w:t>
      </w:r>
      <w:r w:rsidRPr="00B3690E">
        <w:rPr>
          <w:rFonts w:cs="Times New Roman"/>
          <w:sz w:val="24"/>
          <w:szCs w:val="24"/>
          <w:lang/>
        </w:rPr>
        <w:t>)</w:t>
      </w:r>
    </w:p>
    <w:p w:rsidR="00B3690E" w:rsidRDefault="00341FDC" w:rsidP="00B3690E">
      <w:pPr>
        <w:pStyle w:val="ListParagraph"/>
        <w:numPr>
          <w:ilvl w:val="0"/>
          <w:numId w:val="5"/>
        </w:numPr>
        <w:spacing w:after="0" w:line="360" w:lineRule="auto"/>
        <w:jc w:val="both"/>
        <w:rPr>
          <w:rFonts w:cs="Times New Roman"/>
          <w:sz w:val="24"/>
          <w:szCs w:val="24"/>
          <w:lang/>
        </w:rPr>
      </w:pPr>
      <w:r w:rsidRPr="00B3690E">
        <w:rPr>
          <w:rFonts w:cs="Times New Roman"/>
          <w:sz w:val="24"/>
          <w:szCs w:val="24"/>
          <w:lang/>
        </w:rPr>
        <w:t>Осамдесет година Југославије (</w:t>
      </w:r>
      <w:r w:rsidR="002C1D24" w:rsidRPr="00B3690E">
        <w:rPr>
          <w:rFonts w:cs="Times New Roman"/>
          <w:sz w:val="24"/>
          <w:szCs w:val="24"/>
          <w:lang/>
        </w:rPr>
        <w:t xml:space="preserve">01. децембар </w:t>
      </w:r>
      <w:r w:rsidRPr="00B3690E">
        <w:rPr>
          <w:rFonts w:cs="Times New Roman"/>
          <w:sz w:val="24"/>
          <w:szCs w:val="24"/>
          <w:lang/>
        </w:rPr>
        <w:t>1998</w:t>
      </w:r>
      <w:r w:rsidR="002C1D24" w:rsidRPr="00B3690E">
        <w:rPr>
          <w:rFonts w:cs="Times New Roman"/>
          <w:sz w:val="24"/>
          <w:szCs w:val="24"/>
          <w:lang/>
        </w:rPr>
        <w:t>.</w:t>
      </w:r>
      <w:r w:rsidRPr="00B3690E">
        <w:rPr>
          <w:rFonts w:cs="Times New Roman"/>
          <w:sz w:val="24"/>
          <w:szCs w:val="24"/>
          <w:lang/>
        </w:rPr>
        <w:t>)</w:t>
      </w:r>
    </w:p>
    <w:p w:rsidR="00B3690E" w:rsidRDefault="00341FDC" w:rsidP="00B3690E">
      <w:pPr>
        <w:pStyle w:val="ListParagraph"/>
        <w:numPr>
          <w:ilvl w:val="0"/>
          <w:numId w:val="5"/>
        </w:numPr>
        <w:spacing w:after="0" w:line="360" w:lineRule="auto"/>
        <w:jc w:val="both"/>
        <w:rPr>
          <w:rFonts w:cs="Times New Roman"/>
          <w:sz w:val="24"/>
          <w:szCs w:val="24"/>
          <w:lang/>
        </w:rPr>
      </w:pPr>
      <w:r w:rsidRPr="00B3690E">
        <w:rPr>
          <w:rFonts w:cs="Times New Roman"/>
          <w:sz w:val="24"/>
          <w:szCs w:val="24"/>
          <w:lang/>
        </w:rPr>
        <w:t xml:space="preserve">Два века од Првог српског устанка </w:t>
      </w:r>
      <w:r w:rsidR="00DC3624" w:rsidRPr="00B3690E">
        <w:rPr>
          <w:rFonts w:cs="Times New Roman"/>
          <w:sz w:val="24"/>
          <w:szCs w:val="24"/>
          <w:lang/>
        </w:rPr>
        <w:t xml:space="preserve">и стварања модерне српске државе </w:t>
      </w:r>
      <w:r w:rsidRPr="00B3690E">
        <w:rPr>
          <w:rFonts w:cs="Times New Roman"/>
          <w:sz w:val="24"/>
          <w:szCs w:val="24"/>
          <w:lang/>
        </w:rPr>
        <w:t>(</w:t>
      </w:r>
      <w:r w:rsidR="002C1D24" w:rsidRPr="00B3690E">
        <w:rPr>
          <w:rFonts w:cs="Times New Roman"/>
          <w:sz w:val="24"/>
          <w:szCs w:val="24"/>
          <w:lang/>
        </w:rPr>
        <w:t xml:space="preserve">15. фебруар </w:t>
      </w:r>
      <w:r w:rsidRPr="00B3690E">
        <w:rPr>
          <w:rFonts w:cs="Times New Roman"/>
          <w:sz w:val="24"/>
          <w:szCs w:val="24"/>
          <w:lang/>
        </w:rPr>
        <w:t>2004</w:t>
      </w:r>
      <w:r w:rsidR="002C1D24" w:rsidRPr="00B3690E">
        <w:rPr>
          <w:rFonts w:cs="Times New Roman"/>
          <w:sz w:val="24"/>
          <w:szCs w:val="24"/>
          <w:lang/>
        </w:rPr>
        <w:t>.</w:t>
      </w:r>
      <w:r w:rsidRPr="00B3690E">
        <w:rPr>
          <w:rFonts w:cs="Times New Roman"/>
          <w:sz w:val="24"/>
          <w:szCs w:val="24"/>
          <w:lang/>
        </w:rPr>
        <w:t>)</w:t>
      </w:r>
    </w:p>
    <w:p w:rsidR="00B3690E" w:rsidRDefault="00341FDC" w:rsidP="00B3690E">
      <w:pPr>
        <w:pStyle w:val="ListParagraph"/>
        <w:numPr>
          <w:ilvl w:val="0"/>
          <w:numId w:val="5"/>
        </w:numPr>
        <w:spacing w:after="0" w:line="360" w:lineRule="auto"/>
        <w:jc w:val="both"/>
        <w:rPr>
          <w:rFonts w:cs="Times New Roman"/>
          <w:sz w:val="24"/>
          <w:szCs w:val="24"/>
          <w:lang/>
        </w:rPr>
      </w:pPr>
      <w:r w:rsidRPr="00B3690E">
        <w:rPr>
          <w:rFonts w:cs="Times New Roman"/>
          <w:sz w:val="24"/>
          <w:szCs w:val="24"/>
          <w:lang/>
        </w:rPr>
        <w:lastRenderedPageBreak/>
        <w:t>Два века од доласка Доситеја Обрадовића у Србију (</w:t>
      </w:r>
      <w:r w:rsidR="002C1D24" w:rsidRPr="00B3690E">
        <w:rPr>
          <w:rFonts w:cs="Times New Roman"/>
          <w:sz w:val="24"/>
          <w:szCs w:val="24"/>
          <w:lang/>
        </w:rPr>
        <w:t xml:space="preserve">26. новембар </w:t>
      </w:r>
      <w:r w:rsidRPr="00B3690E">
        <w:rPr>
          <w:rFonts w:cs="Times New Roman"/>
          <w:sz w:val="24"/>
          <w:szCs w:val="24"/>
          <w:lang/>
        </w:rPr>
        <w:t>2007</w:t>
      </w:r>
      <w:r w:rsidR="002C1D24" w:rsidRPr="00B3690E">
        <w:rPr>
          <w:rFonts w:cs="Times New Roman"/>
          <w:sz w:val="24"/>
          <w:szCs w:val="24"/>
          <w:lang/>
        </w:rPr>
        <w:t>.</w:t>
      </w:r>
      <w:r w:rsidRPr="00B3690E">
        <w:rPr>
          <w:rFonts w:cs="Times New Roman"/>
          <w:sz w:val="24"/>
          <w:szCs w:val="24"/>
          <w:lang/>
        </w:rPr>
        <w:t>)</w:t>
      </w:r>
    </w:p>
    <w:p w:rsidR="00341FDC" w:rsidRPr="00B3690E" w:rsidRDefault="00341FDC" w:rsidP="00F84065">
      <w:pPr>
        <w:pStyle w:val="ListParagraph"/>
        <w:numPr>
          <w:ilvl w:val="0"/>
          <w:numId w:val="5"/>
        </w:numPr>
        <w:spacing w:after="0" w:line="360" w:lineRule="auto"/>
        <w:ind w:left="1434" w:hanging="357"/>
        <w:contextualSpacing w:val="0"/>
        <w:jc w:val="both"/>
        <w:rPr>
          <w:rFonts w:cs="Times New Roman"/>
          <w:sz w:val="24"/>
          <w:szCs w:val="24"/>
          <w:lang/>
        </w:rPr>
      </w:pPr>
      <w:r w:rsidRPr="00B3690E">
        <w:rPr>
          <w:rFonts w:cs="Times New Roman"/>
          <w:sz w:val="24"/>
          <w:szCs w:val="24"/>
          <w:lang/>
        </w:rPr>
        <w:t>Два века Универзитета у Београду (</w:t>
      </w:r>
      <w:r w:rsidR="002C1D24" w:rsidRPr="00B3690E">
        <w:rPr>
          <w:rFonts w:cs="Times New Roman"/>
          <w:sz w:val="24"/>
          <w:szCs w:val="24"/>
          <w:lang/>
        </w:rPr>
        <w:t xml:space="preserve">13. септембар </w:t>
      </w:r>
      <w:r w:rsidRPr="00B3690E">
        <w:rPr>
          <w:rFonts w:cs="Times New Roman"/>
          <w:sz w:val="24"/>
          <w:szCs w:val="24"/>
          <w:lang/>
        </w:rPr>
        <w:t>2008</w:t>
      </w:r>
      <w:r w:rsidR="002C1D24" w:rsidRPr="00B3690E">
        <w:rPr>
          <w:rFonts w:cs="Times New Roman"/>
          <w:sz w:val="24"/>
          <w:szCs w:val="24"/>
          <w:lang/>
        </w:rPr>
        <w:t>.</w:t>
      </w:r>
      <w:r w:rsidRPr="00B3690E">
        <w:rPr>
          <w:rFonts w:cs="Times New Roman"/>
          <w:sz w:val="24"/>
          <w:szCs w:val="24"/>
          <w:lang/>
        </w:rPr>
        <w:t>)</w:t>
      </w:r>
      <w:r w:rsidR="00961A56" w:rsidRPr="00B3690E">
        <w:rPr>
          <w:rStyle w:val="FootnoteReference"/>
          <w:rFonts w:cs="Times New Roman"/>
          <w:sz w:val="24"/>
          <w:szCs w:val="24"/>
          <w:lang/>
        </w:rPr>
        <w:t xml:space="preserve"> </w:t>
      </w:r>
      <w:r w:rsidR="00961A56" w:rsidRPr="00594149">
        <w:rPr>
          <w:rStyle w:val="FootnoteReference"/>
          <w:rFonts w:cs="Times New Roman"/>
          <w:sz w:val="24"/>
          <w:szCs w:val="24"/>
          <w:lang/>
        </w:rPr>
        <w:footnoteReference w:id="24"/>
      </w:r>
    </w:p>
    <w:p w:rsidR="00F01C8E" w:rsidRDefault="00F01C8E" w:rsidP="00F84065">
      <w:pPr>
        <w:pStyle w:val="Naslov2"/>
        <w:spacing w:before="0"/>
      </w:pPr>
      <w:bookmarkStart w:id="4" w:name="_Toc34653069"/>
    </w:p>
    <w:p w:rsidR="00341FDC" w:rsidRPr="00594149" w:rsidRDefault="000F65EE" w:rsidP="00082F57">
      <w:pPr>
        <w:pStyle w:val="Naslov2"/>
      </w:pPr>
      <w:r w:rsidRPr="00594149">
        <w:t>1. 3</w:t>
      </w:r>
      <w:r w:rsidR="00341FDC" w:rsidRPr="00594149">
        <w:t>. Појмовно - теоријски оквир</w:t>
      </w:r>
      <w:bookmarkEnd w:id="4"/>
    </w:p>
    <w:p w:rsidR="00341FDC" w:rsidRPr="00313625" w:rsidRDefault="00341FDC" w:rsidP="00F84065">
      <w:pPr>
        <w:spacing w:after="0" w:line="360" w:lineRule="auto"/>
        <w:jc w:val="both"/>
        <w:rPr>
          <w:rFonts w:cs="Times New Roman"/>
          <w:sz w:val="24"/>
          <w:szCs w:val="24"/>
          <w:lang/>
        </w:rPr>
      </w:pPr>
    </w:p>
    <w:p w:rsidR="00B37FAC" w:rsidRPr="00594149" w:rsidRDefault="00E46713" w:rsidP="00DF20AD">
      <w:pPr>
        <w:spacing w:after="0" w:line="360" w:lineRule="auto"/>
        <w:ind w:firstLine="720"/>
        <w:jc w:val="both"/>
        <w:rPr>
          <w:rFonts w:cs="Times New Roman"/>
          <w:sz w:val="24"/>
          <w:szCs w:val="24"/>
          <w:lang/>
        </w:rPr>
      </w:pPr>
      <w:r w:rsidRPr="00594149">
        <w:rPr>
          <w:rFonts w:cs="Times New Roman"/>
          <w:sz w:val="24"/>
          <w:szCs w:val="24"/>
          <w:lang/>
        </w:rPr>
        <w:t xml:space="preserve">Дефинисање појмова културална изведба и државна светковина, а пре свега њихово међусобно уодношавање, представљали су </w:t>
      </w:r>
      <w:r w:rsidR="00DF20AD" w:rsidRPr="00594149">
        <w:rPr>
          <w:rFonts w:cs="Times New Roman"/>
          <w:sz w:val="24"/>
          <w:szCs w:val="24"/>
          <w:lang/>
        </w:rPr>
        <w:t xml:space="preserve">комплексан </w:t>
      </w:r>
      <w:r w:rsidRPr="00594149">
        <w:rPr>
          <w:rFonts w:cs="Times New Roman"/>
          <w:sz w:val="24"/>
          <w:szCs w:val="24"/>
          <w:lang/>
        </w:rPr>
        <w:t xml:space="preserve">иницијални изазов на мом истраживачком путу. </w:t>
      </w:r>
      <w:r w:rsidR="00DF20AD" w:rsidRPr="00594149">
        <w:rPr>
          <w:rFonts w:cs="Times New Roman"/>
          <w:sz w:val="24"/>
          <w:szCs w:val="24"/>
          <w:lang/>
        </w:rPr>
        <w:t>Кренула сам од чињенице да</w:t>
      </w:r>
      <w:r w:rsidRPr="00594149">
        <w:rPr>
          <w:rFonts w:cs="Times New Roman"/>
          <w:sz w:val="24"/>
          <w:szCs w:val="24"/>
          <w:lang/>
        </w:rPr>
        <w:t xml:space="preserve"> п</w:t>
      </w:r>
      <w:r w:rsidR="00B37FAC" w:rsidRPr="00594149">
        <w:rPr>
          <w:rFonts w:cs="Times New Roman"/>
          <w:sz w:val="24"/>
          <w:szCs w:val="24"/>
          <w:lang/>
        </w:rPr>
        <w:t>ојам извођење</w:t>
      </w:r>
      <w:r w:rsidRPr="00594149">
        <w:rPr>
          <w:rFonts w:cs="Times New Roman"/>
          <w:sz w:val="24"/>
          <w:szCs w:val="24"/>
          <w:lang/>
        </w:rPr>
        <w:t xml:space="preserve"> у студијама извођења као академској дисциплини</w:t>
      </w:r>
      <w:r w:rsidR="00B37FAC" w:rsidRPr="00594149">
        <w:rPr>
          <w:rFonts w:cs="Times New Roman"/>
          <w:sz w:val="24"/>
          <w:szCs w:val="24"/>
          <w:lang/>
        </w:rPr>
        <w:t xml:space="preserve"> означава „било које понашање које је омеђено, представљено, наглашено, испољено и изложено као такво“</w:t>
      </w:r>
      <w:r w:rsidRPr="00594149">
        <w:rPr>
          <w:rFonts w:cs="Times New Roman"/>
          <w:sz w:val="24"/>
          <w:szCs w:val="24"/>
          <w:lang/>
        </w:rPr>
        <w:t>.</w:t>
      </w:r>
      <w:r w:rsidR="00B37FAC" w:rsidRPr="00594149">
        <w:rPr>
          <w:rStyle w:val="FootnoteReference"/>
          <w:rFonts w:cs="Times New Roman"/>
          <w:sz w:val="24"/>
          <w:szCs w:val="24"/>
          <w:lang/>
        </w:rPr>
        <w:footnoteReference w:id="25"/>
      </w:r>
      <w:r w:rsidR="004D070B">
        <w:rPr>
          <w:rFonts w:cs="Times New Roman"/>
          <w:sz w:val="24"/>
          <w:szCs w:val="24"/>
          <w:lang/>
        </w:rPr>
        <w:t xml:space="preserve"> Посматран</w:t>
      </w:r>
      <w:r w:rsidRPr="00594149">
        <w:rPr>
          <w:rFonts w:cs="Times New Roman"/>
          <w:sz w:val="24"/>
          <w:szCs w:val="24"/>
          <w:lang/>
        </w:rPr>
        <w:t xml:space="preserve"> као превод енглеског термина „</w:t>
      </w:r>
      <w:r w:rsidRPr="00594149">
        <w:rPr>
          <w:rFonts w:cs="Times New Roman"/>
          <w:sz w:val="24"/>
          <w:szCs w:val="24"/>
          <w:lang/>
        </w:rPr>
        <w:t>performance</w:t>
      </w:r>
      <w:r w:rsidRPr="00594149">
        <w:rPr>
          <w:rFonts w:cs="Times New Roman"/>
          <w:sz w:val="24"/>
          <w:szCs w:val="24"/>
          <w:lang/>
        </w:rPr>
        <w:t xml:space="preserve">“, </w:t>
      </w:r>
      <w:r w:rsidR="00961A56" w:rsidRPr="00594149">
        <w:rPr>
          <w:rFonts w:cs="Times New Roman"/>
          <w:sz w:val="24"/>
          <w:szCs w:val="24"/>
          <w:lang/>
        </w:rPr>
        <w:t xml:space="preserve">термин </w:t>
      </w:r>
      <w:r w:rsidRPr="00594149">
        <w:rPr>
          <w:rFonts w:cs="Times New Roman"/>
          <w:sz w:val="24"/>
          <w:szCs w:val="24"/>
          <w:lang/>
        </w:rPr>
        <w:t xml:space="preserve">извођење </w:t>
      </w:r>
      <w:r w:rsidR="00961A56" w:rsidRPr="00594149">
        <w:rPr>
          <w:rFonts w:cs="Times New Roman"/>
          <w:sz w:val="24"/>
          <w:szCs w:val="24"/>
          <w:lang/>
        </w:rPr>
        <w:t xml:space="preserve">се </w:t>
      </w:r>
      <w:r w:rsidR="00B37FAC" w:rsidRPr="00594149">
        <w:rPr>
          <w:rFonts w:cs="Times New Roman"/>
          <w:sz w:val="24"/>
          <w:szCs w:val="24"/>
          <w:lang/>
        </w:rPr>
        <w:t xml:space="preserve">у овој дисертацији </w:t>
      </w:r>
      <w:r w:rsidR="00EF2440" w:rsidRPr="00594149">
        <w:rPr>
          <w:rFonts w:cs="Times New Roman"/>
          <w:sz w:val="24"/>
          <w:szCs w:val="24"/>
          <w:lang/>
        </w:rPr>
        <w:t xml:space="preserve">користи </w:t>
      </w:r>
      <w:r w:rsidR="00B37FAC" w:rsidRPr="00594149">
        <w:rPr>
          <w:rFonts w:cs="Times New Roman"/>
          <w:sz w:val="24"/>
          <w:szCs w:val="24"/>
          <w:lang/>
        </w:rPr>
        <w:t xml:space="preserve">синонимно са појмом изведба. </w:t>
      </w:r>
      <w:r w:rsidRPr="00594149">
        <w:rPr>
          <w:rFonts w:cs="Times New Roman"/>
          <w:sz w:val="24"/>
          <w:szCs w:val="24"/>
          <w:lang/>
        </w:rPr>
        <w:t xml:space="preserve">Премда се у </w:t>
      </w:r>
      <w:r w:rsidR="00DF20AD" w:rsidRPr="00594149">
        <w:rPr>
          <w:rFonts w:cs="Times New Roman"/>
          <w:sz w:val="24"/>
          <w:szCs w:val="24"/>
          <w:lang/>
        </w:rPr>
        <w:t xml:space="preserve">теоријској </w:t>
      </w:r>
      <w:r w:rsidRPr="00594149">
        <w:rPr>
          <w:rFonts w:cs="Times New Roman"/>
          <w:sz w:val="24"/>
          <w:szCs w:val="24"/>
          <w:lang/>
        </w:rPr>
        <w:t>литератури на српском језику реч извођење често поистовећује са речју перформанс, значајно је успоставити прецизну дистинкцију између ових појмова</w:t>
      </w:r>
      <w:r w:rsidR="00EF2440" w:rsidRPr="00594149">
        <w:rPr>
          <w:rFonts w:cs="Times New Roman"/>
          <w:sz w:val="24"/>
          <w:szCs w:val="24"/>
          <w:lang/>
        </w:rPr>
        <w:t>. Конкретно</w:t>
      </w:r>
      <w:r w:rsidRPr="00594149">
        <w:rPr>
          <w:rFonts w:cs="Times New Roman"/>
          <w:sz w:val="24"/>
          <w:szCs w:val="24"/>
          <w:lang/>
        </w:rPr>
        <w:t xml:space="preserve">, под термином перформанс </w:t>
      </w:r>
      <w:r w:rsidR="0053358C" w:rsidRPr="00594149">
        <w:rPr>
          <w:rFonts w:cs="Times New Roman"/>
          <w:sz w:val="24"/>
          <w:szCs w:val="24"/>
          <w:lang/>
        </w:rPr>
        <w:t>у српско</w:t>
      </w:r>
      <w:r w:rsidRPr="00594149">
        <w:rPr>
          <w:rFonts w:cs="Times New Roman"/>
          <w:sz w:val="24"/>
          <w:szCs w:val="24"/>
          <w:lang/>
        </w:rPr>
        <w:t>м језику подразумева</w:t>
      </w:r>
      <w:r w:rsidR="0053358C" w:rsidRPr="00594149">
        <w:rPr>
          <w:rFonts w:cs="Times New Roman"/>
          <w:sz w:val="24"/>
          <w:szCs w:val="24"/>
          <w:lang/>
        </w:rPr>
        <w:t xml:space="preserve"> </w:t>
      </w:r>
      <w:r w:rsidR="00CA49F4" w:rsidRPr="00594149">
        <w:rPr>
          <w:rFonts w:cs="Times New Roman"/>
          <w:sz w:val="24"/>
          <w:szCs w:val="24"/>
          <w:lang/>
        </w:rPr>
        <w:t xml:space="preserve">се </w:t>
      </w:r>
      <w:r w:rsidR="0053358C" w:rsidRPr="00594149">
        <w:rPr>
          <w:rFonts w:cs="Times New Roman"/>
          <w:sz w:val="24"/>
          <w:szCs w:val="24"/>
          <w:lang/>
        </w:rPr>
        <w:t xml:space="preserve">онај специфичан тип </w:t>
      </w:r>
      <w:r w:rsidR="005C38D5" w:rsidRPr="00594149">
        <w:rPr>
          <w:rFonts w:cs="Times New Roman"/>
          <w:sz w:val="24"/>
          <w:szCs w:val="24"/>
          <w:lang/>
        </w:rPr>
        <w:t xml:space="preserve">хибридних извођачких </w:t>
      </w:r>
      <w:r w:rsidR="000D717B" w:rsidRPr="00594149">
        <w:rPr>
          <w:rFonts w:cs="Times New Roman"/>
          <w:sz w:val="24"/>
          <w:szCs w:val="24"/>
          <w:lang/>
        </w:rPr>
        <w:t xml:space="preserve">уметничких </w:t>
      </w:r>
      <w:r w:rsidR="005C38D5" w:rsidRPr="00594149">
        <w:rPr>
          <w:rFonts w:cs="Times New Roman"/>
          <w:sz w:val="24"/>
          <w:szCs w:val="24"/>
          <w:lang/>
        </w:rPr>
        <w:t>форми насталих шездесетих година 20. века, а</w:t>
      </w:r>
      <w:r w:rsidR="0053358C" w:rsidRPr="00594149">
        <w:rPr>
          <w:rFonts w:cs="Times New Roman"/>
          <w:sz w:val="24"/>
          <w:szCs w:val="24"/>
          <w:lang/>
        </w:rPr>
        <w:t xml:space="preserve"> </w:t>
      </w:r>
      <w:r w:rsidRPr="00594149">
        <w:rPr>
          <w:rFonts w:cs="Times New Roman"/>
          <w:sz w:val="24"/>
          <w:szCs w:val="24"/>
          <w:lang/>
        </w:rPr>
        <w:t>за које се</w:t>
      </w:r>
      <w:r w:rsidR="0053358C" w:rsidRPr="00594149">
        <w:rPr>
          <w:rFonts w:cs="Times New Roman"/>
          <w:sz w:val="24"/>
          <w:szCs w:val="24"/>
          <w:lang/>
        </w:rPr>
        <w:t xml:space="preserve"> у англосаксонској литератури </w:t>
      </w:r>
      <w:r w:rsidRPr="00594149">
        <w:rPr>
          <w:rFonts w:cs="Times New Roman"/>
          <w:sz w:val="24"/>
          <w:szCs w:val="24"/>
          <w:lang/>
        </w:rPr>
        <w:t xml:space="preserve">користи </w:t>
      </w:r>
      <w:r w:rsidR="0053358C" w:rsidRPr="00594149">
        <w:rPr>
          <w:rFonts w:cs="Times New Roman"/>
          <w:sz w:val="24"/>
          <w:szCs w:val="24"/>
          <w:lang/>
        </w:rPr>
        <w:t xml:space="preserve">појам </w:t>
      </w:r>
      <w:r w:rsidR="0053358C" w:rsidRPr="00594149">
        <w:rPr>
          <w:rFonts w:cs="Times New Roman"/>
          <w:sz w:val="24"/>
          <w:szCs w:val="24"/>
          <w:lang/>
        </w:rPr>
        <w:t>„performance art“</w:t>
      </w:r>
      <w:r w:rsidRPr="00594149">
        <w:rPr>
          <w:rFonts w:cs="Times New Roman"/>
          <w:sz w:val="24"/>
          <w:szCs w:val="24"/>
          <w:lang/>
        </w:rPr>
        <w:t xml:space="preserve">. </w:t>
      </w:r>
    </w:p>
    <w:p w:rsidR="00341FDC" w:rsidRPr="00594149" w:rsidRDefault="00DF20AD" w:rsidP="00077D98">
      <w:pPr>
        <w:spacing w:after="0" w:line="360" w:lineRule="auto"/>
        <w:ind w:firstLine="720"/>
        <w:jc w:val="both"/>
        <w:rPr>
          <w:rFonts w:cs="Times New Roman"/>
          <w:sz w:val="24"/>
          <w:szCs w:val="24"/>
          <w:lang/>
        </w:rPr>
      </w:pPr>
      <w:r w:rsidRPr="00594149">
        <w:rPr>
          <w:rFonts w:cs="Times New Roman"/>
          <w:sz w:val="24"/>
          <w:szCs w:val="24"/>
          <w:lang/>
        </w:rPr>
        <w:t>У</w:t>
      </w:r>
      <w:r w:rsidR="00341FDC" w:rsidRPr="00594149">
        <w:rPr>
          <w:rFonts w:cs="Times New Roman"/>
          <w:sz w:val="24"/>
          <w:szCs w:val="24"/>
          <w:lang/>
        </w:rPr>
        <w:t xml:space="preserve"> </w:t>
      </w:r>
      <w:r w:rsidR="00FF39B1" w:rsidRPr="00594149">
        <w:rPr>
          <w:rFonts w:cs="Times New Roman"/>
          <w:sz w:val="24"/>
          <w:szCs w:val="24"/>
          <w:lang/>
        </w:rPr>
        <w:t>овом истраживању</w:t>
      </w:r>
      <w:r w:rsidR="00CA49F4" w:rsidRPr="00594149">
        <w:rPr>
          <w:rFonts w:cs="Times New Roman"/>
          <w:sz w:val="24"/>
          <w:szCs w:val="24"/>
          <w:lang/>
        </w:rPr>
        <w:t>, пак,</w:t>
      </w:r>
      <w:r w:rsidR="00FF39B1" w:rsidRPr="00594149">
        <w:rPr>
          <w:rFonts w:cs="Times New Roman"/>
          <w:sz w:val="24"/>
          <w:szCs w:val="24"/>
          <w:lang/>
        </w:rPr>
        <w:t xml:space="preserve"> тематизује се само један </w:t>
      </w:r>
      <w:r w:rsidR="000D717B" w:rsidRPr="00594149">
        <w:rPr>
          <w:rFonts w:cs="Times New Roman"/>
          <w:sz w:val="24"/>
          <w:szCs w:val="24"/>
          <w:lang/>
        </w:rPr>
        <w:t xml:space="preserve">тип </w:t>
      </w:r>
      <w:r w:rsidR="00FF39B1" w:rsidRPr="00594149">
        <w:rPr>
          <w:rFonts w:cs="Times New Roman"/>
          <w:sz w:val="24"/>
          <w:szCs w:val="24"/>
          <w:lang/>
        </w:rPr>
        <w:t xml:space="preserve">извођења </w:t>
      </w:r>
      <w:r w:rsidR="00CA49F4" w:rsidRPr="00594149">
        <w:rPr>
          <w:rFonts w:cs="Times New Roman"/>
          <w:sz w:val="24"/>
          <w:szCs w:val="24"/>
          <w:lang/>
        </w:rPr>
        <w:t>одређен</w:t>
      </w:r>
      <w:r w:rsidR="00FF39B1" w:rsidRPr="00594149">
        <w:rPr>
          <w:rFonts w:cs="Times New Roman"/>
          <w:sz w:val="24"/>
          <w:szCs w:val="24"/>
          <w:lang/>
        </w:rPr>
        <w:t xml:space="preserve"> синтагмом </w:t>
      </w:r>
      <w:r w:rsidR="004D070B">
        <w:rPr>
          <w:rFonts w:cs="Times New Roman"/>
          <w:sz w:val="24"/>
          <w:szCs w:val="24"/>
          <w:lang/>
        </w:rPr>
        <w:t>„културална изведба“. Сагледано</w:t>
      </w:r>
      <w:r w:rsidR="00FF39B1" w:rsidRPr="00594149">
        <w:rPr>
          <w:rFonts w:cs="Times New Roman"/>
          <w:sz w:val="24"/>
          <w:szCs w:val="24"/>
          <w:lang/>
        </w:rPr>
        <w:t xml:space="preserve"> из перспективе студија</w:t>
      </w:r>
      <w:r w:rsidR="00341FDC" w:rsidRPr="00594149">
        <w:rPr>
          <w:rFonts w:cs="Times New Roman"/>
          <w:sz w:val="24"/>
          <w:szCs w:val="24"/>
          <w:lang/>
        </w:rPr>
        <w:t xml:space="preserve"> извођења</w:t>
      </w:r>
      <w:r w:rsidR="00FF39B1" w:rsidRPr="00594149">
        <w:rPr>
          <w:rFonts w:cs="Times New Roman"/>
          <w:sz w:val="24"/>
          <w:szCs w:val="24"/>
          <w:lang/>
        </w:rPr>
        <w:t>, у питању су</w:t>
      </w:r>
      <w:r w:rsidR="00341FDC" w:rsidRPr="00594149">
        <w:rPr>
          <w:rFonts w:cs="Times New Roman"/>
          <w:sz w:val="24"/>
          <w:szCs w:val="24"/>
          <w:lang/>
        </w:rPr>
        <w:t xml:space="preserve"> све оне изведбе које нису им</w:t>
      </w:r>
      <w:r w:rsidR="007B4173" w:rsidRPr="00594149">
        <w:rPr>
          <w:rFonts w:cs="Times New Roman"/>
          <w:sz w:val="24"/>
          <w:szCs w:val="24"/>
          <w:lang/>
        </w:rPr>
        <w:t>анентно уметничке</w:t>
      </w:r>
      <w:r w:rsidR="004B3B84">
        <w:rPr>
          <w:rFonts w:cs="Times New Roman"/>
          <w:sz w:val="24"/>
          <w:szCs w:val="24"/>
          <w:lang/>
        </w:rPr>
        <w:t>, а које су састављене од фокусираних, јасно означених и друштвено ограничених облика понашања, припремљених за показивање</w:t>
      </w:r>
      <w:r w:rsidR="007B4173" w:rsidRPr="00594149">
        <w:rPr>
          <w:rFonts w:cs="Times New Roman"/>
          <w:sz w:val="24"/>
          <w:szCs w:val="24"/>
          <w:lang/>
        </w:rPr>
        <w:t>.</w:t>
      </w:r>
      <w:r w:rsidR="004B3B84">
        <w:rPr>
          <w:rStyle w:val="FootnoteReference"/>
          <w:rFonts w:cs="Times New Roman"/>
          <w:sz w:val="24"/>
          <w:szCs w:val="24"/>
          <w:lang/>
        </w:rPr>
        <w:footnoteReference w:id="26"/>
      </w:r>
      <w:r w:rsidR="007B4173" w:rsidRPr="00594149">
        <w:rPr>
          <w:rFonts w:cs="Times New Roman"/>
          <w:sz w:val="24"/>
          <w:szCs w:val="24"/>
          <w:lang/>
        </w:rPr>
        <w:t xml:space="preserve"> Поменути термин</w:t>
      </w:r>
      <w:r w:rsidR="00341FDC" w:rsidRPr="00594149">
        <w:rPr>
          <w:rFonts w:cs="Times New Roman"/>
          <w:sz w:val="24"/>
          <w:szCs w:val="24"/>
          <w:lang/>
        </w:rPr>
        <w:t xml:space="preserve"> пружао</w:t>
      </w:r>
      <w:r w:rsidR="007B4173" w:rsidRPr="00594149">
        <w:rPr>
          <w:rFonts w:cs="Times New Roman"/>
          <w:sz w:val="24"/>
          <w:szCs w:val="24"/>
          <w:lang/>
        </w:rPr>
        <w:t xml:space="preserve"> ми је</w:t>
      </w:r>
      <w:r w:rsidR="00341FDC" w:rsidRPr="00594149">
        <w:rPr>
          <w:rFonts w:cs="Times New Roman"/>
          <w:sz w:val="24"/>
          <w:szCs w:val="24"/>
          <w:lang/>
        </w:rPr>
        <w:t xml:space="preserve"> неопходан теоријски оквир</w:t>
      </w:r>
      <w:r w:rsidR="00C63A44" w:rsidRPr="00594149">
        <w:rPr>
          <w:rFonts w:cs="Times New Roman"/>
          <w:sz w:val="24"/>
          <w:szCs w:val="24"/>
          <w:lang/>
        </w:rPr>
        <w:t>,</w:t>
      </w:r>
      <w:r w:rsidR="007B4173" w:rsidRPr="00594149">
        <w:rPr>
          <w:rFonts w:cs="Times New Roman"/>
          <w:sz w:val="24"/>
          <w:szCs w:val="24"/>
          <w:lang/>
        </w:rPr>
        <w:t xml:space="preserve"> а његовим дефинисањем</w:t>
      </w:r>
      <w:r w:rsidR="00341FDC" w:rsidRPr="00594149">
        <w:rPr>
          <w:rFonts w:cs="Times New Roman"/>
          <w:sz w:val="24"/>
          <w:szCs w:val="24"/>
          <w:lang/>
        </w:rPr>
        <w:t xml:space="preserve"> бавили су се теоретичари различитих хуманистич</w:t>
      </w:r>
      <w:r w:rsidR="007B4173" w:rsidRPr="00594149">
        <w:rPr>
          <w:rFonts w:cs="Times New Roman"/>
          <w:sz w:val="24"/>
          <w:szCs w:val="24"/>
          <w:lang/>
        </w:rPr>
        <w:t>ких</w:t>
      </w:r>
      <w:r w:rsidR="00FF39B1" w:rsidRPr="00594149">
        <w:rPr>
          <w:rFonts w:cs="Times New Roman"/>
          <w:sz w:val="24"/>
          <w:szCs w:val="24"/>
          <w:lang/>
        </w:rPr>
        <w:t xml:space="preserve"> дисциплина. Ослонила сам се на ставове</w:t>
      </w:r>
      <w:r w:rsidR="002528FD" w:rsidRPr="00594149">
        <w:rPr>
          <w:rFonts w:cs="Times New Roman"/>
          <w:sz w:val="24"/>
          <w:szCs w:val="24"/>
          <w:lang/>
        </w:rPr>
        <w:t xml:space="preserve"> Ерике </w:t>
      </w:r>
      <w:r w:rsidR="00341FDC" w:rsidRPr="00594149">
        <w:rPr>
          <w:rFonts w:cs="Times New Roman"/>
          <w:sz w:val="24"/>
          <w:szCs w:val="24"/>
          <w:lang/>
        </w:rPr>
        <w:t xml:space="preserve">Фишер-Лихте </w:t>
      </w:r>
      <w:r w:rsidR="0060071E" w:rsidRPr="00313625">
        <w:rPr>
          <w:rFonts w:cs="Times New Roman"/>
          <w:sz w:val="24"/>
          <w:szCs w:val="24"/>
          <w:lang/>
        </w:rPr>
        <w:t>(</w:t>
      </w:r>
      <w:r w:rsidR="0060071E" w:rsidRPr="00594149">
        <w:rPr>
          <w:rFonts w:cs="Times New Roman"/>
          <w:sz w:val="24"/>
          <w:szCs w:val="24"/>
        </w:rPr>
        <w:t>Erica</w:t>
      </w:r>
      <w:r w:rsidR="0060071E" w:rsidRPr="00313625">
        <w:rPr>
          <w:rFonts w:cs="Times New Roman"/>
          <w:sz w:val="24"/>
          <w:szCs w:val="24"/>
          <w:lang/>
        </w:rPr>
        <w:t xml:space="preserve"> </w:t>
      </w:r>
      <w:r w:rsidR="0060071E" w:rsidRPr="00594149">
        <w:rPr>
          <w:rFonts w:cs="Times New Roman"/>
          <w:sz w:val="24"/>
          <w:szCs w:val="24"/>
        </w:rPr>
        <w:t>Fischer</w:t>
      </w:r>
      <w:r w:rsidR="0060071E" w:rsidRPr="00313625">
        <w:rPr>
          <w:rFonts w:cs="Times New Roman"/>
          <w:sz w:val="24"/>
          <w:szCs w:val="24"/>
          <w:lang/>
        </w:rPr>
        <w:t>-</w:t>
      </w:r>
      <w:r w:rsidR="0060071E" w:rsidRPr="00594149">
        <w:rPr>
          <w:rFonts w:cs="Times New Roman"/>
          <w:sz w:val="24"/>
          <w:szCs w:val="24"/>
        </w:rPr>
        <w:t>Lichte</w:t>
      </w:r>
      <w:r w:rsidR="0060071E" w:rsidRPr="00313625">
        <w:rPr>
          <w:rFonts w:cs="Times New Roman"/>
          <w:sz w:val="24"/>
          <w:szCs w:val="24"/>
          <w:lang/>
        </w:rPr>
        <w:t>)</w:t>
      </w:r>
      <w:r w:rsidR="00FF39B1" w:rsidRPr="00594149">
        <w:rPr>
          <w:rFonts w:cs="Times New Roman"/>
          <w:sz w:val="24"/>
          <w:szCs w:val="24"/>
          <w:lang/>
        </w:rPr>
        <w:t>, као респектабилне теоретичарке извођења која се у својим бројним студијама исцрпно бавила, поред осталих сродних тема, и феноменом културалних изведби</w:t>
      </w:r>
      <w:r w:rsidR="00341FDC" w:rsidRPr="00594149">
        <w:rPr>
          <w:rFonts w:cs="Times New Roman"/>
          <w:sz w:val="24"/>
          <w:szCs w:val="24"/>
          <w:lang/>
        </w:rPr>
        <w:t>. Са друге стране, било је јасно да је појам културално извођење исувише широк да би се њиме означиле само оне изведбе које су предмет истраживања</w:t>
      </w:r>
      <w:r w:rsidR="00FF39B1" w:rsidRPr="00594149">
        <w:rPr>
          <w:rFonts w:cs="Times New Roman"/>
          <w:sz w:val="24"/>
          <w:szCs w:val="24"/>
          <w:lang/>
        </w:rPr>
        <w:t>, те да захтева одређено појмовно сужавање</w:t>
      </w:r>
      <w:r w:rsidR="00341FDC" w:rsidRPr="00594149">
        <w:rPr>
          <w:rFonts w:cs="Times New Roman"/>
          <w:sz w:val="24"/>
          <w:szCs w:val="24"/>
          <w:lang/>
        </w:rPr>
        <w:t xml:space="preserve">. Зато је моје полазиште </w:t>
      </w:r>
      <w:r w:rsidR="007B4173" w:rsidRPr="00594149">
        <w:rPr>
          <w:rFonts w:cs="Times New Roman"/>
          <w:sz w:val="24"/>
          <w:szCs w:val="24"/>
          <w:lang/>
        </w:rPr>
        <w:t xml:space="preserve">било </w:t>
      </w:r>
      <w:r w:rsidR="00341FDC" w:rsidRPr="00594149">
        <w:rPr>
          <w:rFonts w:cs="Times New Roman"/>
          <w:sz w:val="24"/>
          <w:szCs w:val="24"/>
          <w:lang/>
        </w:rPr>
        <w:t xml:space="preserve">ослоњено </w:t>
      </w:r>
      <w:r w:rsidR="007B4173" w:rsidRPr="00594149">
        <w:rPr>
          <w:rFonts w:cs="Times New Roman"/>
          <w:sz w:val="24"/>
          <w:szCs w:val="24"/>
          <w:lang/>
        </w:rPr>
        <w:t xml:space="preserve">и </w:t>
      </w:r>
      <w:r w:rsidR="00341FDC" w:rsidRPr="00594149">
        <w:rPr>
          <w:rFonts w:cs="Times New Roman"/>
          <w:sz w:val="24"/>
          <w:szCs w:val="24"/>
          <w:lang/>
        </w:rPr>
        <w:t>на закључке</w:t>
      </w:r>
      <w:r w:rsidR="003C4DAE" w:rsidRPr="00594149">
        <w:rPr>
          <w:rFonts w:cs="Times New Roman"/>
          <w:sz w:val="24"/>
          <w:szCs w:val="24"/>
          <w:lang/>
        </w:rPr>
        <w:t xml:space="preserve"> оних</w:t>
      </w:r>
      <w:r w:rsidR="00341FDC" w:rsidRPr="00594149">
        <w:rPr>
          <w:rFonts w:cs="Times New Roman"/>
          <w:sz w:val="24"/>
          <w:szCs w:val="24"/>
          <w:lang/>
        </w:rPr>
        <w:t xml:space="preserve"> теоретичара</w:t>
      </w:r>
      <w:r w:rsidR="00953D9F" w:rsidRPr="00594149">
        <w:rPr>
          <w:rFonts w:cs="Times New Roman"/>
          <w:sz w:val="24"/>
          <w:szCs w:val="24"/>
          <w:lang/>
        </w:rPr>
        <w:t xml:space="preserve"> из различитих </w:t>
      </w:r>
      <w:r w:rsidR="000D717B" w:rsidRPr="00594149">
        <w:rPr>
          <w:rFonts w:cs="Times New Roman"/>
          <w:sz w:val="24"/>
          <w:szCs w:val="24"/>
          <w:lang/>
        </w:rPr>
        <w:t>друш</w:t>
      </w:r>
      <w:r w:rsidR="00CA49F4" w:rsidRPr="00594149">
        <w:rPr>
          <w:rFonts w:cs="Times New Roman"/>
          <w:sz w:val="24"/>
          <w:szCs w:val="24"/>
          <w:lang/>
        </w:rPr>
        <w:t xml:space="preserve">твено-хуманистичких </w:t>
      </w:r>
      <w:r w:rsidR="00953D9F" w:rsidRPr="00594149">
        <w:rPr>
          <w:rFonts w:cs="Times New Roman"/>
          <w:sz w:val="24"/>
          <w:szCs w:val="24"/>
          <w:lang/>
        </w:rPr>
        <w:t>дисциплина</w:t>
      </w:r>
      <w:r w:rsidR="00341FDC" w:rsidRPr="00594149">
        <w:rPr>
          <w:rFonts w:cs="Times New Roman"/>
          <w:sz w:val="24"/>
          <w:szCs w:val="24"/>
          <w:lang/>
        </w:rPr>
        <w:t xml:space="preserve"> који су с</w:t>
      </w:r>
      <w:r w:rsidR="008871C2" w:rsidRPr="00594149">
        <w:rPr>
          <w:rFonts w:cs="Times New Roman"/>
          <w:sz w:val="24"/>
          <w:szCs w:val="24"/>
          <w:lang/>
        </w:rPr>
        <w:t>е бавили феноменима</w:t>
      </w:r>
      <w:r w:rsidR="0060071E" w:rsidRPr="00594149">
        <w:rPr>
          <w:rFonts w:cs="Times New Roman"/>
          <w:sz w:val="24"/>
          <w:szCs w:val="24"/>
          <w:lang/>
        </w:rPr>
        <w:t xml:space="preserve"> светковине и</w:t>
      </w:r>
      <w:r w:rsidR="0060071E" w:rsidRPr="00313625">
        <w:rPr>
          <w:rFonts w:cs="Times New Roman"/>
          <w:sz w:val="24"/>
          <w:szCs w:val="24"/>
          <w:lang/>
        </w:rPr>
        <w:t xml:space="preserve"> </w:t>
      </w:r>
      <w:r w:rsidR="00341FDC" w:rsidRPr="00594149">
        <w:rPr>
          <w:rFonts w:cs="Times New Roman"/>
          <w:sz w:val="24"/>
          <w:szCs w:val="24"/>
          <w:lang/>
        </w:rPr>
        <w:t xml:space="preserve">политичке </w:t>
      </w:r>
      <w:r w:rsidR="00341FDC" w:rsidRPr="00594149">
        <w:rPr>
          <w:rFonts w:cs="Times New Roman"/>
          <w:sz w:val="24"/>
          <w:szCs w:val="24"/>
          <w:lang/>
        </w:rPr>
        <w:lastRenderedPageBreak/>
        <w:t xml:space="preserve">светковине, </w:t>
      </w:r>
      <w:r w:rsidR="00077D98" w:rsidRPr="00594149">
        <w:rPr>
          <w:rFonts w:cs="Times New Roman"/>
          <w:sz w:val="24"/>
          <w:szCs w:val="24"/>
          <w:lang/>
        </w:rPr>
        <w:t>пре свега Јелене Ђорђевић.</w:t>
      </w:r>
      <w:r w:rsidR="0060071E" w:rsidRPr="00594149">
        <w:rPr>
          <w:rStyle w:val="FootnoteReference"/>
          <w:rFonts w:cs="Times New Roman"/>
          <w:sz w:val="24"/>
          <w:szCs w:val="24"/>
          <w:lang/>
        </w:rPr>
        <w:footnoteReference w:id="27"/>
      </w:r>
      <w:r w:rsidR="003C4DAE" w:rsidRPr="00313625">
        <w:rPr>
          <w:rFonts w:cs="Times New Roman"/>
          <w:sz w:val="24"/>
          <w:szCs w:val="24"/>
          <w:lang/>
        </w:rPr>
        <w:t xml:space="preserve"> И</w:t>
      </w:r>
      <w:r w:rsidR="003C4DAE" w:rsidRPr="00594149">
        <w:rPr>
          <w:rFonts w:cs="Times New Roman"/>
          <w:sz w:val="24"/>
          <w:szCs w:val="24"/>
          <w:lang/>
        </w:rPr>
        <w:t xml:space="preserve">мала сам у виду да </w:t>
      </w:r>
      <w:r w:rsidR="00323BCE" w:rsidRPr="00594149">
        <w:rPr>
          <w:rFonts w:cs="Times New Roman"/>
          <w:sz w:val="24"/>
          <w:szCs w:val="24"/>
          <w:lang/>
        </w:rPr>
        <w:t xml:space="preserve">постоје </w:t>
      </w:r>
      <w:r w:rsidR="003C4DAE" w:rsidRPr="00594149">
        <w:rPr>
          <w:rFonts w:cs="Times New Roman"/>
          <w:sz w:val="24"/>
          <w:szCs w:val="24"/>
          <w:lang/>
        </w:rPr>
        <w:t xml:space="preserve">политичке светковине </w:t>
      </w:r>
      <w:r w:rsidR="00323BCE" w:rsidRPr="00594149">
        <w:rPr>
          <w:rFonts w:cs="Times New Roman"/>
          <w:sz w:val="24"/>
          <w:szCs w:val="24"/>
          <w:lang/>
        </w:rPr>
        <w:t>к</w:t>
      </w:r>
      <w:r w:rsidR="00953D9F" w:rsidRPr="00594149">
        <w:rPr>
          <w:rFonts w:cs="Times New Roman"/>
          <w:sz w:val="24"/>
          <w:szCs w:val="24"/>
          <w:lang/>
        </w:rPr>
        <w:t>оје успостављају и</w:t>
      </w:r>
      <w:r w:rsidR="003C4DAE" w:rsidRPr="00594149">
        <w:rPr>
          <w:rFonts w:cs="Times New Roman"/>
          <w:sz w:val="24"/>
          <w:szCs w:val="24"/>
          <w:lang/>
        </w:rPr>
        <w:t xml:space="preserve"> </w:t>
      </w:r>
      <w:r w:rsidR="00953D9F" w:rsidRPr="00594149">
        <w:rPr>
          <w:rFonts w:cs="Times New Roman"/>
          <w:sz w:val="24"/>
          <w:szCs w:val="24"/>
          <w:lang/>
        </w:rPr>
        <w:t xml:space="preserve">репродукују </w:t>
      </w:r>
      <w:r w:rsidR="003C4DAE" w:rsidRPr="00594149">
        <w:rPr>
          <w:rFonts w:cs="Times New Roman"/>
          <w:sz w:val="24"/>
          <w:szCs w:val="24"/>
          <w:lang/>
        </w:rPr>
        <w:t xml:space="preserve">постојећи доминантни политички систем, </w:t>
      </w:r>
      <w:r w:rsidR="007B4173" w:rsidRPr="00594149">
        <w:rPr>
          <w:rFonts w:cs="Times New Roman"/>
          <w:sz w:val="24"/>
          <w:szCs w:val="24"/>
          <w:lang/>
        </w:rPr>
        <w:t xml:space="preserve">али </w:t>
      </w:r>
      <w:r w:rsidR="003C4DAE" w:rsidRPr="00594149">
        <w:rPr>
          <w:rFonts w:cs="Times New Roman"/>
          <w:sz w:val="24"/>
          <w:szCs w:val="24"/>
          <w:lang/>
        </w:rPr>
        <w:t xml:space="preserve">и оне које га урушавају. Зато се </w:t>
      </w:r>
      <w:r w:rsidR="007B4173" w:rsidRPr="00594149">
        <w:rPr>
          <w:rFonts w:cs="Times New Roman"/>
          <w:sz w:val="24"/>
          <w:szCs w:val="24"/>
          <w:lang/>
        </w:rPr>
        <w:t xml:space="preserve">политичке светковине </w:t>
      </w:r>
      <w:r w:rsidR="003C4DAE" w:rsidRPr="00594149">
        <w:rPr>
          <w:rFonts w:cs="Times New Roman"/>
          <w:sz w:val="24"/>
          <w:szCs w:val="24"/>
          <w:lang/>
        </w:rPr>
        <w:t xml:space="preserve">не могу описати </w:t>
      </w:r>
      <w:r w:rsidR="00077D98" w:rsidRPr="00594149">
        <w:rPr>
          <w:rFonts w:cs="Times New Roman"/>
          <w:sz w:val="24"/>
          <w:szCs w:val="24"/>
          <w:lang/>
        </w:rPr>
        <w:t xml:space="preserve">искључиво </w:t>
      </w:r>
      <w:r w:rsidR="003C4DAE" w:rsidRPr="00594149">
        <w:rPr>
          <w:rFonts w:cs="Times New Roman"/>
          <w:sz w:val="24"/>
          <w:szCs w:val="24"/>
          <w:lang/>
        </w:rPr>
        <w:t xml:space="preserve">као </w:t>
      </w:r>
      <w:r w:rsidR="00077D98" w:rsidRPr="00594149">
        <w:rPr>
          <w:rFonts w:cs="Times New Roman"/>
          <w:sz w:val="24"/>
          <w:szCs w:val="24"/>
          <w:lang/>
        </w:rPr>
        <w:t xml:space="preserve">институције и инструменти поретка, већ </w:t>
      </w:r>
      <w:r w:rsidR="003C4DAE" w:rsidRPr="00594149">
        <w:rPr>
          <w:rFonts w:cs="Times New Roman"/>
          <w:sz w:val="24"/>
          <w:szCs w:val="24"/>
          <w:lang/>
        </w:rPr>
        <w:t xml:space="preserve">као </w:t>
      </w:r>
      <w:r w:rsidR="00077D98" w:rsidRPr="00594149">
        <w:rPr>
          <w:rFonts w:cs="Times New Roman"/>
          <w:sz w:val="24"/>
          <w:szCs w:val="24"/>
          <w:lang/>
        </w:rPr>
        <w:t>вид изражавања живог политичког искуства.</w:t>
      </w:r>
      <w:r w:rsidR="00077D98" w:rsidRPr="00594149">
        <w:rPr>
          <w:rStyle w:val="FootnoteReference"/>
          <w:rFonts w:cs="Times New Roman"/>
          <w:sz w:val="24"/>
          <w:szCs w:val="24"/>
          <w:lang/>
        </w:rPr>
        <w:footnoteReference w:id="28"/>
      </w:r>
      <w:r w:rsidR="00077D98" w:rsidRPr="00594149">
        <w:rPr>
          <w:rFonts w:cs="Times New Roman"/>
          <w:sz w:val="24"/>
          <w:szCs w:val="24"/>
          <w:lang/>
        </w:rPr>
        <w:t xml:space="preserve"> Дакле, у друштвеном животу </w:t>
      </w:r>
      <w:r w:rsidR="007B4173" w:rsidRPr="00594149">
        <w:rPr>
          <w:rFonts w:cs="Times New Roman"/>
          <w:sz w:val="24"/>
          <w:szCs w:val="24"/>
          <w:lang/>
        </w:rPr>
        <w:t xml:space="preserve">заступљени су </w:t>
      </w:r>
      <w:r w:rsidR="00077D98" w:rsidRPr="00594149">
        <w:rPr>
          <w:rFonts w:cs="Times New Roman"/>
          <w:sz w:val="24"/>
          <w:szCs w:val="24"/>
          <w:lang/>
        </w:rPr>
        <w:t xml:space="preserve">бројни </w:t>
      </w:r>
      <w:r w:rsidR="00063A18" w:rsidRPr="00594149">
        <w:rPr>
          <w:rFonts w:cs="Times New Roman"/>
          <w:sz w:val="24"/>
          <w:szCs w:val="24"/>
          <w:lang/>
        </w:rPr>
        <w:t xml:space="preserve">субверзивни </w:t>
      </w:r>
      <w:r w:rsidR="00077D98" w:rsidRPr="00594149">
        <w:rPr>
          <w:rFonts w:cs="Times New Roman"/>
          <w:sz w:val="24"/>
          <w:szCs w:val="24"/>
          <w:lang/>
        </w:rPr>
        <w:t>видови</w:t>
      </w:r>
      <w:r w:rsidR="00063A18" w:rsidRPr="00594149">
        <w:rPr>
          <w:rFonts w:cs="Times New Roman"/>
          <w:sz w:val="24"/>
          <w:szCs w:val="24"/>
          <w:lang/>
        </w:rPr>
        <w:t xml:space="preserve"> светковина који</w:t>
      </w:r>
      <w:r w:rsidR="00077D98" w:rsidRPr="00594149">
        <w:rPr>
          <w:rFonts w:cs="Times New Roman"/>
          <w:sz w:val="24"/>
          <w:szCs w:val="24"/>
          <w:lang/>
        </w:rPr>
        <w:t xml:space="preserve"> „</w:t>
      </w:r>
      <w:r w:rsidR="00063A18" w:rsidRPr="00594149">
        <w:rPr>
          <w:rFonts w:cs="Times New Roman"/>
          <w:sz w:val="24"/>
          <w:szCs w:val="24"/>
          <w:lang/>
        </w:rPr>
        <w:t>нису санкционисани</w:t>
      </w:r>
      <w:r w:rsidR="00077D98" w:rsidRPr="00594149">
        <w:rPr>
          <w:rFonts w:cs="Times New Roman"/>
          <w:sz w:val="24"/>
          <w:szCs w:val="24"/>
          <w:lang/>
        </w:rPr>
        <w:t xml:space="preserve"> државом“</w:t>
      </w:r>
      <w:r w:rsidR="00063A18" w:rsidRPr="00594149">
        <w:rPr>
          <w:rFonts w:cs="Times New Roman"/>
          <w:sz w:val="24"/>
          <w:szCs w:val="24"/>
          <w:lang/>
        </w:rPr>
        <w:t xml:space="preserve"> и који</w:t>
      </w:r>
      <w:r w:rsidR="00077D98" w:rsidRPr="00594149">
        <w:rPr>
          <w:rFonts w:cs="Times New Roman"/>
          <w:sz w:val="24"/>
          <w:szCs w:val="24"/>
          <w:lang/>
        </w:rPr>
        <w:t xml:space="preserve"> су „</w:t>
      </w:r>
      <w:r w:rsidR="00063A18" w:rsidRPr="00594149">
        <w:rPr>
          <w:rFonts w:cs="Times New Roman"/>
          <w:sz w:val="24"/>
          <w:szCs w:val="24"/>
          <w:lang/>
        </w:rPr>
        <w:t>настали</w:t>
      </w:r>
      <w:r w:rsidR="00077D98" w:rsidRPr="00594149">
        <w:rPr>
          <w:rFonts w:cs="Times New Roman"/>
          <w:sz w:val="24"/>
          <w:szCs w:val="24"/>
          <w:lang/>
        </w:rPr>
        <w:t xml:space="preserve"> мимо политичког система и поретка“</w:t>
      </w:r>
      <w:r w:rsidR="00AB293F" w:rsidRPr="00594149">
        <w:rPr>
          <w:rStyle w:val="FootnoteReference"/>
          <w:rFonts w:cs="Times New Roman"/>
          <w:sz w:val="24"/>
          <w:szCs w:val="24"/>
          <w:lang/>
        </w:rPr>
        <w:footnoteReference w:id="29"/>
      </w:r>
      <w:r w:rsidR="00AB293F">
        <w:rPr>
          <w:rFonts w:cs="Times New Roman"/>
          <w:sz w:val="24"/>
          <w:szCs w:val="24"/>
          <w:lang/>
        </w:rPr>
        <w:t>,</w:t>
      </w:r>
      <w:r w:rsidR="00323BCE" w:rsidRPr="00594149">
        <w:rPr>
          <w:rFonts w:cs="Times New Roman"/>
          <w:sz w:val="24"/>
          <w:szCs w:val="24"/>
          <w:lang/>
        </w:rPr>
        <w:t xml:space="preserve"> а</w:t>
      </w:r>
      <w:r w:rsidR="00C07500">
        <w:rPr>
          <w:rFonts w:cs="Times New Roman"/>
          <w:sz w:val="24"/>
          <w:szCs w:val="24"/>
          <w:lang/>
        </w:rPr>
        <w:t>ли</w:t>
      </w:r>
      <w:r w:rsidR="00883A9E">
        <w:rPr>
          <w:rFonts w:cs="Times New Roman"/>
          <w:sz w:val="24"/>
          <w:szCs w:val="24"/>
          <w:lang/>
        </w:rPr>
        <w:t xml:space="preserve"> такве </w:t>
      </w:r>
      <w:r w:rsidR="00883A9E" w:rsidRPr="009D3B48">
        <w:rPr>
          <w:rFonts w:cs="Times New Roman"/>
          <w:sz w:val="24"/>
          <w:szCs w:val="24"/>
          <w:lang/>
        </w:rPr>
        <w:t>манифестације</w:t>
      </w:r>
      <w:r w:rsidR="00883A9E">
        <w:rPr>
          <w:rStyle w:val="FootnoteReference"/>
          <w:rFonts w:cs="Times New Roman"/>
          <w:sz w:val="24"/>
          <w:szCs w:val="24"/>
          <w:lang/>
        </w:rPr>
        <w:footnoteReference w:id="30"/>
      </w:r>
      <w:r w:rsidR="00323BCE" w:rsidRPr="00594149">
        <w:rPr>
          <w:rFonts w:cs="Times New Roman"/>
          <w:sz w:val="24"/>
          <w:szCs w:val="24"/>
          <w:lang/>
        </w:rPr>
        <w:t xml:space="preserve"> нису тема мог рада</w:t>
      </w:r>
      <w:r w:rsidR="00063A18" w:rsidRPr="00594149">
        <w:rPr>
          <w:rFonts w:cs="Times New Roman"/>
          <w:sz w:val="24"/>
          <w:szCs w:val="24"/>
          <w:lang/>
        </w:rPr>
        <w:t xml:space="preserve">. Зато </w:t>
      </w:r>
      <w:r w:rsidR="000D717B" w:rsidRPr="00594149">
        <w:rPr>
          <w:rFonts w:cs="Times New Roman"/>
          <w:sz w:val="24"/>
          <w:szCs w:val="24"/>
          <w:lang/>
        </w:rPr>
        <w:t xml:space="preserve">је термин </w:t>
      </w:r>
      <w:r w:rsidR="00063A18" w:rsidRPr="00594149">
        <w:rPr>
          <w:rFonts w:cs="Times New Roman"/>
          <w:sz w:val="24"/>
          <w:szCs w:val="24"/>
          <w:lang/>
        </w:rPr>
        <w:t>„државна светковина“</w:t>
      </w:r>
      <w:r w:rsidR="000D717B" w:rsidRPr="00594149">
        <w:rPr>
          <w:rFonts w:cs="Times New Roman"/>
          <w:sz w:val="24"/>
          <w:szCs w:val="24"/>
          <w:lang/>
        </w:rPr>
        <w:t>, са намером појмовне прецизности, успостављен</w:t>
      </w:r>
      <w:r w:rsidR="00341FDC" w:rsidRPr="00594149">
        <w:rPr>
          <w:rFonts w:cs="Times New Roman"/>
          <w:sz w:val="24"/>
          <w:szCs w:val="24"/>
          <w:lang/>
        </w:rPr>
        <w:t xml:space="preserve"> као један од кључних у истраживању. </w:t>
      </w:r>
    </w:p>
    <w:p w:rsidR="00341FDC" w:rsidRPr="00594149" w:rsidRDefault="00341FDC" w:rsidP="00341FDC">
      <w:pPr>
        <w:spacing w:after="0" w:line="360" w:lineRule="auto"/>
        <w:ind w:firstLine="720"/>
        <w:jc w:val="both"/>
        <w:rPr>
          <w:rFonts w:cs="Times New Roman"/>
          <w:sz w:val="24"/>
          <w:szCs w:val="24"/>
          <w:lang/>
        </w:rPr>
      </w:pPr>
      <w:r w:rsidRPr="00594149">
        <w:rPr>
          <w:rFonts w:cs="Times New Roman"/>
          <w:sz w:val="24"/>
          <w:szCs w:val="24"/>
          <w:lang/>
        </w:rPr>
        <w:t xml:space="preserve">Премда појмови културална изведба и државна светковина очигледно нису подударни, они су међусобно веома сродни, до те мере да се у извесним аспектима њихова значења сасвим преклапају. Услед тога, постављање линије разграничења међу терминима било је отежано, а показало се да то представља неопходан предуслов за њихову симултану одрживост у истраживачком процесу, потом и у тексту дисертације. Ипак, увид у одабрану литературу </w:t>
      </w:r>
      <w:r w:rsidR="00F72E29" w:rsidRPr="00594149">
        <w:rPr>
          <w:rFonts w:cs="Times New Roman"/>
          <w:sz w:val="24"/>
          <w:szCs w:val="24"/>
          <w:lang/>
        </w:rPr>
        <w:t xml:space="preserve">у којој се </w:t>
      </w:r>
      <w:r w:rsidRPr="00594149">
        <w:rPr>
          <w:rFonts w:cs="Times New Roman"/>
          <w:sz w:val="24"/>
          <w:szCs w:val="24"/>
          <w:lang/>
        </w:rPr>
        <w:t xml:space="preserve">проблематизују </w:t>
      </w:r>
      <w:r w:rsidR="00953D9F" w:rsidRPr="00594149">
        <w:rPr>
          <w:rFonts w:cs="Times New Roman"/>
          <w:sz w:val="24"/>
          <w:szCs w:val="24"/>
          <w:lang/>
        </w:rPr>
        <w:t>два поменута феномена</w:t>
      </w:r>
      <w:r w:rsidR="00F72E29" w:rsidRPr="00594149">
        <w:rPr>
          <w:rFonts w:cs="Times New Roman"/>
          <w:sz w:val="24"/>
          <w:szCs w:val="24"/>
          <w:lang/>
        </w:rPr>
        <w:t xml:space="preserve">, пре свега </w:t>
      </w:r>
      <w:r w:rsidR="00855B8B" w:rsidRPr="00594149">
        <w:rPr>
          <w:rFonts w:cs="Times New Roman"/>
          <w:sz w:val="24"/>
          <w:szCs w:val="24"/>
          <w:lang/>
        </w:rPr>
        <w:t>из области студија извођења, антропологије и социологије</w:t>
      </w:r>
      <w:r w:rsidRPr="00594149">
        <w:rPr>
          <w:rFonts w:cs="Times New Roman"/>
          <w:sz w:val="24"/>
          <w:szCs w:val="24"/>
          <w:lang/>
        </w:rPr>
        <w:t xml:space="preserve">, омогућио ми је да успоставим суптилну, али јасну дистинкцију. </w:t>
      </w:r>
    </w:p>
    <w:p w:rsidR="00341FDC" w:rsidRPr="00594149" w:rsidRDefault="00341FDC" w:rsidP="008871C2">
      <w:pPr>
        <w:spacing w:after="0" w:line="360" w:lineRule="auto"/>
        <w:ind w:firstLine="720"/>
        <w:jc w:val="both"/>
        <w:rPr>
          <w:rFonts w:cs="Times New Roman"/>
          <w:sz w:val="24"/>
          <w:szCs w:val="24"/>
          <w:lang/>
        </w:rPr>
      </w:pPr>
      <w:r w:rsidRPr="00594149">
        <w:rPr>
          <w:rFonts w:cs="Times New Roman"/>
          <w:sz w:val="24"/>
          <w:szCs w:val="24"/>
          <w:lang/>
        </w:rPr>
        <w:t>Пошто је предмет рада усмерен ка испитивању корелације хорског певања на државним светковинама и процеса конституисања националног идентитета у Србији у датом периоду,</w:t>
      </w:r>
      <w:r w:rsidR="008871C2" w:rsidRPr="00594149">
        <w:rPr>
          <w:rFonts w:cs="Times New Roman"/>
          <w:sz w:val="24"/>
          <w:szCs w:val="24"/>
          <w:lang/>
        </w:rPr>
        <w:t xml:space="preserve"> било је</w:t>
      </w:r>
      <w:r w:rsidRPr="00594149">
        <w:rPr>
          <w:rFonts w:cs="Times New Roman"/>
          <w:sz w:val="24"/>
          <w:szCs w:val="24"/>
          <w:lang/>
        </w:rPr>
        <w:t xml:space="preserve"> неопходно</w:t>
      </w:r>
      <w:r w:rsidR="008871C2" w:rsidRPr="00594149">
        <w:rPr>
          <w:rFonts w:cs="Times New Roman"/>
          <w:sz w:val="24"/>
          <w:szCs w:val="24"/>
          <w:lang/>
        </w:rPr>
        <w:t xml:space="preserve"> </w:t>
      </w:r>
      <w:r w:rsidRPr="00594149">
        <w:rPr>
          <w:rFonts w:cs="Times New Roman"/>
          <w:sz w:val="24"/>
          <w:szCs w:val="24"/>
          <w:lang/>
        </w:rPr>
        <w:t>теоријск</w:t>
      </w:r>
      <w:r w:rsidR="00953D9F" w:rsidRPr="00594149">
        <w:rPr>
          <w:rFonts w:cs="Times New Roman"/>
          <w:sz w:val="24"/>
          <w:szCs w:val="24"/>
          <w:lang/>
        </w:rPr>
        <w:t>и одредити и појам под којим се подразумева колективни идентитет са националним предзнаком</w:t>
      </w:r>
      <w:r w:rsidRPr="00594149">
        <w:rPr>
          <w:rFonts w:cs="Times New Roman"/>
          <w:sz w:val="24"/>
          <w:szCs w:val="24"/>
          <w:lang/>
        </w:rPr>
        <w:t>. Термин национални идентитет неодвојив је од појмова нација и национализам, па сам, ослањајући се на студије Бенедикта Андерсона</w:t>
      </w:r>
      <w:r w:rsidR="00EF62D6" w:rsidRPr="00313625">
        <w:rPr>
          <w:rFonts w:cs="Times New Roman"/>
          <w:sz w:val="24"/>
          <w:szCs w:val="24"/>
          <w:lang/>
        </w:rPr>
        <w:t xml:space="preserve"> (</w:t>
      </w:r>
      <w:r w:rsidR="00EF62D6">
        <w:rPr>
          <w:rFonts w:cs="Times New Roman"/>
          <w:sz w:val="24"/>
          <w:szCs w:val="24"/>
        </w:rPr>
        <w:t>Benedict</w:t>
      </w:r>
      <w:r w:rsidR="00EF62D6" w:rsidRPr="00313625">
        <w:rPr>
          <w:rFonts w:cs="Times New Roman"/>
          <w:sz w:val="24"/>
          <w:szCs w:val="24"/>
          <w:lang/>
        </w:rPr>
        <w:t xml:space="preserve"> </w:t>
      </w:r>
      <w:r w:rsidR="00EF62D6">
        <w:rPr>
          <w:rFonts w:cs="Times New Roman"/>
          <w:sz w:val="24"/>
          <w:szCs w:val="24"/>
        </w:rPr>
        <w:t>Anderson</w:t>
      </w:r>
      <w:r w:rsidR="00EF62D6" w:rsidRPr="00313625">
        <w:rPr>
          <w:rFonts w:cs="Times New Roman"/>
          <w:sz w:val="24"/>
          <w:szCs w:val="24"/>
          <w:lang/>
        </w:rPr>
        <w:t>, 1936–</w:t>
      </w:r>
      <w:r w:rsidR="001D2547" w:rsidRPr="00313625">
        <w:rPr>
          <w:rFonts w:cs="Times New Roman"/>
          <w:sz w:val="24"/>
          <w:szCs w:val="24"/>
          <w:lang/>
        </w:rPr>
        <w:t>2015)</w:t>
      </w:r>
      <w:r w:rsidR="00CC1772" w:rsidRPr="00594149">
        <w:rPr>
          <w:rFonts w:cs="Times New Roman"/>
          <w:sz w:val="24"/>
          <w:szCs w:val="24"/>
          <w:lang/>
        </w:rPr>
        <w:t>,</w:t>
      </w:r>
      <w:r w:rsidR="002539D5" w:rsidRPr="00594149">
        <w:rPr>
          <w:rStyle w:val="FootnoteReference"/>
          <w:rFonts w:cs="Times New Roman"/>
          <w:sz w:val="24"/>
          <w:szCs w:val="24"/>
        </w:rPr>
        <w:footnoteReference w:id="31"/>
      </w:r>
      <w:r w:rsidRPr="00594149">
        <w:rPr>
          <w:rFonts w:cs="Times New Roman"/>
          <w:sz w:val="24"/>
          <w:szCs w:val="24"/>
          <w:lang/>
        </w:rPr>
        <w:t xml:space="preserve"> Антони Смита</w:t>
      </w:r>
      <w:r w:rsidR="009F63AB" w:rsidRPr="00594149">
        <w:rPr>
          <w:rFonts w:cs="Times New Roman"/>
          <w:sz w:val="24"/>
          <w:szCs w:val="24"/>
          <w:lang/>
        </w:rPr>
        <w:t xml:space="preserve"> (</w:t>
      </w:r>
      <w:r w:rsidR="00EF62D6">
        <w:rPr>
          <w:rFonts w:cs="Times New Roman"/>
          <w:sz w:val="24"/>
          <w:szCs w:val="24"/>
        </w:rPr>
        <w:t>Anthony</w:t>
      </w:r>
      <w:r w:rsidR="00EF62D6" w:rsidRPr="00313625">
        <w:rPr>
          <w:rFonts w:cs="Times New Roman"/>
          <w:sz w:val="24"/>
          <w:szCs w:val="24"/>
          <w:lang/>
        </w:rPr>
        <w:t xml:space="preserve"> </w:t>
      </w:r>
      <w:r w:rsidR="00EF62D6">
        <w:rPr>
          <w:rFonts w:cs="Times New Roman"/>
          <w:sz w:val="24"/>
          <w:szCs w:val="24"/>
        </w:rPr>
        <w:t>D</w:t>
      </w:r>
      <w:r w:rsidR="00EF62D6" w:rsidRPr="00313625">
        <w:rPr>
          <w:rFonts w:cs="Times New Roman"/>
          <w:sz w:val="24"/>
          <w:szCs w:val="24"/>
          <w:lang/>
        </w:rPr>
        <w:t xml:space="preserve">. </w:t>
      </w:r>
      <w:r w:rsidR="00EF62D6">
        <w:rPr>
          <w:rFonts w:cs="Times New Roman"/>
          <w:sz w:val="24"/>
          <w:szCs w:val="24"/>
        </w:rPr>
        <w:t>Smith</w:t>
      </w:r>
      <w:r w:rsidR="00EF62D6" w:rsidRPr="00313625">
        <w:rPr>
          <w:rFonts w:cs="Times New Roman"/>
          <w:sz w:val="24"/>
          <w:szCs w:val="24"/>
          <w:lang/>
        </w:rPr>
        <w:t>, 1939–</w:t>
      </w:r>
      <w:r w:rsidR="009F63AB" w:rsidRPr="00313625">
        <w:rPr>
          <w:rFonts w:cs="Times New Roman"/>
          <w:sz w:val="24"/>
          <w:szCs w:val="24"/>
          <w:lang/>
        </w:rPr>
        <w:t>2016)</w:t>
      </w:r>
      <w:r w:rsidR="00CC1772" w:rsidRPr="00594149">
        <w:rPr>
          <w:rFonts w:cs="Times New Roman"/>
          <w:sz w:val="24"/>
          <w:szCs w:val="24"/>
          <w:lang/>
        </w:rPr>
        <w:t>,</w:t>
      </w:r>
      <w:r w:rsidR="002539D5" w:rsidRPr="00594149">
        <w:rPr>
          <w:rStyle w:val="FootnoteReference"/>
          <w:rFonts w:cs="Times New Roman"/>
          <w:sz w:val="24"/>
          <w:szCs w:val="24"/>
        </w:rPr>
        <w:footnoteReference w:id="32"/>
      </w:r>
      <w:r w:rsidRPr="00594149">
        <w:rPr>
          <w:rFonts w:cs="Times New Roman"/>
          <w:sz w:val="24"/>
          <w:szCs w:val="24"/>
          <w:lang/>
        </w:rPr>
        <w:t xml:space="preserve"> Ерика Хобсбома</w:t>
      </w:r>
      <w:r w:rsidR="00CC1772" w:rsidRPr="00594149">
        <w:rPr>
          <w:rFonts w:cs="Times New Roman"/>
          <w:sz w:val="24"/>
          <w:szCs w:val="24"/>
          <w:lang/>
        </w:rPr>
        <w:t>,</w:t>
      </w:r>
      <w:r w:rsidR="002539D5" w:rsidRPr="00594149">
        <w:rPr>
          <w:rStyle w:val="FootnoteReference"/>
          <w:rFonts w:cs="Times New Roman"/>
          <w:sz w:val="24"/>
          <w:szCs w:val="24"/>
        </w:rPr>
        <w:footnoteReference w:id="33"/>
      </w:r>
      <w:r w:rsidR="00AD01CE" w:rsidRPr="00313625">
        <w:rPr>
          <w:rFonts w:cs="Times New Roman"/>
          <w:sz w:val="24"/>
          <w:szCs w:val="24"/>
          <w:lang/>
        </w:rPr>
        <w:t xml:space="preserve"> </w:t>
      </w:r>
      <w:r w:rsidR="007B4173" w:rsidRPr="00594149">
        <w:rPr>
          <w:rFonts w:cs="Times New Roman"/>
          <w:sz w:val="24"/>
          <w:szCs w:val="24"/>
          <w:lang/>
        </w:rPr>
        <w:t>Ернеста</w:t>
      </w:r>
      <w:r w:rsidR="00AD01CE" w:rsidRPr="00594149">
        <w:rPr>
          <w:rFonts w:cs="Times New Roman"/>
          <w:sz w:val="24"/>
          <w:szCs w:val="24"/>
          <w:lang/>
        </w:rPr>
        <w:t xml:space="preserve"> Гелнера (</w:t>
      </w:r>
      <w:r w:rsidR="00EF62D6">
        <w:rPr>
          <w:rFonts w:cs="Times New Roman"/>
          <w:sz w:val="24"/>
          <w:szCs w:val="24"/>
        </w:rPr>
        <w:t>Ernest</w:t>
      </w:r>
      <w:r w:rsidR="00EF62D6" w:rsidRPr="00313625">
        <w:rPr>
          <w:rFonts w:cs="Times New Roman"/>
          <w:sz w:val="24"/>
          <w:szCs w:val="24"/>
          <w:lang/>
        </w:rPr>
        <w:t xml:space="preserve"> </w:t>
      </w:r>
      <w:r w:rsidR="00EF62D6">
        <w:rPr>
          <w:rFonts w:cs="Times New Roman"/>
          <w:sz w:val="24"/>
          <w:szCs w:val="24"/>
        </w:rPr>
        <w:t>Gellner</w:t>
      </w:r>
      <w:r w:rsidR="00EF62D6" w:rsidRPr="00313625">
        <w:rPr>
          <w:rFonts w:cs="Times New Roman"/>
          <w:sz w:val="24"/>
          <w:szCs w:val="24"/>
          <w:lang/>
        </w:rPr>
        <w:t>, 1925–</w:t>
      </w:r>
      <w:r w:rsidR="00AD01CE" w:rsidRPr="00313625">
        <w:rPr>
          <w:rFonts w:cs="Times New Roman"/>
          <w:sz w:val="24"/>
          <w:szCs w:val="24"/>
          <w:lang/>
        </w:rPr>
        <w:t>1995)</w:t>
      </w:r>
      <w:r w:rsidR="00CC1772" w:rsidRPr="00594149">
        <w:rPr>
          <w:rFonts w:cs="Times New Roman"/>
          <w:sz w:val="24"/>
          <w:szCs w:val="24"/>
          <w:lang/>
        </w:rPr>
        <w:t>,</w:t>
      </w:r>
      <w:r w:rsidR="00AD01CE" w:rsidRPr="00594149">
        <w:rPr>
          <w:rStyle w:val="FootnoteReference"/>
          <w:rFonts w:cs="Times New Roman"/>
          <w:sz w:val="24"/>
          <w:szCs w:val="24"/>
        </w:rPr>
        <w:footnoteReference w:id="34"/>
      </w:r>
      <w:r w:rsidR="00AE6437" w:rsidRPr="00313625">
        <w:rPr>
          <w:rFonts w:cs="Times New Roman"/>
          <w:sz w:val="24"/>
          <w:szCs w:val="24"/>
          <w:lang/>
        </w:rPr>
        <w:t xml:space="preserve"> </w:t>
      </w:r>
      <w:r w:rsidRPr="00594149">
        <w:rPr>
          <w:rFonts w:cs="Times New Roman"/>
          <w:sz w:val="24"/>
          <w:szCs w:val="24"/>
          <w:lang/>
        </w:rPr>
        <w:t>и других</w:t>
      </w:r>
      <w:r w:rsidR="00953D9F" w:rsidRPr="00594149">
        <w:rPr>
          <w:rFonts w:cs="Times New Roman"/>
          <w:sz w:val="24"/>
          <w:szCs w:val="24"/>
          <w:lang/>
        </w:rPr>
        <w:t xml:space="preserve"> </w:t>
      </w:r>
      <w:r w:rsidR="00953D9F" w:rsidRPr="00594149">
        <w:rPr>
          <w:rFonts w:cs="Times New Roman"/>
          <w:sz w:val="24"/>
          <w:szCs w:val="24"/>
          <w:lang/>
        </w:rPr>
        <w:lastRenderedPageBreak/>
        <w:t>теоретичара</w:t>
      </w:r>
      <w:r w:rsidRPr="00594149">
        <w:rPr>
          <w:rFonts w:cs="Times New Roman"/>
          <w:sz w:val="24"/>
          <w:szCs w:val="24"/>
          <w:lang/>
        </w:rPr>
        <w:t>, покушала да понудим језгровито објашњење сва три</w:t>
      </w:r>
      <w:r w:rsidR="008871C2" w:rsidRPr="00594149">
        <w:rPr>
          <w:rFonts w:cs="Times New Roman"/>
          <w:sz w:val="24"/>
          <w:szCs w:val="24"/>
          <w:lang/>
        </w:rPr>
        <w:t xml:space="preserve"> појма</w:t>
      </w:r>
      <w:r w:rsidRPr="00594149">
        <w:rPr>
          <w:rFonts w:cs="Times New Roman"/>
          <w:sz w:val="24"/>
          <w:szCs w:val="24"/>
          <w:lang/>
        </w:rPr>
        <w:t>. Притом, са циљем изоштр</w:t>
      </w:r>
      <w:r w:rsidR="008871C2" w:rsidRPr="00594149">
        <w:rPr>
          <w:rFonts w:cs="Times New Roman"/>
          <w:sz w:val="24"/>
          <w:szCs w:val="24"/>
          <w:lang/>
        </w:rPr>
        <w:t>авања теоријског фокуса, посебн</w:t>
      </w:r>
      <w:r w:rsidR="004A4E4F" w:rsidRPr="00594149">
        <w:rPr>
          <w:rFonts w:cs="Times New Roman"/>
          <w:sz w:val="24"/>
          <w:szCs w:val="24"/>
          <w:lang/>
        </w:rPr>
        <w:t>у</w:t>
      </w:r>
      <w:r w:rsidR="008871C2" w:rsidRPr="00594149">
        <w:rPr>
          <w:rFonts w:cs="Times New Roman"/>
          <w:sz w:val="24"/>
          <w:szCs w:val="24"/>
          <w:lang/>
        </w:rPr>
        <w:t xml:space="preserve"> пажњ</w:t>
      </w:r>
      <w:r w:rsidR="004A4E4F" w:rsidRPr="00594149">
        <w:rPr>
          <w:rFonts w:cs="Times New Roman"/>
          <w:sz w:val="24"/>
          <w:szCs w:val="24"/>
          <w:lang/>
        </w:rPr>
        <w:t>у</w:t>
      </w:r>
      <w:r w:rsidRPr="00594149">
        <w:rPr>
          <w:rFonts w:cs="Times New Roman"/>
          <w:sz w:val="24"/>
          <w:szCs w:val="24"/>
          <w:lang/>
        </w:rPr>
        <w:t xml:space="preserve"> </w:t>
      </w:r>
      <w:r w:rsidR="004A4E4F" w:rsidRPr="00594149">
        <w:rPr>
          <w:rFonts w:cs="Times New Roman"/>
          <w:sz w:val="24"/>
          <w:szCs w:val="24"/>
          <w:lang/>
        </w:rPr>
        <w:t>посветила сам</w:t>
      </w:r>
      <w:r w:rsidR="008871C2" w:rsidRPr="00594149">
        <w:rPr>
          <w:rFonts w:cs="Times New Roman"/>
          <w:sz w:val="24"/>
          <w:szCs w:val="24"/>
          <w:lang/>
        </w:rPr>
        <w:t xml:space="preserve"> </w:t>
      </w:r>
      <w:r w:rsidRPr="00594149">
        <w:rPr>
          <w:rFonts w:cs="Times New Roman"/>
          <w:sz w:val="24"/>
          <w:szCs w:val="24"/>
          <w:lang/>
        </w:rPr>
        <w:t xml:space="preserve">ставовима </w:t>
      </w:r>
      <w:r w:rsidR="004A4E4F" w:rsidRPr="00594149">
        <w:rPr>
          <w:rFonts w:cs="Times New Roman"/>
          <w:sz w:val="24"/>
          <w:szCs w:val="24"/>
          <w:lang/>
        </w:rPr>
        <w:t>појединих теоретичара</w:t>
      </w:r>
      <w:r w:rsidRPr="00594149">
        <w:rPr>
          <w:rFonts w:cs="Times New Roman"/>
          <w:sz w:val="24"/>
          <w:szCs w:val="24"/>
          <w:lang/>
        </w:rPr>
        <w:t xml:space="preserve"> према улози светковина и хорског певања у обликовању и истицању националног идентитета.</w:t>
      </w:r>
    </w:p>
    <w:p w:rsidR="00341FDC" w:rsidRPr="00594149" w:rsidRDefault="00341FDC" w:rsidP="00341FDC">
      <w:pPr>
        <w:spacing w:after="0" w:line="360" w:lineRule="auto"/>
        <w:ind w:firstLine="720"/>
        <w:jc w:val="both"/>
        <w:rPr>
          <w:rFonts w:cs="Times New Roman"/>
          <w:sz w:val="24"/>
          <w:szCs w:val="24"/>
          <w:lang/>
        </w:rPr>
      </w:pPr>
      <w:r w:rsidRPr="00594149">
        <w:rPr>
          <w:rFonts w:cs="Times New Roman"/>
          <w:sz w:val="24"/>
          <w:szCs w:val="24"/>
          <w:lang/>
        </w:rPr>
        <w:t xml:space="preserve">Државне светковине нисам посматрала изоловано, истргнуто из времена њиховог догађања, због чега је друштвено-историјски контекст након 1989. године представљао неопходну платформу за доношење закључака о постављеној теми. Турбулентно време о коме је реч, а током кога је Србија постојала најпре у различитим државним заједницама, </w:t>
      </w:r>
      <w:r w:rsidR="007B4173" w:rsidRPr="00594149">
        <w:rPr>
          <w:rFonts w:cs="Times New Roman"/>
          <w:sz w:val="24"/>
          <w:szCs w:val="24"/>
          <w:lang/>
        </w:rPr>
        <w:t xml:space="preserve">а </w:t>
      </w:r>
      <w:r w:rsidRPr="00594149">
        <w:rPr>
          <w:rFonts w:cs="Times New Roman"/>
          <w:sz w:val="24"/>
          <w:szCs w:val="24"/>
          <w:lang/>
        </w:rPr>
        <w:t>потом и као самостална република, сагледала сам користећи радове неколико историч</w:t>
      </w:r>
      <w:r w:rsidR="004A4E4F" w:rsidRPr="00594149">
        <w:rPr>
          <w:rFonts w:cs="Times New Roman"/>
          <w:sz w:val="24"/>
          <w:szCs w:val="24"/>
          <w:lang/>
        </w:rPr>
        <w:t>ара и социолога, пре свега Мари-</w:t>
      </w:r>
      <w:r w:rsidRPr="00594149">
        <w:rPr>
          <w:rFonts w:cs="Times New Roman"/>
          <w:sz w:val="24"/>
          <w:szCs w:val="24"/>
          <w:lang/>
        </w:rPr>
        <w:t>Жанин Чалић</w:t>
      </w:r>
      <w:r w:rsidR="0065342F" w:rsidRPr="00313625">
        <w:rPr>
          <w:rFonts w:cs="Times New Roman"/>
          <w:sz w:val="24"/>
          <w:szCs w:val="24"/>
          <w:lang/>
        </w:rPr>
        <w:t xml:space="preserve"> (</w:t>
      </w:r>
      <w:r w:rsidR="0065342F" w:rsidRPr="00594149">
        <w:rPr>
          <w:rFonts w:cs="Times New Roman"/>
          <w:sz w:val="24"/>
          <w:szCs w:val="24"/>
        </w:rPr>
        <w:t>Marie</w:t>
      </w:r>
      <w:r w:rsidR="0065342F" w:rsidRPr="00313625">
        <w:rPr>
          <w:rFonts w:cs="Times New Roman"/>
          <w:sz w:val="24"/>
          <w:szCs w:val="24"/>
          <w:lang/>
        </w:rPr>
        <w:t>-</w:t>
      </w:r>
      <w:r w:rsidR="0065342F" w:rsidRPr="00594149">
        <w:rPr>
          <w:rFonts w:cs="Times New Roman"/>
          <w:sz w:val="24"/>
          <w:szCs w:val="24"/>
        </w:rPr>
        <w:t>Janine</w:t>
      </w:r>
      <w:r w:rsidR="0065342F" w:rsidRPr="00313625">
        <w:rPr>
          <w:rFonts w:cs="Times New Roman"/>
          <w:sz w:val="24"/>
          <w:szCs w:val="24"/>
          <w:lang/>
        </w:rPr>
        <w:t xml:space="preserve"> </w:t>
      </w:r>
      <w:r w:rsidR="0065342F" w:rsidRPr="00594149">
        <w:rPr>
          <w:rFonts w:cs="Times New Roman"/>
          <w:sz w:val="24"/>
          <w:szCs w:val="24"/>
        </w:rPr>
        <w:t>Calic</w:t>
      </w:r>
      <w:r w:rsidR="0065342F" w:rsidRPr="00313625">
        <w:rPr>
          <w:rFonts w:cs="Times New Roman"/>
          <w:sz w:val="24"/>
          <w:szCs w:val="24"/>
          <w:lang/>
        </w:rPr>
        <w:t>)</w:t>
      </w:r>
      <w:r w:rsidR="00A27461" w:rsidRPr="00594149">
        <w:rPr>
          <w:rStyle w:val="FootnoteReference"/>
          <w:rFonts w:cs="Times New Roman"/>
          <w:sz w:val="24"/>
          <w:szCs w:val="24"/>
        </w:rPr>
        <w:footnoteReference w:id="35"/>
      </w:r>
      <w:r w:rsidRPr="00594149">
        <w:rPr>
          <w:rFonts w:cs="Times New Roman"/>
          <w:sz w:val="24"/>
          <w:szCs w:val="24"/>
          <w:lang/>
        </w:rPr>
        <w:t xml:space="preserve"> и Небојше Попова.</w:t>
      </w:r>
      <w:r w:rsidR="009C2C27" w:rsidRPr="00594149">
        <w:rPr>
          <w:rStyle w:val="FootnoteReference"/>
          <w:rFonts w:cs="Times New Roman"/>
          <w:sz w:val="24"/>
          <w:szCs w:val="24"/>
          <w:lang/>
        </w:rPr>
        <w:footnoteReference w:id="36"/>
      </w:r>
      <w:r w:rsidRPr="00594149">
        <w:rPr>
          <w:rFonts w:cs="Times New Roman"/>
          <w:sz w:val="24"/>
          <w:szCs w:val="24"/>
          <w:lang/>
        </w:rPr>
        <w:t xml:space="preserve"> Осврнула сам се и на питање празничног календара, који је у посматраном периоду био модификован у складу са актуелним политичким приликама.  </w:t>
      </w:r>
    </w:p>
    <w:p w:rsidR="000D7D9A" w:rsidRPr="00594149" w:rsidRDefault="000D7D9A" w:rsidP="00341FDC">
      <w:pPr>
        <w:spacing w:after="0" w:line="360" w:lineRule="auto"/>
        <w:ind w:firstLine="720"/>
        <w:jc w:val="both"/>
        <w:rPr>
          <w:rFonts w:cs="Times New Roman"/>
          <w:sz w:val="24"/>
          <w:szCs w:val="24"/>
          <w:lang/>
        </w:rPr>
      </w:pPr>
    </w:p>
    <w:p w:rsidR="00341FDC" w:rsidRPr="00594149" w:rsidRDefault="004801A3" w:rsidP="00082F57">
      <w:pPr>
        <w:pStyle w:val="Naslov2"/>
      </w:pPr>
      <w:bookmarkStart w:id="5" w:name="_Toc34653070"/>
      <w:r w:rsidRPr="00594149">
        <w:t>1. 4</w:t>
      </w:r>
      <w:r w:rsidR="00341FDC" w:rsidRPr="00594149">
        <w:t>. Хипотезе и циљеви</w:t>
      </w:r>
      <w:bookmarkEnd w:id="5"/>
    </w:p>
    <w:p w:rsidR="00341FDC" w:rsidRPr="00594149" w:rsidRDefault="00341FDC" w:rsidP="00341FDC">
      <w:pPr>
        <w:tabs>
          <w:tab w:val="right" w:pos="9360"/>
        </w:tabs>
        <w:spacing w:after="0" w:line="360" w:lineRule="auto"/>
        <w:ind w:firstLine="709"/>
        <w:rPr>
          <w:rFonts w:cs="Times New Roman"/>
          <w:sz w:val="24"/>
          <w:szCs w:val="24"/>
          <w:lang/>
        </w:rPr>
      </w:pPr>
    </w:p>
    <w:p w:rsidR="0059139B" w:rsidRPr="004631C2" w:rsidRDefault="00D621BB" w:rsidP="00341FDC">
      <w:pPr>
        <w:spacing w:after="0" w:line="360" w:lineRule="auto"/>
        <w:ind w:firstLine="709"/>
        <w:jc w:val="both"/>
        <w:rPr>
          <w:rFonts w:cs="Times New Roman"/>
          <w:sz w:val="24"/>
          <w:szCs w:val="24"/>
          <w:lang/>
        </w:rPr>
      </w:pPr>
      <w:r w:rsidRPr="004631C2">
        <w:rPr>
          <w:rFonts w:cs="Times New Roman"/>
          <w:sz w:val="24"/>
          <w:szCs w:val="24"/>
          <w:lang/>
        </w:rPr>
        <w:t xml:space="preserve">Општа хипотеза </w:t>
      </w:r>
      <w:r w:rsidR="001A7011" w:rsidRPr="004631C2">
        <w:rPr>
          <w:rFonts w:cs="Times New Roman"/>
          <w:sz w:val="24"/>
          <w:szCs w:val="24"/>
          <w:lang/>
        </w:rPr>
        <w:t xml:space="preserve">ове докторске дисертације јесте да </w:t>
      </w:r>
      <w:r w:rsidR="005932D4" w:rsidRPr="004631C2">
        <w:rPr>
          <w:rFonts w:cs="Times New Roman"/>
          <w:sz w:val="24"/>
          <w:szCs w:val="24"/>
          <w:lang/>
        </w:rPr>
        <w:t>је извођење хорске музике</w:t>
      </w:r>
      <w:r w:rsidR="009D3B48" w:rsidRPr="004631C2">
        <w:rPr>
          <w:rFonts w:cs="Times New Roman"/>
          <w:sz w:val="24"/>
          <w:szCs w:val="24"/>
          <w:lang/>
        </w:rPr>
        <w:t xml:space="preserve">, конкретно репертоар и наступи </w:t>
      </w:r>
      <w:r w:rsidR="00F45D2C">
        <w:rPr>
          <w:rFonts w:cs="Times New Roman"/>
          <w:sz w:val="24"/>
          <w:szCs w:val="24"/>
          <w:lang/>
        </w:rPr>
        <w:t xml:space="preserve">Академског </w:t>
      </w:r>
      <w:r w:rsidR="009D3B48" w:rsidRPr="004631C2">
        <w:rPr>
          <w:rFonts w:cs="Times New Roman"/>
          <w:sz w:val="24"/>
          <w:szCs w:val="24"/>
          <w:lang/>
        </w:rPr>
        <w:t>хора „Обилић“,</w:t>
      </w:r>
      <w:r w:rsidR="009D18CA" w:rsidRPr="004631C2">
        <w:rPr>
          <w:rFonts w:cs="Times New Roman"/>
          <w:sz w:val="24"/>
          <w:szCs w:val="24"/>
          <w:lang/>
        </w:rPr>
        <w:t xml:space="preserve"> </w:t>
      </w:r>
      <w:r w:rsidR="001A7011" w:rsidRPr="004631C2">
        <w:rPr>
          <w:rFonts w:cs="Times New Roman"/>
          <w:sz w:val="24"/>
          <w:szCs w:val="24"/>
          <w:lang/>
        </w:rPr>
        <w:t>у оквиру државних светковина посматраних као културалне изведбе</w:t>
      </w:r>
      <w:r w:rsidR="00D4173A" w:rsidRPr="004631C2">
        <w:rPr>
          <w:rFonts w:cs="Times New Roman"/>
          <w:sz w:val="24"/>
          <w:szCs w:val="24"/>
          <w:lang/>
        </w:rPr>
        <w:t>,</w:t>
      </w:r>
      <w:r w:rsidR="001A7011" w:rsidRPr="004631C2">
        <w:rPr>
          <w:rFonts w:cs="Times New Roman"/>
          <w:sz w:val="24"/>
          <w:szCs w:val="24"/>
          <w:lang/>
        </w:rPr>
        <w:t xml:space="preserve"> имал</w:t>
      </w:r>
      <w:r w:rsidR="005932D4" w:rsidRPr="004631C2">
        <w:rPr>
          <w:rFonts w:cs="Times New Roman"/>
          <w:sz w:val="24"/>
          <w:szCs w:val="24"/>
          <w:lang/>
        </w:rPr>
        <w:t>о</w:t>
      </w:r>
      <w:r w:rsidR="001A7011" w:rsidRPr="004631C2">
        <w:rPr>
          <w:rFonts w:cs="Times New Roman"/>
          <w:sz w:val="24"/>
          <w:szCs w:val="24"/>
          <w:lang/>
        </w:rPr>
        <w:t xml:space="preserve"> </w:t>
      </w:r>
      <w:r w:rsidR="0059139B" w:rsidRPr="004631C2">
        <w:rPr>
          <w:rFonts w:cs="Times New Roman"/>
          <w:sz w:val="24"/>
          <w:szCs w:val="24"/>
          <w:lang/>
        </w:rPr>
        <w:t xml:space="preserve">велики </w:t>
      </w:r>
      <w:r w:rsidR="005932D4" w:rsidRPr="004631C2">
        <w:rPr>
          <w:rFonts w:cs="Times New Roman"/>
          <w:sz w:val="24"/>
          <w:szCs w:val="24"/>
          <w:lang/>
        </w:rPr>
        <w:t>значај у процесу обли</w:t>
      </w:r>
      <w:r w:rsidR="001A7011" w:rsidRPr="004631C2">
        <w:rPr>
          <w:rFonts w:cs="Times New Roman"/>
          <w:sz w:val="24"/>
          <w:szCs w:val="24"/>
          <w:lang/>
        </w:rPr>
        <w:t>ковања националног идентите</w:t>
      </w:r>
      <w:r w:rsidR="00A13E70" w:rsidRPr="004631C2">
        <w:rPr>
          <w:rFonts w:cs="Times New Roman"/>
          <w:sz w:val="24"/>
          <w:szCs w:val="24"/>
          <w:lang/>
        </w:rPr>
        <w:t xml:space="preserve">та у Србији након 1989. године. </w:t>
      </w:r>
    </w:p>
    <w:p w:rsidR="00341FDC" w:rsidRPr="004631C2" w:rsidRDefault="001A7011" w:rsidP="00341FDC">
      <w:pPr>
        <w:spacing w:after="0" w:line="360" w:lineRule="auto"/>
        <w:ind w:firstLine="709"/>
        <w:jc w:val="both"/>
        <w:rPr>
          <w:rFonts w:cs="Times New Roman"/>
          <w:sz w:val="24"/>
          <w:szCs w:val="24"/>
          <w:lang/>
        </w:rPr>
      </w:pPr>
      <w:r w:rsidRPr="004631C2">
        <w:rPr>
          <w:rFonts w:cs="Times New Roman"/>
          <w:sz w:val="24"/>
          <w:szCs w:val="24"/>
          <w:lang/>
        </w:rPr>
        <w:t xml:space="preserve">Поред тога, </w:t>
      </w:r>
      <w:r w:rsidR="0059139B" w:rsidRPr="004631C2">
        <w:rPr>
          <w:rFonts w:cs="Times New Roman"/>
          <w:sz w:val="24"/>
          <w:szCs w:val="24"/>
          <w:lang/>
        </w:rPr>
        <w:t xml:space="preserve">постоји и неколико посебних хипотеза које на различите начине корелирају са општом хипотезом. </w:t>
      </w:r>
      <w:r w:rsidR="00D4173A" w:rsidRPr="004631C2">
        <w:rPr>
          <w:rFonts w:cs="Times New Roman"/>
          <w:sz w:val="24"/>
          <w:szCs w:val="24"/>
          <w:lang/>
        </w:rPr>
        <w:t>Полази се од претпоставке</w:t>
      </w:r>
      <w:r w:rsidR="0059139B" w:rsidRPr="004631C2">
        <w:rPr>
          <w:rFonts w:cs="Times New Roman"/>
          <w:sz w:val="24"/>
          <w:szCs w:val="24"/>
          <w:lang/>
        </w:rPr>
        <w:t xml:space="preserve"> да је</w:t>
      </w:r>
      <w:r w:rsidR="00741A20" w:rsidRPr="004631C2">
        <w:rPr>
          <w:rFonts w:cs="Times New Roman"/>
          <w:sz w:val="24"/>
          <w:szCs w:val="24"/>
          <w:lang/>
        </w:rPr>
        <w:t xml:space="preserve"> културална изведба разгранати појам</w:t>
      </w:r>
      <w:r w:rsidR="0059139B" w:rsidRPr="004631C2">
        <w:rPr>
          <w:rFonts w:cs="Times New Roman"/>
          <w:sz w:val="24"/>
          <w:szCs w:val="24"/>
          <w:lang/>
        </w:rPr>
        <w:t xml:space="preserve"> који обухвата мноштво различитих догађаја</w:t>
      </w:r>
      <w:r w:rsidR="00B5600C" w:rsidRPr="004631C2">
        <w:rPr>
          <w:rFonts w:cs="Times New Roman"/>
          <w:sz w:val="24"/>
          <w:szCs w:val="24"/>
          <w:lang/>
        </w:rPr>
        <w:t>,</w:t>
      </w:r>
      <w:r w:rsidR="0059139B" w:rsidRPr="004631C2">
        <w:rPr>
          <w:rFonts w:cs="Times New Roman"/>
          <w:sz w:val="24"/>
          <w:szCs w:val="24"/>
          <w:lang/>
        </w:rPr>
        <w:t xml:space="preserve"> међу којима</w:t>
      </w:r>
      <w:r w:rsidR="005E24B2" w:rsidRPr="004631C2">
        <w:rPr>
          <w:rFonts w:cs="Times New Roman"/>
          <w:sz w:val="24"/>
          <w:szCs w:val="24"/>
          <w:lang/>
        </w:rPr>
        <w:t xml:space="preserve"> су</w:t>
      </w:r>
      <w:r w:rsidR="0059139B" w:rsidRPr="004631C2">
        <w:rPr>
          <w:rFonts w:cs="Times New Roman"/>
          <w:sz w:val="24"/>
          <w:szCs w:val="24"/>
          <w:lang/>
        </w:rPr>
        <w:t xml:space="preserve"> </w:t>
      </w:r>
      <w:r w:rsidR="005E24B2" w:rsidRPr="004631C2">
        <w:rPr>
          <w:rFonts w:cs="Times New Roman"/>
          <w:sz w:val="24"/>
          <w:szCs w:val="24"/>
          <w:lang/>
        </w:rPr>
        <w:t>и државне светковине</w:t>
      </w:r>
      <w:r w:rsidR="00741A20" w:rsidRPr="004631C2">
        <w:rPr>
          <w:rFonts w:cs="Times New Roman"/>
          <w:sz w:val="24"/>
          <w:szCs w:val="24"/>
          <w:lang/>
        </w:rPr>
        <w:t xml:space="preserve">, а </w:t>
      </w:r>
      <w:r w:rsidR="00D4173A" w:rsidRPr="004631C2">
        <w:rPr>
          <w:rFonts w:cs="Times New Roman"/>
          <w:sz w:val="24"/>
          <w:szCs w:val="24"/>
          <w:lang/>
        </w:rPr>
        <w:t>хорско певање</w:t>
      </w:r>
      <w:r w:rsidR="00B5600C" w:rsidRPr="004631C2">
        <w:rPr>
          <w:rFonts w:cs="Times New Roman"/>
          <w:sz w:val="24"/>
          <w:szCs w:val="24"/>
          <w:lang/>
        </w:rPr>
        <w:t xml:space="preserve"> је</w:t>
      </w:r>
      <w:r w:rsidR="00D4173A" w:rsidRPr="004631C2">
        <w:rPr>
          <w:rFonts w:cs="Times New Roman"/>
          <w:sz w:val="24"/>
          <w:szCs w:val="24"/>
          <w:lang/>
        </w:rPr>
        <w:t xml:space="preserve"> </w:t>
      </w:r>
      <w:r w:rsidR="007F6812" w:rsidRPr="004631C2">
        <w:rPr>
          <w:rFonts w:cs="Times New Roman"/>
          <w:sz w:val="24"/>
          <w:szCs w:val="24"/>
          <w:lang/>
        </w:rPr>
        <w:t xml:space="preserve">њихов </w:t>
      </w:r>
      <w:r w:rsidR="00D4173A" w:rsidRPr="004631C2">
        <w:rPr>
          <w:rFonts w:cs="Times New Roman"/>
          <w:sz w:val="24"/>
          <w:szCs w:val="24"/>
          <w:lang/>
        </w:rPr>
        <w:t>неизоставни</w:t>
      </w:r>
      <w:r w:rsidR="00741A20" w:rsidRPr="004631C2">
        <w:rPr>
          <w:rFonts w:cs="Times New Roman"/>
          <w:sz w:val="24"/>
          <w:szCs w:val="24"/>
          <w:lang/>
        </w:rPr>
        <w:t xml:space="preserve"> </w:t>
      </w:r>
      <w:r w:rsidR="007F6812" w:rsidRPr="004631C2">
        <w:rPr>
          <w:rFonts w:cs="Times New Roman"/>
          <w:sz w:val="24"/>
          <w:szCs w:val="24"/>
          <w:lang/>
        </w:rPr>
        <w:t>елемент</w:t>
      </w:r>
      <w:r w:rsidR="00D4173A" w:rsidRPr="004631C2">
        <w:rPr>
          <w:rFonts w:cs="Times New Roman"/>
          <w:sz w:val="24"/>
          <w:szCs w:val="24"/>
          <w:lang/>
        </w:rPr>
        <w:t xml:space="preserve">. </w:t>
      </w:r>
      <w:r w:rsidR="009C0571" w:rsidRPr="004631C2">
        <w:rPr>
          <w:rFonts w:cs="Times New Roman"/>
          <w:sz w:val="24"/>
          <w:szCs w:val="24"/>
          <w:lang/>
        </w:rPr>
        <w:t>Друга посебна хипотеза јесте</w:t>
      </w:r>
      <w:r w:rsidR="00D4173A" w:rsidRPr="004631C2">
        <w:rPr>
          <w:rFonts w:cs="Times New Roman"/>
          <w:sz w:val="24"/>
          <w:szCs w:val="24"/>
          <w:lang/>
        </w:rPr>
        <w:t xml:space="preserve"> </w:t>
      </w:r>
      <w:r w:rsidR="003F400C" w:rsidRPr="004631C2">
        <w:rPr>
          <w:rFonts w:cs="Times New Roman"/>
          <w:sz w:val="24"/>
          <w:szCs w:val="24"/>
          <w:lang/>
        </w:rPr>
        <w:t>да су политичке елите пресудно утицале на инсценације државних светковина у Србији након 1989. године, као и да је саморазумевање националног идентитета у српском друштву током читавог периода било позиционирано у исте идеолошке оквире.</w:t>
      </w:r>
      <w:r w:rsidR="00D4173A" w:rsidRPr="004631C2">
        <w:rPr>
          <w:rFonts w:cs="Times New Roman"/>
          <w:sz w:val="24"/>
          <w:szCs w:val="24"/>
          <w:lang/>
        </w:rPr>
        <w:t xml:space="preserve"> С тим у вези </w:t>
      </w:r>
      <w:r w:rsidR="00BA7BE6" w:rsidRPr="004631C2">
        <w:rPr>
          <w:rFonts w:cs="Times New Roman"/>
          <w:sz w:val="24"/>
          <w:szCs w:val="24"/>
          <w:lang/>
        </w:rPr>
        <w:t>стоји још једна</w:t>
      </w:r>
      <w:r w:rsidR="00D4173A" w:rsidRPr="004631C2">
        <w:rPr>
          <w:rFonts w:cs="Times New Roman"/>
          <w:sz w:val="24"/>
          <w:szCs w:val="24"/>
          <w:lang/>
        </w:rPr>
        <w:t xml:space="preserve"> посебна хипотеза о непостојању уметничке самосвојности приликом конципирања хорских репертоара у инсценацијама државних светковина. Претпоставила </w:t>
      </w:r>
      <w:r w:rsidR="00D4173A" w:rsidRPr="004631C2">
        <w:rPr>
          <w:rFonts w:cs="Times New Roman"/>
          <w:sz w:val="24"/>
          <w:szCs w:val="24"/>
          <w:lang/>
        </w:rPr>
        <w:lastRenderedPageBreak/>
        <w:t>сам да су њихови садржаји увек бивали саображавани актуелном политичком дискурсу. Самим тим, улога хорске музике на овим културалним изведбама примарно је била политички функционална, док су потенцијални естетски аспекти били у другом плану.</w:t>
      </w:r>
    </w:p>
    <w:p w:rsidR="00341FDC" w:rsidRPr="00594149" w:rsidRDefault="00341FDC" w:rsidP="00586584">
      <w:pPr>
        <w:spacing w:after="0" w:line="360" w:lineRule="auto"/>
        <w:ind w:firstLine="709"/>
        <w:jc w:val="both"/>
        <w:rPr>
          <w:rFonts w:cs="Times New Roman"/>
          <w:sz w:val="24"/>
          <w:szCs w:val="24"/>
          <w:lang/>
        </w:rPr>
      </w:pPr>
      <w:r w:rsidRPr="00594149">
        <w:rPr>
          <w:rFonts w:cs="Times New Roman"/>
          <w:sz w:val="24"/>
          <w:szCs w:val="24"/>
          <w:lang/>
        </w:rPr>
        <w:tab/>
        <w:t xml:space="preserve">Дакле, основни циљ </w:t>
      </w:r>
      <w:r w:rsidR="008E4F99" w:rsidRPr="00594149">
        <w:rPr>
          <w:rFonts w:cs="Times New Roman"/>
          <w:sz w:val="24"/>
          <w:szCs w:val="24"/>
          <w:lang/>
        </w:rPr>
        <w:t xml:space="preserve">дисертације </w:t>
      </w:r>
      <w:r w:rsidRPr="00594149">
        <w:rPr>
          <w:rFonts w:cs="Times New Roman"/>
          <w:sz w:val="24"/>
          <w:szCs w:val="24"/>
          <w:lang/>
        </w:rPr>
        <w:t xml:space="preserve">је </w:t>
      </w:r>
      <w:r w:rsidR="00E53EAE" w:rsidRPr="00594149">
        <w:rPr>
          <w:rFonts w:cs="Times New Roman"/>
          <w:sz w:val="24"/>
          <w:szCs w:val="24"/>
          <w:lang/>
        </w:rPr>
        <w:t>преисп</w:t>
      </w:r>
      <w:r w:rsidR="00063E6A" w:rsidRPr="00594149">
        <w:rPr>
          <w:rFonts w:cs="Times New Roman"/>
          <w:sz w:val="24"/>
          <w:szCs w:val="24"/>
          <w:lang/>
        </w:rPr>
        <w:t>итивање, промишљање и дефинисање</w:t>
      </w:r>
      <w:r w:rsidR="00E53EAE" w:rsidRPr="00594149">
        <w:rPr>
          <w:rFonts w:cs="Times New Roman"/>
          <w:sz w:val="24"/>
          <w:szCs w:val="24"/>
          <w:lang/>
        </w:rPr>
        <w:t xml:space="preserve"> односа </w:t>
      </w:r>
      <w:r w:rsidR="00063E6A" w:rsidRPr="00594149">
        <w:rPr>
          <w:rFonts w:cs="Times New Roman"/>
          <w:sz w:val="24"/>
          <w:szCs w:val="24"/>
          <w:lang/>
        </w:rPr>
        <w:t xml:space="preserve">између </w:t>
      </w:r>
      <w:r w:rsidR="00E53EAE" w:rsidRPr="00594149">
        <w:rPr>
          <w:rFonts w:cs="Times New Roman"/>
          <w:sz w:val="24"/>
          <w:szCs w:val="24"/>
          <w:lang/>
        </w:rPr>
        <w:t xml:space="preserve">хорских репертоара и наступа на </w:t>
      </w:r>
      <w:r w:rsidR="0075336A" w:rsidRPr="00594149">
        <w:rPr>
          <w:rFonts w:cs="Times New Roman"/>
          <w:sz w:val="24"/>
          <w:szCs w:val="24"/>
          <w:lang/>
        </w:rPr>
        <w:t xml:space="preserve">поменутим </w:t>
      </w:r>
      <w:r w:rsidR="00E53EAE" w:rsidRPr="00594149">
        <w:rPr>
          <w:rFonts w:cs="Times New Roman"/>
          <w:sz w:val="24"/>
          <w:szCs w:val="24"/>
          <w:lang/>
        </w:rPr>
        <w:t>државним светковинама</w:t>
      </w:r>
      <w:r w:rsidR="00063E6A" w:rsidRPr="00594149">
        <w:rPr>
          <w:rFonts w:cs="Times New Roman"/>
          <w:sz w:val="24"/>
          <w:szCs w:val="24"/>
          <w:lang/>
        </w:rPr>
        <w:t xml:space="preserve"> са једне стране, и питања обликовања националног идентитета у Србији са друге. </w:t>
      </w:r>
      <w:r w:rsidR="0043070E" w:rsidRPr="00594149">
        <w:rPr>
          <w:rFonts w:cs="Times New Roman"/>
          <w:sz w:val="24"/>
          <w:szCs w:val="24"/>
          <w:lang/>
        </w:rPr>
        <w:t xml:space="preserve">Овај циљ </w:t>
      </w:r>
      <w:r w:rsidR="001B3465" w:rsidRPr="00594149">
        <w:rPr>
          <w:rFonts w:cs="Times New Roman"/>
          <w:sz w:val="24"/>
          <w:szCs w:val="24"/>
          <w:lang/>
        </w:rPr>
        <w:t xml:space="preserve">остварује </w:t>
      </w:r>
      <w:r w:rsidR="0043070E" w:rsidRPr="00594149">
        <w:rPr>
          <w:rFonts w:cs="Times New Roman"/>
          <w:sz w:val="24"/>
          <w:szCs w:val="24"/>
          <w:lang/>
        </w:rPr>
        <w:t>се</w:t>
      </w:r>
      <w:r w:rsidRPr="00594149">
        <w:rPr>
          <w:rFonts w:cs="Times New Roman"/>
          <w:sz w:val="24"/>
          <w:szCs w:val="24"/>
          <w:lang/>
        </w:rPr>
        <w:t xml:space="preserve"> најпре кроз већ поменуто успостављање појмовног оквира, а потом и кроз анализу наступа хора „Обилић“, ансамбла који је учествовао на историјски најзначајнијим </w:t>
      </w:r>
      <w:r w:rsidR="00F30C8C">
        <w:rPr>
          <w:rFonts w:cs="Times New Roman"/>
          <w:sz w:val="24"/>
          <w:szCs w:val="24"/>
          <w:lang/>
        </w:rPr>
        <w:t xml:space="preserve">културалним </w:t>
      </w:r>
      <w:r w:rsidRPr="00594149">
        <w:rPr>
          <w:rFonts w:cs="Times New Roman"/>
          <w:sz w:val="24"/>
          <w:szCs w:val="24"/>
          <w:lang/>
        </w:rPr>
        <w:t>и</w:t>
      </w:r>
      <w:r w:rsidR="008E4F99" w:rsidRPr="00594149">
        <w:rPr>
          <w:rFonts w:cs="Times New Roman"/>
          <w:sz w:val="24"/>
          <w:szCs w:val="24"/>
          <w:lang/>
        </w:rPr>
        <w:t>зведбама</w:t>
      </w:r>
      <w:r w:rsidR="00063E6A" w:rsidRPr="00594149">
        <w:rPr>
          <w:rFonts w:cs="Times New Roman"/>
          <w:sz w:val="24"/>
          <w:szCs w:val="24"/>
          <w:lang/>
        </w:rPr>
        <w:t xml:space="preserve"> након 1989. године</w:t>
      </w:r>
      <w:r w:rsidR="0043070E" w:rsidRPr="00594149">
        <w:rPr>
          <w:rFonts w:cs="Times New Roman"/>
          <w:sz w:val="24"/>
          <w:szCs w:val="24"/>
          <w:lang/>
        </w:rPr>
        <w:t xml:space="preserve">. </w:t>
      </w:r>
      <w:r w:rsidR="00D13858" w:rsidRPr="00594149">
        <w:rPr>
          <w:rFonts w:cs="Times New Roman"/>
          <w:sz w:val="24"/>
          <w:szCs w:val="24"/>
          <w:lang/>
        </w:rPr>
        <w:t>С</w:t>
      </w:r>
      <w:r w:rsidR="00586584" w:rsidRPr="00594149">
        <w:rPr>
          <w:rFonts w:cs="Times New Roman"/>
          <w:sz w:val="24"/>
          <w:szCs w:val="24"/>
          <w:lang/>
        </w:rPr>
        <w:t xml:space="preserve">вака државна светковина има за циљ да нам укаже </w:t>
      </w:r>
      <w:r w:rsidR="00057483" w:rsidRPr="00594149">
        <w:rPr>
          <w:rFonts w:cs="Times New Roman"/>
          <w:sz w:val="24"/>
          <w:szCs w:val="24"/>
          <w:lang/>
        </w:rPr>
        <w:t xml:space="preserve">на то </w:t>
      </w:r>
      <w:r w:rsidR="00586584" w:rsidRPr="00594149">
        <w:rPr>
          <w:rFonts w:cs="Times New Roman"/>
          <w:sz w:val="24"/>
          <w:szCs w:val="24"/>
          <w:lang/>
        </w:rPr>
        <w:t>„ко смо ми?“, да дефинише идентитет друштвене заједнице.</w:t>
      </w:r>
      <w:r w:rsidR="00D13858" w:rsidRPr="00594149">
        <w:rPr>
          <w:rFonts w:cs="Times New Roman"/>
          <w:sz w:val="24"/>
          <w:szCs w:val="24"/>
          <w:lang/>
        </w:rPr>
        <w:t xml:space="preserve"> Међутим, намеће се пит</w:t>
      </w:r>
      <w:r w:rsidR="004F78C9" w:rsidRPr="00594149">
        <w:rPr>
          <w:rFonts w:cs="Times New Roman"/>
          <w:sz w:val="24"/>
          <w:szCs w:val="24"/>
          <w:lang/>
        </w:rPr>
        <w:t>ање:</w:t>
      </w:r>
      <w:r w:rsidR="00D13858" w:rsidRPr="00594149">
        <w:rPr>
          <w:rFonts w:cs="Times New Roman"/>
          <w:sz w:val="24"/>
          <w:szCs w:val="24"/>
          <w:lang/>
        </w:rPr>
        <w:t xml:space="preserve"> </w:t>
      </w:r>
      <w:r w:rsidR="00586584" w:rsidRPr="00594149">
        <w:rPr>
          <w:rFonts w:cs="Times New Roman"/>
          <w:sz w:val="24"/>
          <w:szCs w:val="24"/>
          <w:lang/>
        </w:rPr>
        <w:t>како је кроз репертоаре и наступе хора „Обилић“, у садејству са осталим елементима државних светковина у Србији</w:t>
      </w:r>
      <w:r w:rsidR="0003096F" w:rsidRPr="00594149">
        <w:rPr>
          <w:rFonts w:cs="Times New Roman"/>
          <w:sz w:val="24"/>
          <w:szCs w:val="24"/>
          <w:lang/>
        </w:rPr>
        <w:t xml:space="preserve"> </w:t>
      </w:r>
      <w:r w:rsidR="00063E6A" w:rsidRPr="00594149">
        <w:rPr>
          <w:rFonts w:cs="Times New Roman"/>
          <w:sz w:val="24"/>
          <w:szCs w:val="24"/>
          <w:lang/>
        </w:rPr>
        <w:t>након слома социјализма</w:t>
      </w:r>
      <w:r w:rsidR="00586584" w:rsidRPr="00594149">
        <w:rPr>
          <w:rFonts w:cs="Times New Roman"/>
          <w:sz w:val="24"/>
          <w:szCs w:val="24"/>
          <w:lang/>
        </w:rPr>
        <w:t>, „замишљана“ нација и које су биле одлике тако конструисаног националног идентитет</w:t>
      </w:r>
      <w:r w:rsidR="004F78C9" w:rsidRPr="00594149">
        <w:rPr>
          <w:rFonts w:cs="Times New Roman"/>
          <w:sz w:val="24"/>
          <w:szCs w:val="24"/>
          <w:lang/>
        </w:rPr>
        <w:t>а?</w:t>
      </w:r>
      <w:r w:rsidR="00D13858" w:rsidRPr="00594149">
        <w:rPr>
          <w:rFonts w:cs="Times New Roman"/>
          <w:sz w:val="24"/>
          <w:szCs w:val="24"/>
          <w:lang/>
        </w:rPr>
        <w:t xml:space="preserve"> </w:t>
      </w:r>
    </w:p>
    <w:p w:rsidR="000D7D9A" w:rsidRPr="00594149" w:rsidRDefault="000D7D9A" w:rsidP="00586584">
      <w:pPr>
        <w:spacing w:after="0" w:line="360" w:lineRule="auto"/>
        <w:ind w:firstLine="709"/>
        <w:jc w:val="both"/>
        <w:rPr>
          <w:rFonts w:cs="Times New Roman"/>
          <w:sz w:val="24"/>
          <w:szCs w:val="24"/>
          <w:lang/>
        </w:rPr>
      </w:pPr>
    </w:p>
    <w:p w:rsidR="00341FDC" w:rsidRPr="00594149" w:rsidRDefault="00075DAC" w:rsidP="00082F57">
      <w:pPr>
        <w:pStyle w:val="Naslov2"/>
      </w:pPr>
      <w:bookmarkStart w:id="6" w:name="_Toc34653071"/>
      <w:r w:rsidRPr="00594149">
        <w:t>1. 5</w:t>
      </w:r>
      <w:r w:rsidR="00341FDC" w:rsidRPr="00594149">
        <w:t>. Структура</w:t>
      </w:r>
      <w:bookmarkEnd w:id="6"/>
    </w:p>
    <w:p w:rsidR="00341FDC" w:rsidRPr="00594149" w:rsidRDefault="00341FDC" w:rsidP="00341FDC">
      <w:pPr>
        <w:spacing w:after="0" w:line="360" w:lineRule="auto"/>
        <w:rPr>
          <w:rFonts w:cs="Times New Roman"/>
          <w:sz w:val="24"/>
          <w:szCs w:val="24"/>
          <w:lang/>
        </w:rPr>
      </w:pPr>
    </w:p>
    <w:p w:rsidR="00341FDC" w:rsidRPr="00594149" w:rsidRDefault="00A06A5B" w:rsidP="00341FDC">
      <w:pPr>
        <w:spacing w:after="0" w:line="360" w:lineRule="auto"/>
        <w:jc w:val="both"/>
        <w:rPr>
          <w:rFonts w:cs="Times New Roman"/>
          <w:sz w:val="24"/>
          <w:szCs w:val="24"/>
          <w:lang/>
        </w:rPr>
      </w:pPr>
      <w:r w:rsidRPr="00594149">
        <w:rPr>
          <w:rFonts w:cs="Times New Roman"/>
          <w:sz w:val="24"/>
          <w:szCs w:val="24"/>
          <w:lang/>
        </w:rPr>
        <w:tab/>
        <w:t>Дисертацију отвара поглавље</w:t>
      </w:r>
      <w:r w:rsidR="00764B7C" w:rsidRPr="00594149">
        <w:rPr>
          <w:rFonts w:cs="Times New Roman"/>
          <w:sz w:val="24"/>
          <w:szCs w:val="24"/>
          <w:lang/>
        </w:rPr>
        <w:t xml:space="preserve"> под називом „Културална</w:t>
      </w:r>
      <w:r w:rsidR="00341FDC" w:rsidRPr="00594149">
        <w:rPr>
          <w:rFonts w:cs="Times New Roman"/>
          <w:sz w:val="24"/>
          <w:szCs w:val="24"/>
          <w:lang/>
        </w:rPr>
        <w:t xml:space="preserve"> </w:t>
      </w:r>
      <w:r w:rsidR="00764B7C" w:rsidRPr="00594149">
        <w:rPr>
          <w:rFonts w:cs="Times New Roman"/>
          <w:sz w:val="24"/>
          <w:szCs w:val="24"/>
          <w:lang/>
        </w:rPr>
        <w:t xml:space="preserve">извођења </w:t>
      </w:r>
      <w:r w:rsidR="00341FDC" w:rsidRPr="00594149">
        <w:rPr>
          <w:rFonts w:cs="Times New Roman"/>
          <w:sz w:val="24"/>
          <w:szCs w:val="24"/>
          <w:lang/>
        </w:rPr>
        <w:t>и државне светковине“</w:t>
      </w:r>
      <w:r w:rsidR="00B12372" w:rsidRPr="00594149">
        <w:rPr>
          <w:rFonts w:cs="Times New Roman"/>
          <w:sz w:val="24"/>
          <w:szCs w:val="24"/>
          <w:lang/>
        </w:rPr>
        <w:t>, које се бави</w:t>
      </w:r>
      <w:r w:rsidR="00341FDC" w:rsidRPr="00594149">
        <w:rPr>
          <w:rFonts w:cs="Times New Roman"/>
          <w:sz w:val="24"/>
          <w:szCs w:val="24"/>
          <w:lang/>
        </w:rPr>
        <w:t xml:space="preserve"> односом ова два појма и изведбена феномена. Прва целина поглавља </w:t>
      </w:r>
      <w:r w:rsidR="00764B7C" w:rsidRPr="00594149">
        <w:rPr>
          <w:rFonts w:cs="Times New Roman"/>
          <w:sz w:val="24"/>
          <w:szCs w:val="24"/>
          <w:lang/>
        </w:rPr>
        <w:t xml:space="preserve">посвећена је </w:t>
      </w:r>
      <w:r w:rsidR="00B12372" w:rsidRPr="00594149">
        <w:rPr>
          <w:rFonts w:cs="Times New Roman"/>
          <w:sz w:val="24"/>
          <w:szCs w:val="24"/>
          <w:lang/>
        </w:rPr>
        <w:t>дефинисању термина</w:t>
      </w:r>
      <w:r w:rsidR="00764B7C" w:rsidRPr="00594149">
        <w:rPr>
          <w:rFonts w:cs="Times New Roman"/>
          <w:sz w:val="24"/>
          <w:szCs w:val="24"/>
          <w:lang/>
        </w:rPr>
        <w:t xml:space="preserve"> културална изведба</w:t>
      </w:r>
      <w:r w:rsidR="00B12372" w:rsidRPr="00594149">
        <w:rPr>
          <w:rFonts w:cs="Times New Roman"/>
          <w:sz w:val="24"/>
          <w:szCs w:val="24"/>
          <w:lang/>
        </w:rPr>
        <w:t xml:space="preserve">, </w:t>
      </w:r>
      <w:r w:rsidR="0065035B" w:rsidRPr="00594149">
        <w:rPr>
          <w:rFonts w:cs="Times New Roman"/>
          <w:sz w:val="24"/>
          <w:szCs w:val="24"/>
          <w:lang/>
        </w:rPr>
        <w:t>са ослонцем</w:t>
      </w:r>
      <w:r w:rsidR="00786FDE" w:rsidRPr="00594149">
        <w:rPr>
          <w:rFonts w:cs="Times New Roman"/>
          <w:sz w:val="24"/>
          <w:szCs w:val="24"/>
          <w:lang/>
        </w:rPr>
        <w:t>, пре свега,</w:t>
      </w:r>
      <w:r w:rsidR="0065035B" w:rsidRPr="00594149">
        <w:rPr>
          <w:rFonts w:cs="Times New Roman"/>
          <w:sz w:val="24"/>
          <w:szCs w:val="24"/>
          <w:lang/>
        </w:rPr>
        <w:t xml:space="preserve"> </w:t>
      </w:r>
      <w:r w:rsidR="00786FDE" w:rsidRPr="00594149">
        <w:rPr>
          <w:rFonts w:cs="Times New Roman"/>
          <w:sz w:val="24"/>
          <w:szCs w:val="24"/>
          <w:lang/>
        </w:rPr>
        <w:t>на теоријске платформе из области студија</w:t>
      </w:r>
      <w:r w:rsidR="00B12372" w:rsidRPr="00594149">
        <w:rPr>
          <w:rFonts w:cs="Times New Roman"/>
          <w:sz w:val="24"/>
          <w:szCs w:val="24"/>
          <w:lang/>
        </w:rPr>
        <w:t xml:space="preserve"> </w:t>
      </w:r>
      <w:r w:rsidR="00CA49F4" w:rsidRPr="00594149">
        <w:rPr>
          <w:rFonts w:cs="Times New Roman"/>
          <w:sz w:val="24"/>
          <w:szCs w:val="24"/>
          <w:lang/>
        </w:rPr>
        <w:t>извођења</w:t>
      </w:r>
      <w:r w:rsidR="00786FDE" w:rsidRPr="00594149">
        <w:rPr>
          <w:rFonts w:cs="Times New Roman"/>
          <w:sz w:val="24"/>
          <w:szCs w:val="24"/>
          <w:lang/>
        </w:rPr>
        <w:t>.</w:t>
      </w:r>
      <w:r w:rsidR="00910CE2" w:rsidRPr="00594149">
        <w:rPr>
          <w:rFonts w:cs="Times New Roman"/>
          <w:sz w:val="24"/>
          <w:szCs w:val="24"/>
          <w:lang/>
        </w:rPr>
        <w:t xml:space="preserve"> На истом месту</w:t>
      </w:r>
      <w:r w:rsidR="00341FDC" w:rsidRPr="00594149">
        <w:rPr>
          <w:rFonts w:cs="Times New Roman"/>
          <w:sz w:val="24"/>
          <w:szCs w:val="24"/>
          <w:lang/>
        </w:rPr>
        <w:t xml:space="preserve"> разматрају </w:t>
      </w:r>
      <w:r w:rsidR="0008441B" w:rsidRPr="00594149">
        <w:rPr>
          <w:rFonts w:cs="Times New Roman"/>
          <w:sz w:val="24"/>
          <w:szCs w:val="24"/>
          <w:lang/>
        </w:rPr>
        <w:t>се</w:t>
      </w:r>
      <w:r w:rsidR="00341FDC" w:rsidRPr="00594149">
        <w:rPr>
          <w:rFonts w:cs="Times New Roman"/>
          <w:sz w:val="24"/>
          <w:szCs w:val="24"/>
          <w:lang/>
        </w:rPr>
        <w:t xml:space="preserve"> специфична својства и </w:t>
      </w:r>
      <w:r w:rsidRPr="00594149">
        <w:rPr>
          <w:rFonts w:cs="Times New Roman"/>
          <w:sz w:val="24"/>
          <w:szCs w:val="24"/>
          <w:lang/>
        </w:rPr>
        <w:t xml:space="preserve">потенцијали </w:t>
      </w:r>
      <w:r w:rsidR="00910CE2" w:rsidRPr="00594149">
        <w:rPr>
          <w:rFonts w:cs="Times New Roman"/>
          <w:sz w:val="24"/>
          <w:szCs w:val="24"/>
          <w:lang/>
        </w:rPr>
        <w:t xml:space="preserve">саме </w:t>
      </w:r>
      <w:r w:rsidRPr="00594149">
        <w:rPr>
          <w:rFonts w:cs="Times New Roman"/>
          <w:sz w:val="24"/>
          <w:szCs w:val="24"/>
          <w:lang/>
        </w:rPr>
        <w:t>изведбе као</w:t>
      </w:r>
      <w:r w:rsidR="00341FDC" w:rsidRPr="00594149">
        <w:rPr>
          <w:rFonts w:cs="Times New Roman"/>
          <w:sz w:val="24"/>
          <w:szCs w:val="24"/>
          <w:lang/>
        </w:rPr>
        <w:t xml:space="preserve"> процеса</w:t>
      </w:r>
      <w:r w:rsidR="00910CE2" w:rsidRPr="00594149">
        <w:rPr>
          <w:rFonts w:cs="Times New Roman"/>
          <w:sz w:val="24"/>
          <w:szCs w:val="24"/>
          <w:lang/>
        </w:rPr>
        <w:t xml:space="preserve">, </w:t>
      </w:r>
      <w:r w:rsidR="003633A1" w:rsidRPr="00594149">
        <w:rPr>
          <w:rFonts w:cs="Times New Roman"/>
          <w:sz w:val="24"/>
          <w:szCs w:val="24"/>
          <w:lang/>
        </w:rPr>
        <w:t>и</w:t>
      </w:r>
      <w:r w:rsidR="0008441B" w:rsidRPr="00594149">
        <w:rPr>
          <w:rFonts w:cs="Times New Roman"/>
          <w:sz w:val="24"/>
          <w:szCs w:val="24"/>
          <w:lang/>
        </w:rPr>
        <w:t>з чега произилази закључак о постојању дистинкције</w:t>
      </w:r>
      <w:r w:rsidR="003633A1" w:rsidRPr="00594149">
        <w:rPr>
          <w:rFonts w:cs="Times New Roman"/>
          <w:sz w:val="24"/>
          <w:szCs w:val="24"/>
          <w:lang/>
        </w:rPr>
        <w:t xml:space="preserve"> између појмова културално извођење и уметничко извођење</w:t>
      </w:r>
      <w:r w:rsidR="00341FDC" w:rsidRPr="00594149">
        <w:rPr>
          <w:rFonts w:cs="Times New Roman"/>
          <w:sz w:val="24"/>
          <w:szCs w:val="24"/>
          <w:lang/>
        </w:rPr>
        <w:t xml:space="preserve">. У другом сегменту </w:t>
      </w:r>
      <w:r w:rsidR="003633A1" w:rsidRPr="00594149">
        <w:rPr>
          <w:rFonts w:cs="Times New Roman"/>
          <w:sz w:val="24"/>
          <w:szCs w:val="24"/>
          <w:lang/>
        </w:rPr>
        <w:t xml:space="preserve">поглавља </w:t>
      </w:r>
      <w:r w:rsidR="0096522E" w:rsidRPr="00594149">
        <w:rPr>
          <w:rFonts w:cs="Times New Roman"/>
          <w:sz w:val="24"/>
          <w:szCs w:val="24"/>
          <w:lang/>
        </w:rPr>
        <w:t>осветљава се диференцираност приступа феномену светковине у студијама теоретичара из различитих дисциплина. Напослетку се представља</w:t>
      </w:r>
      <w:r w:rsidR="00341FDC" w:rsidRPr="00594149">
        <w:rPr>
          <w:rFonts w:cs="Times New Roman"/>
          <w:sz w:val="24"/>
          <w:szCs w:val="24"/>
          <w:lang/>
        </w:rPr>
        <w:t xml:space="preserve"> објашњење </w:t>
      </w:r>
      <w:r w:rsidR="0096522E" w:rsidRPr="00594149">
        <w:rPr>
          <w:rFonts w:cs="Times New Roman"/>
          <w:sz w:val="24"/>
          <w:szCs w:val="24"/>
          <w:lang/>
        </w:rPr>
        <w:t xml:space="preserve">термина </w:t>
      </w:r>
      <w:r w:rsidR="00910CE2" w:rsidRPr="00594149">
        <w:rPr>
          <w:rFonts w:cs="Times New Roman"/>
          <w:sz w:val="24"/>
          <w:szCs w:val="24"/>
          <w:lang/>
        </w:rPr>
        <w:t>државна светковина</w:t>
      </w:r>
      <w:r w:rsidR="0096522E" w:rsidRPr="00594149">
        <w:rPr>
          <w:rFonts w:cs="Times New Roman"/>
          <w:sz w:val="24"/>
          <w:szCs w:val="24"/>
          <w:lang/>
        </w:rPr>
        <w:t xml:space="preserve"> у контексту конкретног предмета дисертације</w:t>
      </w:r>
      <w:r w:rsidR="00910CE2" w:rsidRPr="00594149">
        <w:rPr>
          <w:rFonts w:cs="Times New Roman"/>
          <w:sz w:val="24"/>
          <w:szCs w:val="24"/>
          <w:lang/>
        </w:rPr>
        <w:t xml:space="preserve"> и </w:t>
      </w:r>
      <w:r w:rsidR="0096522E" w:rsidRPr="00594149">
        <w:rPr>
          <w:rFonts w:cs="Times New Roman"/>
          <w:sz w:val="24"/>
          <w:szCs w:val="24"/>
          <w:lang/>
        </w:rPr>
        <w:t xml:space="preserve">разматра </w:t>
      </w:r>
      <w:r w:rsidR="00BB41F0" w:rsidRPr="00594149">
        <w:rPr>
          <w:rFonts w:cs="Times New Roman"/>
          <w:sz w:val="24"/>
          <w:szCs w:val="24"/>
          <w:lang/>
        </w:rPr>
        <w:t>ко</w:t>
      </w:r>
      <w:r w:rsidR="0065035B" w:rsidRPr="00594149">
        <w:rPr>
          <w:rFonts w:cs="Times New Roman"/>
          <w:sz w:val="24"/>
          <w:szCs w:val="24"/>
          <w:lang/>
        </w:rPr>
        <w:t xml:space="preserve">релација између </w:t>
      </w:r>
      <w:r w:rsidR="0096522E" w:rsidRPr="00594149">
        <w:rPr>
          <w:rFonts w:cs="Times New Roman"/>
          <w:sz w:val="24"/>
          <w:szCs w:val="24"/>
          <w:lang/>
        </w:rPr>
        <w:t>појмова културална изведба и државна светковина.</w:t>
      </w:r>
    </w:p>
    <w:p w:rsidR="00341FDC" w:rsidRPr="00594149" w:rsidRDefault="00341FDC" w:rsidP="00341FDC">
      <w:pPr>
        <w:spacing w:after="0" w:line="360" w:lineRule="auto"/>
        <w:ind w:firstLine="720"/>
        <w:jc w:val="both"/>
        <w:rPr>
          <w:rFonts w:cs="Times New Roman"/>
          <w:sz w:val="24"/>
          <w:szCs w:val="24"/>
          <w:lang/>
        </w:rPr>
      </w:pPr>
      <w:r w:rsidRPr="00594149">
        <w:rPr>
          <w:rFonts w:cs="Times New Roman"/>
          <w:sz w:val="24"/>
          <w:szCs w:val="24"/>
          <w:lang/>
        </w:rPr>
        <w:t>Следеће поглавље, треће по реду</w:t>
      </w:r>
      <w:r w:rsidR="008E4F99" w:rsidRPr="00594149">
        <w:rPr>
          <w:rFonts w:cs="Times New Roman"/>
          <w:sz w:val="24"/>
          <w:szCs w:val="24"/>
          <w:lang/>
        </w:rPr>
        <w:t>,</w:t>
      </w:r>
      <w:r w:rsidR="00910CE2" w:rsidRPr="00594149">
        <w:rPr>
          <w:rFonts w:cs="Times New Roman"/>
          <w:sz w:val="24"/>
          <w:szCs w:val="24"/>
          <w:lang/>
        </w:rPr>
        <w:t xml:space="preserve"> носи назив „Питање</w:t>
      </w:r>
      <w:r w:rsidRPr="00594149">
        <w:rPr>
          <w:rFonts w:cs="Times New Roman"/>
          <w:sz w:val="24"/>
          <w:szCs w:val="24"/>
          <w:lang/>
        </w:rPr>
        <w:t xml:space="preserve"> националног идентитета у Србији након 1989. године“. Најпре је понуђено теоријско образложење</w:t>
      </w:r>
      <w:r w:rsidR="008E4F99" w:rsidRPr="00594149">
        <w:rPr>
          <w:rFonts w:cs="Times New Roman"/>
          <w:sz w:val="24"/>
          <w:szCs w:val="24"/>
          <w:lang/>
        </w:rPr>
        <w:t xml:space="preserve"> </w:t>
      </w:r>
      <w:r w:rsidR="00910CE2" w:rsidRPr="00594149">
        <w:rPr>
          <w:rFonts w:cs="Times New Roman"/>
          <w:sz w:val="24"/>
          <w:szCs w:val="24"/>
          <w:lang/>
        </w:rPr>
        <w:t>националног</w:t>
      </w:r>
      <w:r w:rsidR="008E4F99" w:rsidRPr="00594149">
        <w:rPr>
          <w:rFonts w:cs="Times New Roman"/>
          <w:sz w:val="24"/>
          <w:szCs w:val="24"/>
          <w:lang/>
        </w:rPr>
        <w:t xml:space="preserve"> идентитет</w:t>
      </w:r>
      <w:r w:rsidR="00910CE2" w:rsidRPr="00594149">
        <w:rPr>
          <w:rFonts w:cs="Times New Roman"/>
          <w:sz w:val="24"/>
          <w:szCs w:val="24"/>
          <w:lang/>
        </w:rPr>
        <w:t>а</w:t>
      </w:r>
      <w:r w:rsidRPr="00594149">
        <w:rPr>
          <w:rFonts w:cs="Times New Roman"/>
          <w:sz w:val="24"/>
          <w:szCs w:val="24"/>
          <w:lang/>
        </w:rPr>
        <w:t>,</w:t>
      </w:r>
      <w:r w:rsidR="00910CE2" w:rsidRPr="00594149">
        <w:rPr>
          <w:rFonts w:cs="Times New Roman"/>
          <w:sz w:val="24"/>
          <w:szCs w:val="24"/>
          <w:lang/>
        </w:rPr>
        <w:t xml:space="preserve"> нације и национализма као политичких по</w:t>
      </w:r>
      <w:r w:rsidR="00786FDE" w:rsidRPr="00594149">
        <w:rPr>
          <w:rFonts w:cs="Times New Roman"/>
          <w:sz w:val="24"/>
          <w:szCs w:val="24"/>
          <w:lang/>
        </w:rPr>
        <w:t>јава. Скренута је пажња</w:t>
      </w:r>
      <w:r w:rsidR="00334062" w:rsidRPr="00594149">
        <w:rPr>
          <w:rFonts w:cs="Times New Roman"/>
          <w:sz w:val="24"/>
          <w:szCs w:val="24"/>
          <w:lang/>
        </w:rPr>
        <w:t xml:space="preserve"> на различите</w:t>
      </w:r>
      <w:r w:rsidR="003E149F" w:rsidRPr="00594149">
        <w:rPr>
          <w:rFonts w:cs="Times New Roman"/>
          <w:sz w:val="24"/>
          <w:szCs w:val="24"/>
          <w:lang/>
        </w:rPr>
        <w:t>, често потпуно супротстављене,</w:t>
      </w:r>
      <w:r w:rsidR="00334062" w:rsidRPr="00594149">
        <w:rPr>
          <w:rFonts w:cs="Times New Roman"/>
          <w:sz w:val="24"/>
          <w:szCs w:val="24"/>
          <w:lang/>
        </w:rPr>
        <w:t xml:space="preserve"> приступе овим фе</w:t>
      </w:r>
      <w:r w:rsidR="003E149F" w:rsidRPr="00594149">
        <w:rPr>
          <w:rFonts w:cs="Times New Roman"/>
          <w:sz w:val="24"/>
          <w:szCs w:val="24"/>
          <w:lang/>
        </w:rPr>
        <w:t xml:space="preserve">номенима, а </w:t>
      </w:r>
      <w:r w:rsidR="00075DAC" w:rsidRPr="00594149">
        <w:rPr>
          <w:rFonts w:cs="Times New Roman"/>
          <w:sz w:val="24"/>
          <w:szCs w:val="24"/>
          <w:lang/>
        </w:rPr>
        <w:t xml:space="preserve">објашњена </w:t>
      </w:r>
      <w:r w:rsidR="003E149F" w:rsidRPr="00594149">
        <w:rPr>
          <w:rFonts w:cs="Times New Roman"/>
          <w:sz w:val="24"/>
          <w:szCs w:val="24"/>
          <w:lang/>
        </w:rPr>
        <w:t xml:space="preserve">је и </w:t>
      </w:r>
      <w:r w:rsidR="003E149F" w:rsidRPr="00594149">
        <w:rPr>
          <w:rFonts w:cs="Times New Roman"/>
          <w:sz w:val="24"/>
          <w:szCs w:val="24"/>
          <w:lang/>
        </w:rPr>
        <w:lastRenderedPageBreak/>
        <w:t>теоријска платформа која се користи у</w:t>
      </w:r>
      <w:r w:rsidR="0096522E" w:rsidRPr="00594149">
        <w:rPr>
          <w:rFonts w:cs="Times New Roman"/>
          <w:sz w:val="24"/>
          <w:szCs w:val="24"/>
          <w:lang/>
        </w:rPr>
        <w:t xml:space="preserve"> самом истраживању</w:t>
      </w:r>
      <w:r w:rsidR="00334062" w:rsidRPr="00594149">
        <w:rPr>
          <w:rFonts w:cs="Times New Roman"/>
          <w:sz w:val="24"/>
          <w:szCs w:val="24"/>
          <w:lang/>
        </w:rPr>
        <w:t xml:space="preserve">. </w:t>
      </w:r>
      <w:r w:rsidR="003E149F" w:rsidRPr="00594149">
        <w:rPr>
          <w:rFonts w:cs="Times New Roman"/>
          <w:sz w:val="24"/>
          <w:szCs w:val="24"/>
          <w:lang/>
        </w:rPr>
        <w:t xml:space="preserve">Потом је </w:t>
      </w:r>
      <w:r w:rsidRPr="00594149">
        <w:rPr>
          <w:rFonts w:cs="Times New Roman"/>
          <w:sz w:val="24"/>
          <w:szCs w:val="24"/>
          <w:lang/>
        </w:rPr>
        <w:t>сагледан конкретан друштв</w:t>
      </w:r>
      <w:r w:rsidR="003E149F" w:rsidRPr="00594149">
        <w:rPr>
          <w:rFonts w:cs="Times New Roman"/>
          <w:sz w:val="24"/>
          <w:szCs w:val="24"/>
          <w:lang/>
        </w:rPr>
        <w:t>ено-историјски контекст</w:t>
      </w:r>
      <w:r w:rsidR="0096522E" w:rsidRPr="00594149">
        <w:rPr>
          <w:rFonts w:cs="Times New Roman"/>
          <w:sz w:val="24"/>
          <w:szCs w:val="24"/>
          <w:lang/>
        </w:rPr>
        <w:t>,</w:t>
      </w:r>
      <w:r w:rsidR="003E149F" w:rsidRPr="00594149">
        <w:rPr>
          <w:rFonts w:cs="Times New Roman"/>
          <w:sz w:val="24"/>
          <w:szCs w:val="24"/>
          <w:lang/>
        </w:rPr>
        <w:t xml:space="preserve"> при чему су имплициране</w:t>
      </w:r>
      <w:r w:rsidRPr="00594149">
        <w:rPr>
          <w:rFonts w:cs="Times New Roman"/>
          <w:sz w:val="24"/>
          <w:szCs w:val="24"/>
          <w:lang/>
        </w:rPr>
        <w:t xml:space="preserve"> одређене идеолошке осцилације, али и својеврстан идеолошки континуитет у српском друштву тог</w:t>
      </w:r>
      <w:r w:rsidR="002B50B4" w:rsidRPr="00594149">
        <w:rPr>
          <w:rFonts w:cs="Times New Roman"/>
          <w:sz w:val="24"/>
          <w:szCs w:val="24"/>
          <w:lang/>
        </w:rPr>
        <w:t>а</w:t>
      </w:r>
      <w:r w:rsidRPr="00594149">
        <w:rPr>
          <w:rFonts w:cs="Times New Roman"/>
          <w:sz w:val="24"/>
          <w:szCs w:val="24"/>
          <w:lang/>
        </w:rPr>
        <w:t xml:space="preserve"> доба. </w:t>
      </w:r>
    </w:p>
    <w:p w:rsidR="001C1B8B" w:rsidRPr="00594149" w:rsidRDefault="001C1B8B" w:rsidP="00AB77D4">
      <w:pPr>
        <w:spacing w:after="0" w:line="360" w:lineRule="auto"/>
        <w:ind w:firstLine="720"/>
        <w:jc w:val="both"/>
        <w:rPr>
          <w:rFonts w:cs="Times New Roman"/>
          <w:sz w:val="24"/>
          <w:szCs w:val="24"/>
          <w:lang/>
        </w:rPr>
      </w:pPr>
      <w:r w:rsidRPr="00594149">
        <w:rPr>
          <w:rFonts w:cs="Times New Roman"/>
          <w:sz w:val="24"/>
          <w:szCs w:val="24"/>
          <w:lang/>
        </w:rPr>
        <w:t>Четврто поглавље по</w:t>
      </w:r>
      <w:r w:rsidR="00AB77D4" w:rsidRPr="00594149">
        <w:rPr>
          <w:rFonts w:cs="Times New Roman"/>
          <w:sz w:val="24"/>
          <w:szCs w:val="24"/>
          <w:lang/>
        </w:rPr>
        <w:t xml:space="preserve">свећено је </w:t>
      </w:r>
      <w:r w:rsidR="00A06A5B" w:rsidRPr="00594149">
        <w:rPr>
          <w:rFonts w:cs="Times New Roman"/>
          <w:sz w:val="24"/>
          <w:szCs w:val="24"/>
          <w:lang/>
        </w:rPr>
        <w:t xml:space="preserve">Академском певачком друштву </w:t>
      </w:r>
      <w:r w:rsidR="00DB72ED" w:rsidRPr="00594149">
        <w:rPr>
          <w:rFonts w:cs="Times New Roman"/>
          <w:sz w:val="24"/>
          <w:szCs w:val="24"/>
          <w:lang/>
        </w:rPr>
        <w:t>„</w:t>
      </w:r>
      <w:r w:rsidR="00AB77D4" w:rsidRPr="00594149">
        <w:rPr>
          <w:rFonts w:cs="Times New Roman"/>
          <w:sz w:val="24"/>
          <w:szCs w:val="24"/>
          <w:lang/>
        </w:rPr>
        <w:t>Обилић</w:t>
      </w:r>
      <w:r w:rsidR="00DB72ED" w:rsidRPr="00594149">
        <w:rPr>
          <w:rFonts w:cs="Times New Roman"/>
          <w:sz w:val="24"/>
          <w:szCs w:val="24"/>
          <w:lang/>
        </w:rPr>
        <w:t>“</w:t>
      </w:r>
      <w:r w:rsidR="00AB77D4" w:rsidRPr="00594149">
        <w:rPr>
          <w:rFonts w:cs="Times New Roman"/>
          <w:sz w:val="24"/>
          <w:szCs w:val="24"/>
          <w:lang/>
        </w:rPr>
        <w:t xml:space="preserve"> и представља концизан </w:t>
      </w:r>
      <w:r w:rsidRPr="00594149">
        <w:rPr>
          <w:rFonts w:cs="Times New Roman"/>
          <w:sz w:val="24"/>
          <w:szCs w:val="24"/>
          <w:lang/>
        </w:rPr>
        <w:t>ос</w:t>
      </w:r>
      <w:r w:rsidR="00AB77D4" w:rsidRPr="00594149">
        <w:rPr>
          <w:rFonts w:cs="Times New Roman"/>
          <w:sz w:val="24"/>
          <w:szCs w:val="24"/>
          <w:lang/>
        </w:rPr>
        <w:t>врт</w:t>
      </w:r>
      <w:r w:rsidRPr="00594149">
        <w:rPr>
          <w:rFonts w:cs="Times New Roman"/>
          <w:sz w:val="24"/>
          <w:szCs w:val="24"/>
          <w:lang/>
        </w:rPr>
        <w:t xml:space="preserve"> на </w:t>
      </w:r>
      <w:r w:rsidR="00AB77D4" w:rsidRPr="00594149">
        <w:rPr>
          <w:rFonts w:cs="Times New Roman"/>
          <w:sz w:val="24"/>
          <w:szCs w:val="24"/>
          <w:lang/>
        </w:rPr>
        <w:t>прошлост овог ансамбла.</w:t>
      </w:r>
      <w:r w:rsidR="00A755B3" w:rsidRPr="00594149">
        <w:rPr>
          <w:rFonts w:cs="Times New Roman"/>
          <w:sz w:val="24"/>
          <w:szCs w:val="24"/>
          <w:lang/>
        </w:rPr>
        <w:t xml:space="preserve"> П</w:t>
      </w:r>
      <w:r w:rsidR="00AB77D4" w:rsidRPr="00594149">
        <w:rPr>
          <w:rFonts w:cs="Times New Roman"/>
          <w:sz w:val="24"/>
          <w:szCs w:val="24"/>
          <w:lang/>
        </w:rPr>
        <w:t>о</w:t>
      </w:r>
      <w:r w:rsidR="002B50B4" w:rsidRPr="00594149">
        <w:rPr>
          <w:rFonts w:cs="Times New Roman"/>
          <w:sz w:val="24"/>
          <w:szCs w:val="24"/>
          <w:lang/>
        </w:rPr>
        <w:t xml:space="preserve">себна пажња </w:t>
      </w:r>
      <w:r w:rsidR="00A06A5B" w:rsidRPr="00594149">
        <w:rPr>
          <w:rFonts w:cs="Times New Roman"/>
          <w:sz w:val="24"/>
          <w:szCs w:val="24"/>
          <w:lang/>
        </w:rPr>
        <w:t xml:space="preserve">усмерена </w:t>
      </w:r>
      <w:r w:rsidR="002B50B4" w:rsidRPr="00594149">
        <w:rPr>
          <w:rFonts w:cs="Times New Roman"/>
          <w:sz w:val="24"/>
          <w:szCs w:val="24"/>
          <w:lang/>
        </w:rPr>
        <w:t>је</w:t>
      </w:r>
      <w:r w:rsidR="00A06A5B" w:rsidRPr="00594149">
        <w:rPr>
          <w:rFonts w:cs="Times New Roman"/>
          <w:sz w:val="24"/>
          <w:szCs w:val="24"/>
          <w:lang/>
        </w:rPr>
        <w:t xml:space="preserve"> ка</w:t>
      </w:r>
      <w:r w:rsidR="002B50B4" w:rsidRPr="00594149">
        <w:rPr>
          <w:rFonts w:cs="Times New Roman"/>
          <w:sz w:val="24"/>
          <w:szCs w:val="24"/>
          <w:lang/>
        </w:rPr>
        <w:t xml:space="preserve"> њиховим учешћима</w:t>
      </w:r>
      <w:r w:rsidR="00AB77D4" w:rsidRPr="00594149">
        <w:rPr>
          <w:rFonts w:cs="Times New Roman"/>
          <w:sz w:val="24"/>
          <w:szCs w:val="24"/>
          <w:lang/>
        </w:rPr>
        <w:t xml:space="preserve"> на </w:t>
      </w:r>
      <w:r w:rsidR="00910CE2" w:rsidRPr="00594149">
        <w:rPr>
          <w:rFonts w:cs="Times New Roman"/>
          <w:sz w:val="24"/>
          <w:szCs w:val="24"/>
          <w:lang/>
        </w:rPr>
        <w:t xml:space="preserve">државним светковинама </w:t>
      </w:r>
      <w:r w:rsidR="00AB77D4" w:rsidRPr="00594149">
        <w:rPr>
          <w:rFonts w:cs="Times New Roman"/>
          <w:sz w:val="24"/>
          <w:szCs w:val="24"/>
          <w:lang/>
        </w:rPr>
        <w:t>у различитим периодима</w:t>
      </w:r>
      <w:r w:rsidR="00DB72ED" w:rsidRPr="00594149">
        <w:rPr>
          <w:rFonts w:cs="Times New Roman"/>
          <w:sz w:val="24"/>
          <w:szCs w:val="24"/>
          <w:lang/>
        </w:rPr>
        <w:t xml:space="preserve"> српске историје</w:t>
      </w:r>
      <w:r w:rsidR="00A755B3" w:rsidRPr="00594149">
        <w:rPr>
          <w:rFonts w:cs="Times New Roman"/>
          <w:sz w:val="24"/>
          <w:szCs w:val="24"/>
          <w:lang/>
        </w:rPr>
        <w:t>: од оснивања хора крајем 19. века, све до осамдесетих година 20. века.</w:t>
      </w:r>
    </w:p>
    <w:p w:rsidR="00341FDC" w:rsidRPr="00594149" w:rsidRDefault="00AB77D4" w:rsidP="00341FDC">
      <w:pPr>
        <w:spacing w:after="0" w:line="360" w:lineRule="auto"/>
        <w:ind w:firstLine="720"/>
        <w:jc w:val="both"/>
        <w:rPr>
          <w:rFonts w:cs="Times New Roman"/>
          <w:sz w:val="24"/>
          <w:szCs w:val="24"/>
          <w:lang/>
        </w:rPr>
      </w:pPr>
      <w:r w:rsidRPr="00594149">
        <w:rPr>
          <w:rFonts w:cs="Times New Roman"/>
          <w:sz w:val="24"/>
          <w:szCs w:val="24"/>
          <w:lang/>
        </w:rPr>
        <w:t xml:space="preserve">Најопсежније је </w:t>
      </w:r>
      <w:r w:rsidR="00910CE2" w:rsidRPr="00594149">
        <w:rPr>
          <w:rFonts w:cs="Times New Roman"/>
          <w:sz w:val="24"/>
          <w:szCs w:val="24"/>
          <w:lang/>
        </w:rPr>
        <w:t xml:space="preserve">пето </w:t>
      </w:r>
      <w:r w:rsidRPr="00594149">
        <w:rPr>
          <w:rFonts w:cs="Times New Roman"/>
          <w:sz w:val="24"/>
          <w:szCs w:val="24"/>
          <w:lang/>
        </w:rPr>
        <w:t>поглавље у коме се аналитички сагледавају државне светковине на којима је суделовао хор „Обилић“</w:t>
      </w:r>
      <w:r w:rsidR="002B50B4" w:rsidRPr="00594149">
        <w:rPr>
          <w:rFonts w:cs="Times New Roman"/>
          <w:sz w:val="24"/>
          <w:szCs w:val="24"/>
          <w:lang/>
        </w:rPr>
        <w:t xml:space="preserve">, а које </w:t>
      </w:r>
      <w:r w:rsidR="00A2437B" w:rsidRPr="00594149">
        <w:rPr>
          <w:rFonts w:cs="Times New Roman"/>
          <w:sz w:val="24"/>
          <w:szCs w:val="24"/>
          <w:lang/>
        </w:rPr>
        <w:t xml:space="preserve">чине </w:t>
      </w:r>
      <w:r w:rsidR="00992319">
        <w:rPr>
          <w:rFonts w:cs="Times New Roman"/>
          <w:sz w:val="24"/>
          <w:szCs w:val="24"/>
          <w:lang/>
        </w:rPr>
        <w:t>изабрани</w:t>
      </w:r>
      <w:r w:rsidRPr="00594149">
        <w:rPr>
          <w:rFonts w:cs="Times New Roman"/>
          <w:sz w:val="24"/>
          <w:szCs w:val="24"/>
          <w:lang/>
        </w:rPr>
        <w:t xml:space="preserve"> узорак</w:t>
      </w:r>
      <w:r w:rsidR="006F73F8" w:rsidRPr="00594149">
        <w:rPr>
          <w:rFonts w:cs="Times New Roman"/>
          <w:sz w:val="24"/>
          <w:szCs w:val="24"/>
          <w:lang/>
        </w:rPr>
        <w:t xml:space="preserve"> овог истраживања</w:t>
      </w:r>
      <w:r w:rsidR="00341FDC" w:rsidRPr="00594149">
        <w:rPr>
          <w:rFonts w:cs="Times New Roman"/>
          <w:sz w:val="24"/>
          <w:szCs w:val="24"/>
          <w:lang/>
        </w:rPr>
        <w:t>. Након образложења методолошких поступ</w:t>
      </w:r>
      <w:r w:rsidR="00A2437B" w:rsidRPr="00594149">
        <w:rPr>
          <w:rFonts w:cs="Times New Roman"/>
          <w:sz w:val="24"/>
          <w:szCs w:val="24"/>
          <w:lang/>
        </w:rPr>
        <w:t>ака, питања, те</w:t>
      </w:r>
      <w:r w:rsidR="002B50B4" w:rsidRPr="00594149">
        <w:rPr>
          <w:rFonts w:cs="Times New Roman"/>
          <w:sz w:val="24"/>
          <w:szCs w:val="24"/>
          <w:lang/>
        </w:rPr>
        <w:t xml:space="preserve"> </w:t>
      </w:r>
      <w:r w:rsidR="00A2437B" w:rsidRPr="00594149">
        <w:rPr>
          <w:rFonts w:cs="Times New Roman"/>
          <w:sz w:val="24"/>
          <w:szCs w:val="24"/>
          <w:lang/>
        </w:rPr>
        <w:t xml:space="preserve">истраживачких препрека и </w:t>
      </w:r>
      <w:r w:rsidR="002B50B4" w:rsidRPr="00594149">
        <w:rPr>
          <w:rFonts w:cs="Times New Roman"/>
          <w:sz w:val="24"/>
          <w:szCs w:val="24"/>
          <w:lang/>
        </w:rPr>
        <w:t xml:space="preserve">дилема, </w:t>
      </w:r>
      <w:r w:rsidR="0096522E" w:rsidRPr="00594149">
        <w:rPr>
          <w:rFonts w:cs="Times New Roman"/>
          <w:sz w:val="24"/>
          <w:szCs w:val="24"/>
          <w:lang/>
        </w:rPr>
        <w:t xml:space="preserve">презентују </w:t>
      </w:r>
      <w:r w:rsidR="002B50B4" w:rsidRPr="00594149">
        <w:rPr>
          <w:rFonts w:cs="Times New Roman"/>
          <w:sz w:val="24"/>
          <w:szCs w:val="24"/>
          <w:lang/>
        </w:rPr>
        <w:t>се</w:t>
      </w:r>
      <w:r w:rsidR="0096522E" w:rsidRPr="00594149">
        <w:rPr>
          <w:rFonts w:cs="Times New Roman"/>
          <w:sz w:val="24"/>
          <w:szCs w:val="24"/>
          <w:lang/>
        </w:rPr>
        <w:t xml:space="preserve"> анализе</w:t>
      </w:r>
      <w:r w:rsidR="00341FDC" w:rsidRPr="00594149">
        <w:rPr>
          <w:rFonts w:cs="Times New Roman"/>
          <w:sz w:val="24"/>
          <w:szCs w:val="24"/>
          <w:lang/>
        </w:rPr>
        <w:t xml:space="preserve"> </w:t>
      </w:r>
      <w:r w:rsidRPr="00594149">
        <w:rPr>
          <w:rFonts w:cs="Times New Roman"/>
          <w:sz w:val="24"/>
          <w:szCs w:val="24"/>
          <w:lang/>
        </w:rPr>
        <w:t xml:space="preserve">самих </w:t>
      </w:r>
      <w:r w:rsidR="002B50B4" w:rsidRPr="00594149">
        <w:rPr>
          <w:rFonts w:cs="Times New Roman"/>
          <w:sz w:val="24"/>
          <w:szCs w:val="24"/>
          <w:lang/>
        </w:rPr>
        <w:t>културалних изведби. У њима се разматра</w:t>
      </w:r>
      <w:r w:rsidR="00341FDC" w:rsidRPr="00594149">
        <w:rPr>
          <w:rFonts w:cs="Times New Roman"/>
          <w:sz w:val="24"/>
          <w:szCs w:val="24"/>
          <w:lang/>
        </w:rPr>
        <w:t xml:space="preserve"> релација између хорских репертоара, политичких говора и других аспеката ин</w:t>
      </w:r>
      <w:r w:rsidR="00DB72ED" w:rsidRPr="00594149">
        <w:rPr>
          <w:rFonts w:cs="Times New Roman"/>
          <w:sz w:val="24"/>
          <w:szCs w:val="24"/>
          <w:lang/>
        </w:rPr>
        <w:t>сценација</w:t>
      </w:r>
      <w:r w:rsidR="00A06A5B" w:rsidRPr="00594149">
        <w:rPr>
          <w:rFonts w:cs="Times New Roman"/>
          <w:sz w:val="24"/>
          <w:szCs w:val="24"/>
          <w:lang/>
        </w:rPr>
        <w:t>, у контексту повода конкретне светковине и актуелних друштвено-политичких прилика</w:t>
      </w:r>
      <w:r w:rsidR="00341FDC" w:rsidRPr="00594149">
        <w:rPr>
          <w:rFonts w:cs="Times New Roman"/>
          <w:sz w:val="24"/>
          <w:szCs w:val="24"/>
          <w:lang/>
        </w:rPr>
        <w:t>. Уколико је на државно</w:t>
      </w:r>
      <w:r w:rsidR="0096522E" w:rsidRPr="00594149">
        <w:rPr>
          <w:rFonts w:cs="Times New Roman"/>
          <w:sz w:val="24"/>
          <w:szCs w:val="24"/>
          <w:lang/>
        </w:rPr>
        <w:t>ј светковини премијерно извођена</w:t>
      </w:r>
      <w:r w:rsidR="00341FDC" w:rsidRPr="00594149">
        <w:rPr>
          <w:rFonts w:cs="Times New Roman"/>
          <w:sz w:val="24"/>
          <w:szCs w:val="24"/>
          <w:lang/>
        </w:rPr>
        <w:t xml:space="preserve"> нека хорска комп</w:t>
      </w:r>
      <w:r w:rsidRPr="00594149">
        <w:rPr>
          <w:rFonts w:cs="Times New Roman"/>
          <w:sz w:val="24"/>
          <w:szCs w:val="24"/>
          <w:lang/>
        </w:rPr>
        <w:t>озиција</w:t>
      </w:r>
      <w:r w:rsidR="002B50B4" w:rsidRPr="00594149">
        <w:rPr>
          <w:rFonts w:cs="Times New Roman"/>
          <w:sz w:val="24"/>
          <w:szCs w:val="24"/>
          <w:lang/>
        </w:rPr>
        <w:t xml:space="preserve">, њене карактеристике се детаљно </w:t>
      </w:r>
      <w:r w:rsidR="00A06A5B" w:rsidRPr="00594149">
        <w:rPr>
          <w:rFonts w:cs="Times New Roman"/>
          <w:sz w:val="24"/>
          <w:szCs w:val="24"/>
          <w:lang/>
        </w:rPr>
        <w:t>образлажу</w:t>
      </w:r>
      <w:r w:rsidR="00341FDC" w:rsidRPr="00594149">
        <w:rPr>
          <w:rFonts w:cs="Times New Roman"/>
          <w:sz w:val="24"/>
          <w:szCs w:val="24"/>
          <w:lang/>
        </w:rPr>
        <w:t xml:space="preserve">. У примерима у којима су видео записи омогућавали реконструкцију реакција публике, истраживачки фокус центриран је и према овој појави. </w:t>
      </w:r>
    </w:p>
    <w:p w:rsidR="00341FDC" w:rsidRPr="00594149" w:rsidRDefault="0065035B" w:rsidP="00800B25">
      <w:pPr>
        <w:spacing w:after="0" w:line="360" w:lineRule="auto"/>
        <w:ind w:firstLine="720"/>
        <w:jc w:val="both"/>
        <w:rPr>
          <w:rFonts w:cs="Times New Roman"/>
          <w:sz w:val="24"/>
          <w:szCs w:val="24"/>
          <w:lang/>
        </w:rPr>
      </w:pPr>
      <w:r w:rsidRPr="00594149">
        <w:rPr>
          <w:rFonts w:cs="Times New Roman"/>
          <w:sz w:val="24"/>
          <w:szCs w:val="24"/>
          <w:lang/>
        </w:rPr>
        <w:t xml:space="preserve">Резултати </w:t>
      </w:r>
      <w:r w:rsidR="00341FDC" w:rsidRPr="00594149">
        <w:rPr>
          <w:rFonts w:cs="Times New Roman"/>
          <w:sz w:val="24"/>
          <w:szCs w:val="24"/>
          <w:lang/>
        </w:rPr>
        <w:t>истраживања, како на теоретском плану, тако и у домену конкретних културалних изведби</w:t>
      </w:r>
      <w:r w:rsidR="00800B25" w:rsidRPr="00594149">
        <w:rPr>
          <w:rFonts w:cs="Times New Roman"/>
          <w:sz w:val="24"/>
          <w:szCs w:val="24"/>
          <w:lang/>
        </w:rPr>
        <w:t>,</w:t>
      </w:r>
      <w:r w:rsidR="00341FDC" w:rsidRPr="00594149">
        <w:rPr>
          <w:rFonts w:cs="Times New Roman"/>
          <w:sz w:val="24"/>
          <w:szCs w:val="24"/>
          <w:lang/>
        </w:rPr>
        <w:t xml:space="preserve"> </w:t>
      </w:r>
      <w:r w:rsidRPr="00594149">
        <w:rPr>
          <w:rFonts w:cs="Times New Roman"/>
          <w:sz w:val="24"/>
          <w:szCs w:val="24"/>
          <w:lang/>
        </w:rPr>
        <w:t>приказани су</w:t>
      </w:r>
      <w:r w:rsidR="00341FDC" w:rsidRPr="00594149">
        <w:rPr>
          <w:rFonts w:cs="Times New Roman"/>
          <w:sz w:val="24"/>
          <w:szCs w:val="24"/>
          <w:lang/>
        </w:rPr>
        <w:t xml:space="preserve"> у претпослед</w:t>
      </w:r>
      <w:r w:rsidR="00AB77D4" w:rsidRPr="00594149">
        <w:rPr>
          <w:rFonts w:cs="Times New Roman"/>
          <w:sz w:val="24"/>
          <w:szCs w:val="24"/>
          <w:lang/>
        </w:rPr>
        <w:t>њем</w:t>
      </w:r>
      <w:r w:rsidR="00910CE2" w:rsidRPr="00594149">
        <w:rPr>
          <w:rFonts w:cs="Times New Roman"/>
          <w:sz w:val="24"/>
          <w:szCs w:val="24"/>
          <w:lang/>
        </w:rPr>
        <w:t>, шестом</w:t>
      </w:r>
      <w:r w:rsidR="00AB77D4" w:rsidRPr="00594149">
        <w:rPr>
          <w:rFonts w:cs="Times New Roman"/>
          <w:sz w:val="24"/>
          <w:szCs w:val="24"/>
          <w:lang/>
        </w:rPr>
        <w:t xml:space="preserve"> поглављу. </w:t>
      </w:r>
      <w:r w:rsidR="00800B25" w:rsidRPr="00594149">
        <w:rPr>
          <w:rFonts w:cs="Times New Roman"/>
          <w:sz w:val="24"/>
          <w:szCs w:val="24"/>
          <w:lang/>
        </w:rPr>
        <w:t xml:space="preserve">На том месту представљена је компарација закључака из анализа појединачних извођења, а елаборирана је и њихова корелација са </w:t>
      </w:r>
      <w:r w:rsidR="00341FDC" w:rsidRPr="00594149">
        <w:rPr>
          <w:rFonts w:cs="Times New Roman"/>
          <w:sz w:val="24"/>
          <w:szCs w:val="24"/>
          <w:lang/>
        </w:rPr>
        <w:t xml:space="preserve">феноменом националног идентитета. </w:t>
      </w:r>
      <w:r w:rsidR="00C54071" w:rsidRPr="00594149">
        <w:rPr>
          <w:rFonts w:cs="Times New Roman"/>
          <w:sz w:val="24"/>
          <w:szCs w:val="24"/>
          <w:lang/>
        </w:rPr>
        <w:t xml:space="preserve">Поред тога, упоредо се разматрају и жанровске специфичности сагледаних хорских репертоара. Напослетку, у шестом поглављу проблематизују </w:t>
      </w:r>
      <w:r w:rsidR="00B96CA6" w:rsidRPr="00594149">
        <w:rPr>
          <w:rFonts w:cs="Times New Roman"/>
          <w:sz w:val="24"/>
          <w:szCs w:val="24"/>
          <w:lang/>
        </w:rPr>
        <w:t xml:space="preserve">се </w:t>
      </w:r>
      <w:r w:rsidR="00C54071" w:rsidRPr="00594149">
        <w:rPr>
          <w:rFonts w:cs="Times New Roman"/>
          <w:sz w:val="24"/>
          <w:szCs w:val="24"/>
          <w:lang/>
        </w:rPr>
        <w:t>и конкретни механизми коришћени при конципирању инсценација светковина</w:t>
      </w:r>
      <w:r w:rsidR="00B96CA6" w:rsidRPr="00594149">
        <w:rPr>
          <w:rFonts w:cs="Times New Roman"/>
          <w:sz w:val="24"/>
          <w:szCs w:val="24"/>
          <w:lang/>
        </w:rPr>
        <w:t>: како</w:t>
      </w:r>
      <w:r w:rsidR="00B806E0">
        <w:rPr>
          <w:rFonts w:cs="Times New Roman"/>
          <w:sz w:val="24"/>
          <w:szCs w:val="24"/>
          <w:lang/>
        </w:rPr>
        <w:t xml:space="preserve"> њихових певачких, тако и говор</w:t>
      </w:r>
      <w:r w:rsidR="00B96CA6" w:rsidRPr="00594149">
        <w:rPr>
          <w:rFonts w:cs="Times New Roman"/>
          <w:sz w:val="24"/>
          <w:szCs w:val="24"/>
          <w:lang/>
        </w:rPr>
        <w:t>них компоненти</w:t>
      </w:r>
      <w:r w:rsidR="00C54071" w:rsidRPr="00594149">
        <w:rPr>
          <w:rFonts w:cs="Times New Roman"/>
          <w:sz w:val="24"/>
          <w:szCs w:val="24"/>
          <w:lang/>
        </w:rPr>
        <w:t xml:space="preserve">, а помоћу којих се </w:t>
      </w:r>
      <w:r w:rsidR="00C26DAB" w:rsidRPr="00594149">
        <w:rPr>
          <w:rFonts w:cs="Times New Roman"/>
          <w:sz w:val="24"/>
          <w:szCs w:val="24"/>
          <w:lang/>
        </w:rPr>
        <w:t xml:space="preserve">у јавном дискурсу </w:t>
      </w:r>
      <w:r w:rsidR="00C54071" w:rsidRPr="00594149">
        <w:rPr>
          <w:rFonts w:cs="Times New Roman"/>
          <w:sz w:val="24"/>
          <w:szCs w:val="24"/>
          <w:lang/>
        </w:rPr>
        <w:t>артикулисала пожељна слика о нацији и националном идентитету.</w:t>
      </w:r>
    </w:p>
    <w:p w:rsidR="000D7D9A" w:rsidRPr="00594149" w:rsidRDefault="000D7D9A" w:rsidP="00800B25">
      <w:pPr>
        <w:spacing w:after="0" w:line="360" w:lineRule="auto"/>
        <w:ind w:firstLine="720"/>
        <w:jc w:val="both"/>
        <w:rPr>
          <w:rFonts w:cs="Times New Roman"/>
          <w:sz w:val="24"/>
          <w:szCs w:val="24"/>
          <w:lang/>
        </w:rPr>
      </w:pPr>
    </w:p>
    <w:p w:rsidR="00341FDC" w:rsidRPr="00594149" w:rsidRDefault="00075DAC" w:rsidP="00082F57">
      <w:pPr>
        <w:pStyle w:val="Naslov2"/>
      </w:pPr>
      <w:bookmarkStart w:id="7" w:name="_Toc34653072"/>
      <w:r w:rsidRPr="00594149">
        <w:t>1. 6</w:t>
      </w:r>
      <w:r w:rsidR="00341FDC" w:rsidRPr="00594149">
        <w:t>. Методе</w:t>
      </w:r>
      <w:bookmarkEnd w:id="7"/>
    </w:p>
    <w:p w:rsidR="00341FDC" w:rsidRPr="00594149" w:rsidRDefault="00341FDC" w:rsidP="00341FDC">
      <w:pPr>
        <w:spacing w:after="0" w:line="360" w:lineRule="auto"/>
        <w:rPr>
          <w:rFonts w:cs="Times New Roman"/>
          <w:sz w:val="24"/>
          <w:szCs w:val="24"/>
          <w:lang/>
        </w:rPr>
      </w:pPr>
    </w:p>
    <w:p w:rsidR="00341FDC" w:rsidRPr="00313625" w:rsidRDefault="00341FDC" w:rsidP="00341FDC">
      <w:pPr>
        <w:pStyle w:val="ListParagraph"/>
        <w:spacing w:after="0" w:line="360" w:lineRule="auto"/>
        <w:ind w:left="0"/>
        <w:jc w:val="both"/>
        <w:rPr>
          <w:rFonts w:eastAsia="Calibri" w:cs="Times New Roman"/>
          <w:sz w:val="24"/>
          <w:szCs w:val="24"/>
          <w:lang/>
        </w:rPr>
      </w:pPr>
      <w:r w:rsidRPr="00594149">
        <w:rPr>
          <w:rFonts w:cs="Times New Roman"/>
          <w:sz w:val="24"/>
          <w:szCs w:val="24"/>
          <w:lang/>
        </w:rPr>
        <w:tab/>
      </w:r>
      <w:r w:rsidRPr="00313625">
        <w:rPr>
          <w:rFonts w:eastAsia="Calibri" w:cs="Times New Roman"/>
          <w:sz w:val="24"/>
          <w:szCs w:val="24"/>
          <w:lang/>
        </w:rPr>
        <w:t>Интердисциплинарност саме теме овог рада захтева адекватан методолошки</w:t>
      </w:r>
      <w:r w:rsidR="00BD2399" w:rsidRPr="00313625">
        <w:rPr>
          <w:rFonts w:eastAsia="Calibri" w:cs="Times New Roman"/>
          <w:sz w:val="24"/>
          <w:szCs w:val="24"/>
          <w:lang/>
        </w:rPr>
        <w:t xml:space="preserve"> приступ и укрштање метод</w:t>
      </w:r>
      <w:r w:rsidR="00BD2399">
        <w:rPr>
          <w:rFonts w:eastAsia="Calibri" w:cs="Times New Roman"/>
          <w:sz w:val="24"/>
          <w:szCs w:val="24"/>
          <w:lang/>
        </w:rPr>
        <w:t>а из</w:t>
      </w:r>
      <w:r w:rsidRPr="00313625">
        <w:rPr>
          <w:rFonts w:eastAsia="Calibri" w:cs="Times New Roman"/>
          <w:sz w:val="24"/>
          <w:szCs w:val="24"/>
          <w:lang/>
        </w:rPr>
        <w:t xml:space="preserve"> различитих научних области. Основна теоријска </w:t>
      </w:r>
      <w:r w:rsidRPr="00313625">
        <w:rPr>
          <w:rFonts w:eastAsia="Calibri" w:cs="Times New Roman"/>
          <w:sz w:val="24"/>
          <w:szCs w:val="24"/>
          <w:lang/>
        </w:rPr>
        <w:lastRenderedPageBreak/>
        <w:t>платформа почива на студијама извођења, које су по св</w:t>
      </w:r>
      <w:r w:rsidR="001B6440" w:rsidRPr="00313625">
        <w:rPr>
          <w:rFonts w:eastAsia="Calibri" w:cs="Times New Roman"/>
          <w:sz w:val="24"/>
          <w:szCs w:val="24"/>
          <w:lang/>
        </w:rPr>
        <w:t>ојој суштини интердисциплинарне</w:t>
      </w:r>
      <w:r w:rsidR="00075DAC" w:rsidRPr="00594149">
        <w:rPr>
          <w:rFonts w:eastAsia="Calibri" w:cs="Times New Roman"/>
          <w:sz w:val="24"/>
          <w:szCs w:val="24"/>
          <w:lang/>
        </w:rPr>
        <w:t>: „с</w:t>
      </w:r>
      <w:r w:rsidR="001B6440" w:rsidRPr="00594149">
        <w:rPr>
          <w:rFonts w:eastAsia="Calibri" w:cs="Times New Roman"/>
          <w:sz w:val="24"/>
          <w:szCs w:val="24"/>
          <w:lang/>
        </w:rPr>
        <w:t>ту</w:t>
      </w:r>
      <w:r w:rsidR="00D648C5" w:rsidRPr="00594149">
        <w:rPr>
          <w:rFonts w:eastAsia="Calibri" w:cs="Times New Roman"/>
          <w:sz w:val="24"/>
          <w:szCs w:val="24"/>
          <w:lang/>
        </w:rPr>
        <w:t>дије извођења, за разлику од тра</w:t>
      </w:r>
      <w:r w:rsidR="001B6440" w:rsidRPr="00594149">
        <w:rPr>
          <w:rFonts w:eastAsia="Calibri" w:cs="Times New Roman"/>
          <w:sz w:val="24"/>
          <w:szCs w:val="24"/>
          <w:lang/>
        </w:rPr>
        <w:t>диционалних академских дисциплина, не организују своје предмете и методе у један јединствен систем“, већ „</w:t>
      </w:r>
      <w:r w:rsidR="006A7F73" w:rsidRPr="00594149">
        <w:rPr>
          <w:rFonts w:eastAsia="Calibri" w:cs="Times New Roman"/>
          <w:sz w:val="24"/>
          <w:szCs w:val="24"/>
          <w:lang/>
        </w:rPr>
        <w:t>користе велики број ме</w:t>
      </w:r>
      <w:r w:rsidR="001B6440" w:rsidRPr="00594149">
        <w:rPr>
          <w:rFonts w:eastAsia="Calibri" w:cs="Times New Roman"/>
          <w:sz w:val="24"/>
          <w:szCs w:val="24"/>
          <w:lang/>
        </w:rPr>
        <w:t>тодологија да би изразиле овај узбуркан данашњи свет“.</w:t>
      </w:r>
      <w:r w:rsidR="001B6440" w:rsidRPr="00594149">
        <w:rPr>
          <w:rStyle w:val="FootnoteReference"/>
          <w:rFonts w:eastAsia="Calibri" w:cs="Times New Roman"/>
          <w:sz w:val="24"/>
          <w:szCs w:val="24"/>
          <w:lang/>
        </w:rPr>
        <w:footnoteReference w:id="37"/>
      </w:r>
      <w:r w:rsidR="006A7F73" w:rsidRPr="00313625">
        <w:rPr>
          <w:rFonts w:eastAsia="Calibri" w:cs="Times New Roman"/>
          <w:sz w:val="24"/>
          <w:szCs w:val="24"/>
          <w:lang/>
        </w:rPr>
        <w:t xml:space="preserve"> </w:t>
      </w:r>
      <w:r w:rsidR="006A7F73" w:rsidRPr="00594149">
        <w:rPr>
          <w:rFonts w:eastAsia="Calibri" w:cs="Times New Roman"/>
          <w:sz w:val="24"/>
          <w:szCs w:val="24"/>
          <w:lang/>
        </w:rPr>
        <w:t>Дакле, оне</w:t>
      </w:r>
      <w:r w:rsidRPr="00313625">
        <w:rPr>
          <w:rFonts w:eastAsia="Calibri" w:cs="Times New Roman"/>
          <w:sz w:val="24"/>
          <w:szCs w:val="24"/>
          <w:lang/>
        </w:rPr>
        <w:t xml:space="preserve"> се </w:t>
      </w:r>
      <w:r w:rsidR="00D648C5" w:rsidRPr="00594149">
        <w:rPr>
          <w:rFonts w:eastAsia="Calibri" w:cs="Times New Roman"/>
          <w:sz w:val="24"/>
          <w:szCs w:val="24"/>
          <w:lang/>
        </w:rPr>
        <w:t xml:space="preserve">не </w:t>
      </w:r>
      <w:r w:rsidRPr="00313625">
        <w:rPr>
          <w:rFonts w:eastAsia="Calibri" w:cs="Times New Roman"/>
          <w:sz w:val="24"/>
          <w:szCs w:val="24"/>
          <w:lang/>
        </w:rPr>
        <w:t xml:space="preserve">баве само </w:t>
      </w:r>
      <w:r w:rsidRPr="00594149">
        <w:rPr>
          <w:rFonts w:eastAsia="Calibri" w:cs="Times New Roman"/>
          <w:sz w:val="24"/>
          <w:szCs w:val="24"/>
          <w:lang/>
        </w:rPr>
        <w:t xml:space="preserve">сагледавањем </w:t>
      </w:r>
      <w:r w:rsidRPr="00313625">
        <w:rPr>
          <w:rFonts w:eastAsia="Calibri" w:cs="Times New Roman"/>
          <w:sz w:val="24"/>
          <w:szCs w:val="24"/>
          <w:lang/>
        </w:rPr>
        <w:t>чина извођења, већ и његовим друштвеним, политичким, културним контекстом и одговарајућим консеквенцама, што се подудара са предложеним предметом мог рада. Са тим циљем као прим</w:t>
      </w:r>
      <w:r w:rsidR="00365BB6" w:rsidRPr="00313625">
        <w:rPr>
          <w:rFonts w:eastAsia="Calibri" w:cs="Times New Roman"/>
          <w:sz w:val="24"/>
          <w:szCs w:val="24"/>
          <w:lang/>
        </w:rPr>
        <w:t xml:space="preserve">арни теоријски ослонац </w:t>
      </w:r>
      <w:r w:rsidR="00C44A6A" w:rsidRPr="00594149">
        <w:rPr>
          <w:rFonts w:eastAsia="Calibri" w:cs="Times New Roman"/>
          <w:sz w:val="24"/>
          <w:szCs w:val="24"/>
          <w:lang/>
        </w:rPr>
        <w:t xml:space="preserve">овог истраживања користе се </w:t>
      </w:r>
      <w:r w:rsidRPr="00313625">
        <w:rPr>
          <w:rFonts w:eastAsia="Calibri" w:cs="Times New Roman"/>
          <w:sz w:val="24"/>
          <w:szCs w:val="24"/>
          <w:lang/>
        </w:rPr>
        <w:t>студије Ерике Фишер</w:t>
      </w:r>
      <w:r w:rsidRPr="00594149">
        <w:rPr>
          <w:rFonts w:eastAsia="Calibri" w:cs="Times New Roman"/>
          <w:sz w:val="24"/>
          <w:szCs w:val="24"/>
          <w:lang/>
        </w:rPr>
        <w:t>-</w:t>
      </w:r>
      <w:r w:rsidRPr="00313625">
        <w:rPr>
          <w:rFonts w:eastAsia="Calibri" w:cs="Times New Roman"/>
          <w:sz w:val="24"/>
          <w:szCs w:val="24"/>
          <w:lang/>
        </w:rPr>
        <w:t>Лихте, Ричарда Шекнера</w:t>
      </w:r>
      <w:r w:rsidRPr="00594149">
        <w:rPr>
          <w:rFonts w:eastAsia="Calibri" w:cs="Times New Roman"/>
          <w:sz w:val="24"/>
          <w:szCs w:val="24"/>
          <w:lang/>
        </w:rPr>
        <w:t xml:space="preserve"> и </w:t>
      </w:r>
      <w:r w:rsidRPr="00313625">
        <w:rPr>
          <w:rFonts w:eastAsia="Calibri" w:cs="Times New Roman"/>
          <w:sz w:val="24"/>
          <w:szCs w:val="24"/>
          <w:lang/>
        </w:rPr>
        <w:t>Џанел Рајнелт</w:t>
      </w:r>
      <w:r w:rsidR="00365BB6" w:rsidRPr="00594149">
        <w:rPr>
          <w:rFonts w:eastAsia="Calibri" w:cs="Times New Roman"/>
          <w:sz w:val="24"/>
          <w:szCs w:val="24"/>
          <w:lang/>
        </w:rPr>
        <w:t xml:space="preserve"> (</w:t>
      </w:r>
      <w:r w:rsidR="00365BB6" w:rsidRPr="00594149">
        <w:rPr>
          <w:rFonts w:eastAsia="Calibri" w:cs="Times New Roman"/>
          <w:sz w:val="24"/>
          <w:szCs w:val="24"/>
        </w:rPr>
        <w:t>Janelle</w:t>
      </w:r>
      <w:r w:rsidR="00365BB6" w:rsidRPr="00313625">
        <w:rPr>
          <w:rFonts w:eastAsia="Calibri" w:cs="Times New Roman"/>
          <w:sz w:val="24"/>
          <w:szCs w:val="24"/>
          <w:lang/>
        </w:rPr>
        <w:t xml:space="preserve"> </w:t>
      </w:r>
      <w:r w:rsidR="00365BB6" w:rsidRPr="00594149">
        <w:rPr>
          <w:rFonts w:eastAsia="Calibri" w:cs="Times New Roman"/>
          <w:sz w:val="24"/>
          <w:szCs w:val="24"/>
        </w:rPr>
        <w:t>Reinelt</w:t>
      </w:r>
      <w:r w:rsidR="00365BB6" w:rsidRPr="00313625">
        <w:rPr>
          <w:rFonts w:eastAsia="Calibri" w:cs="Times New Roman"/>
          <w:sz w:val="24"/>
          <w:szCs w:val="24"/>
          <w:lang/>
        </w:rPr>
        <w:t>)</w:t>
      </w:r>
      <w:r w:rsidRPr="00313625">
        <w:rPr>
          <w:rFonts w:eastAsia="Calibri" w:cs="Times New Roman"/>
          <w:sz w:val="24"/>
          <w:szCs w:val="24"/>
          <w:lang/>
        </w:rPr>
        <w:t xml:space="preserve">. </w:t>
      </w:r>
    </w:p>
    <w:p w:rsidR="00365BB6" w:rsidRPr="00594149" w:rsidRDefault="00341FDC" w:rsidP="00341FDC">
      <w:pPr>
        <w:spacing w:after="0" w:line="360" w:lineRule="auto"/>
        <w:contextualSpacing/>
        <w:jc w:val="both"/>
        <w:rPr>
          <w:rFonts w:eastAsia="Calibri" w:cs="Times New Roman"/>
          <w:sz w:val="24"/>
          <w:szCs w:val="24"/>
          <w:lang/>
        </w:rPr>
      </w:pPr>
      <w:r w:rsidRPr="00313625">
        <w:rPr>
          <w:rFonts w:eastAsia="Calibri" w:cs="Times New Roman"/>
          <w:sz w:val="24"/>
          <w:szCs w:val="24"/>
          <w:lang/>
        </w:rPr>
        <w:tab/>
        <w:t>П</w:t>
      </w:r>
      <w:r w:rsidR="00365BB6" w:rsidRPr="00594149">
        <w:rPr>
          <w:rFonts w:eastAsia="Calibri" w:cs="Times New Roman"/>
          <w:sz w:val="24"/>
          <w:szCs w:val="24"/>
          <w:lang/>
        </w:rPr>
        <w:t xml:space="preserve">оред тога, будући да </w:t>
      </w:r>
      <w:r w:rsidRPr="00313625">
        <w:rPr>
          <w:rFonts w:eastAsia="Calibri" w:cs="Times New Roman"/>
          <w:sz w:val="24"/>
          <w:szCs w:val="24"/>
          <w:lang/>
        </w:rPr>
        <w:t xml:space="preserve">је једна од хипотеза сведена на разматрање хорске музике као облика друштвене репрезентације, теоријски референтни оквир </w:t>
      </w:r>
      <w:r w:rsidR="00365BB6" w:rsidRPr="00594149">
        <w:rPr>
          <w:rFonts w:eastAsia="Calibri" w:cs="Times New Roman"/>
          <w:sz w:val="24"/>
          <w:szCs w:val="24"/>
          <w:lang/>
        </w:rPr>
        <w:t xml:space="preserve">је </w:t>
      </w:r>
      <w:r w:rsidRPr="00313625">
        <w:rPr>
          <w:rFonts w:eastAsia="Calibri" w:cs="Times New Roman"/>
          <w:sz w:val="24"/>
          <w:szCs w:val="24"/>
          <w:lang/>
        </w:rPr>
        <w:t>проширен</w:t>
      </w:r>
      <w:r w:rsidR="00722F29" w:rsidRPr="00594149">
        <w:rPr>
          <w:rFonts w:eastAsia="Calibri" w:cs="Times New Roman"/>
          <w:sz w:val="24"/>
          <w:szCs w:val="24"/>
          <w:lang/>
        </w:rPr>
        <w:t>. Ерика Фишер-</w:t>
      </w:r>
      <w:r w:rsidRPr="00594149">
        <w:rPr>
          <w:rFonts w:eastAsia="Calibri" w:cs="Times New Roman"/>
          <w:sz w:val="24"/>
          <w:szCs w:val="24"/>
          <w:lang/>
        </w:rPr>
        <w:t>Лихте управо истиче да</w:t>
      </w:r>
      <w:r w:rsidR="00722F29" w:rsidRPr="00594149">
        <w:rPr>
          <w:rFonts w:eastAsia="Calibri" w:cs="Times New Roman"/>
          <w:sz w:val="24"/>
          <w:szCs w:val="24"/>
          <w:lang/>
        </w:rPr>
        <w:t xml:space="preserve"> </w:t>
      </w:r>
      <w:r w:rsidRPr="00594149">
        <w:rPr>
          <w:rFonts w:eastAsia="Calibri" w:cs="Times New Roman"/>
          <w:sz w:val="24"/>
          <w:szCs w:val="24"/>
          <w:lang/>
        </w:rPr>
        <w:t>свако културално извођење</w:t>
      </w:r>
      <w:r w:rsidR="00722F29" w:rsidRPr="00594149">
        <w:rPr>
          <w:rFonts w:eastAsia="Calibri" w:cs="Times New Roman"/>
          <w:sz w:val="24"/>
          <w:szCs w:val="24"/>
          <w:lang/>
        </w:rPr>
        <w:t>, без изузетка,</w:t>
      </w:r>
      <w:r w:rsidRPr="00594149">
        <w:rPr>
          <w:rFonts w:eastAsia="Calibri" w:cs="Times New Roman"/>
          <w:sz w:val="24"/>
          <w:szCs w:val="24"/>
          <w:lang/>
        </w:rPr>
        <w:t xml:space="preserve"> може бити предмет студи</w:t>
      </w:r>
      <w:r w:rsidR="00652BAF">
        <w:rPr>
          <w:rFonts w:eastAsia="Calibri" w:cs="Times New Roman"/>
          <w:sz w:val="24"/>
          <w:szCs w:val="24"/>
          <w:lang/>
        </w:rPr>
        <w:t>ја извођења, али да зато</w:t>
      </w:r>
      <w:r w:rsidR="00365BB6" w:rsidRPr="00594149">
        <w:rPr>
          <w:rFonts w:eastAsia="Calibri" w:cs="Times New Roman"/>
          <w:sz w:val="24"/>
          <w:szCs w:val="24"/>
          <w:lang/>
        </w:rPr>
        <w:t xml:space="preserve"> </w:t>
      </w:r>
      <w:r w:rsidRPr="00594149">
        <w:rPr>
          <w:rFonts w:eastAsia="Calibri" w:cs="Times New Roman"/>
          <w:sz w:val="24"/>
          <w:szCs w:val="24"/>
          <w:lang/>
        </w:rPr>
        <w:t xml:space="preserve">истраживачки процес мора подразумевати </w:t>
      </w:r>
      <w:r w:rsidR="00691EFC" w:rsidRPr="00594149">
        <w:rPr>
          <w:rFonts w:eastAsia="Calibri" w:cs="Times New Roman"/>
          <w:sz w:val="24"/>
          <w:szCs w:val="24"/>
          <w:lang/>
        </w:rPr>
        <w:t xml:space="preserve">својеврсну </w:t>
      </w:r>
      <w:r w:rsidRPr="00594149">
        <w:rPr>
          <w:rFonts w:eastAsia="Calibri" w:cs="Times New Roman"/>
          <w:sz w:val="24"/>
          <w:szCs w:val="24"/>
          <w:lang/>
        </w:rPr>
        <w:t>кооперацију са другим дисциплинама.</w:t>
      </w:r>
      <w:r w:rsidR="00D648C5" w:rsidRPr="00594149">
        <w:rPr>
          <w:rStyle w:val="FootnoteReference"/>
          <w:rFonts w:eastAsia="Calibri" w:cs="Times New Roman"/>
          <w:sz w:val="24"/>
          <w:szCs w:val="24"/>
          <w:lang/>
        </w:rPr>
        <w:footnoteReference w:id="38"/>
      </w:r>
      <w:r w:rsidRPr="00594149">
        <w:rPr>
          <w:rFonts w:eastAsia="Calibri" w:cs="Times New Roman"/>
          <w:sz w:val="24"/>
          <w:szCs w:val="24"/>
          <w:lang/>
        </w:rPr>
        <w:t xml:space="preserve"> </w:t>
      </w:r>
      <w:r w:rsidR="00A30372" w:rsidRPr="00594149">
        <w:rPr>
          <w:rFonts w:eastAsia="Calibri" w:cs="Times New Roman"/>
          <w:sz w:val="24"/>
          <w:szCs w:val="24"/>
          <w:lang/>
        </w:rPr>
        <w:t xml:space="preserve">Истраживање државних светковина без уважавања њиховог друштвено-историјског оквира представљало би деконтекстуализовану анализу засновану искључиво на унутрашњој структури датих културалних изведби, а тиме би и сами резултати били херметични, самодовољни и нефункционални. Зато се, са циљем позиционирања самих државних светковина унутар специфичног друштвеног, политичког и културног миљеа, у овој дисертацији користе елементи метода и теоријских </w:t>
      </w:r>
      <w:r w:rsidR="00C44A6A" w:rsidRPr="00594149">
        <w:rPr>
          <w:rFonts w:eastAsia="Calibri" w:cs="Times New Roman"/>
          <w:sz w:val="24"/>
          <w:szCs w:val="24"/>
          <w:lang/>
        </w:rPr>
        <w:t xml:space="preserve">модела из </w:t>
      </w:r>
      <w:r w:rsidR="00A30372" w:rsidRPr="00594149">
        <w:rPr>
          <w:rFonts w:eastAsia="Calibri" w:cs="Times New Roman"/>
          <w:sz w:val="24"/>
          <w:szCs w:val="24"/>
          <w:lang/>
        </w:rPr>
        <w:t>различитих друштвено-хуманистичких дисциплина. Т</w:t>
      </w:r>
      <w:r w:rsidR="00E2063D" w:rsidRPr="00594149">
        <w:rPr>
          <w:rFonts w:eastAsia="Calibri" w:cs="Times New Roman"/>
          <w:sz w:val="24"/>
          <w:szCs w:val="24"/>
          <w:lang/>
        </w:rPr>
        <w:t>о</w:t>
      </w:r>
      <w:r w:rsidRPr="00594149">
        <w:rPr>
          <w:rFonts w:eastAsia="Calibri" w:cs="Times New Roman"/>
          <w:sz w:val="24"/>
          <w:szCs w:val="24"/>
          <w:lang/>
        </w:rPr>
        <w:t xml:space="preserve"> су</w:t>
      </w:r>
      <w:r w:rsidR="00365BB6" w:rsidRPr="00594149">
        <w:rPr>
          <w:rFonts w:eastAsia="Calibri" w:cs="Times New Roman"/>
          <w:sz w:val="24"/>
          <w:szCs w:val="24"/>
          <w:lang/>
        </w:rPr>
        <w:t xml:space="preserve"> пре свега</w:t>
      </w:r>
      <w:r w:rsidRPr="00594149">
        <w:rPr>
          <w:rFonts w:eastAsia="Calibri" w:cs="Times New Roman"/>
          <w:sz w:val="24"/>
          <w:szCs w:val="24"/>
          <w:lang/>
        </w:rPr>
        <w:t>:</w:t>
      </w:r>
      <w:r w:rsidRPr="00313625">
        <w:rPr>
          <w:rFonts w:eastAsia="Calibri" w:cs="Times New Roman"/>
          <w:sz w:val="24"/>
          <w:szCs w:val="24"/>
          <w:lang/>
        </w:rPr>
        <w:t xml:space="preserve"> музикологија</w:t>
      </w:r>
      <w:r w:rsidR="00A30372" w:rsidRPr="00594149">
        <w:rPr>
          <w:rFonts w:eastAsia="Calibri" w:cs="Times New Roman"/>
          <w:sz w:val="24"/>
          <w:szCs w:val="24"/>
          <w:lang/>
        </w:rPr>
        <w:t xml:space="preserve">, </w:t>
      </w:r>
      <w:r w:rsidR="00691EFC" w:rsidRPr="00594149">
        <w:rPr>
          <w:rFonts w:eastAsia="Calibri" w:cs="Times New Roman"/>
          <w:sz w:val="24"/>
          <w:szCs w:val="24"/>
          <w:lang/>
        </w:rPr>
        <w:t>политичка теорија,</w:t>
      </w:r>
      <w:r w:rsidRPr="00313625">
        <w:rPr>
          <w:rFonts w:eastAsia="Calibri" w:cs="Times New Roman"/>
          <w:sz w:val="24"/>
          <w:szCs w:val="24"/>
          <w:lang/>
        </w:rPr>
        <w:t xml:space="preserve"> социологија</w:t>
      </w:r>
      <w:r w:rsidR="00365BB6" w:rsidRPr="00594149">
        <w:rPr>
          <w:rFonts w:eastAsia="Calibri" w:cs="Times New Roman"/>
          <w:sz w:val="24"/>
          <w:szCs w:val="24"/>
          <w:lang/>
        </w:rPr>
        <w:t xml:space="preserve">, </w:t>
      </w:r>
      <w:r w:rsidR="00691EFC" w:rsidRPr="00594149">
        <w:rPr>
          <w:rFonts w:eastAsia="Calibri" w:cs="Times New Roman"/>
          <w:sz w:val="24"/>
          <w:szCs w:val="24"/>
          <w:lang/>
        </w:rPr>
        <w:t xml:space="preserve">теорија </w:t>
      </w:r>
      <w:r w:rsidR="00A30372" w:rsidRPr="00313625">
        <w:rPr>
          <w:rFonts w:eastAsia="Calibri" w:cs="Times New Roman"/>
          <w:sz w:val="24"/>
          <w:szCs w:val="24"/>
          <w:lang/>
        </w:rPr>
        <w:t>сећањ</w:t>
      </w:r>
      <w:r w:rsidR="00A30372" w:rsidRPr="00594149">
        <w:rPr>
          <w:rFonts w:eastAsia="Calibri" w:cs="Times New Roman"/>
          <w:sz w:val="24"/>
          <w:szCs w:val="24"/>
          <w:lang/>
        </w:rPr>
        <w:t xml:space="preserve">а и социјална </w:t>
      </w:r>
      <w:r w:rsidRPr="00594149">
        <w:rPr>
          <w:rFonts w:eastAsia="Calibri" w:cs="Times New Roman"/>
          <w:sz w:val="24"/>
          <w:szCs w:val="24"/>
          <w:lang/>
        </w:rPr>
        <w:t>антропологија</w:t>
      </w:r>
      <w:r w:rsidR="00365BB6" w:rsidRPr="00594149">
        <w:rPr>
          <w:rFonts w:eastAsia="Calibri" w:cs="Times New Roman"/>
          <w:sz w:val="24"/>
          <w:szCs w:val="24"/>
          <w:lang/>
        </w:rPr>
        <w:t xml:space="preserve">. </w:t>
      </w:r>
      <w:r w:rsidR="000D7D9A" w:rsidRPr="00594149">
        <w:rPr>
          <w:rFonts w:eastAsia="Calibri" w:cs="Times New Roman"/>
          <w:sz w:val="24"/>
          <w:szCs w:val="24"/>
          <w:lang/>
        </w:rPr>
        <w:t xml:space="preserve">Имајући у виду неопходност сагледавања културалних изведби из </w:t>
      </w:r>
      <w:r w:rsidR="00E2063D" w:rsidRPr="00594149">
        <w:rPr>
          <w:rFonts w:eastAsia="Calibri" w:cs="Times New Roman"/>
          <w:sz w:val="24"/>
          <w:szCs w:val="24"/>
          <w:lang/>
        </w:rPr>
        <w:t xml:space="preserve">још </w:t>
      </w:r>
      <w:r w:rsidR="000D7D9A" w:rsidRPr="00594149">
        <w:rPr>
          <w:rFonts w:eastAsia="Calibri" w:cs="Times New Roman"/>
          <w:sz w:val="24"/>
          <w:szCs w:val="24"/>
          <w:lang/>
        </w:rPr>
        <w:t>шире перспективе, а</w:t>
      </w:r>
      <w:r w:rsidRPr="00313625">
        <w:rPr>
          <w:rFonts w:eastAsia="Calibri" w:cs="Times New Roman"/>
          <w:sz w:val="24"/>
          <w:szCs w:val="24"/>
          <w:lang/>
        </w:rPr>
        <w:t xml:space="preserve"> с обзиром на то да је област мог ист</w:t>
      </w:r>
      <w:r w:rsidR="0036795E" w:rsidRPr="00313625">
        <w:rPr>
          <w:rFonts w:eastAsia="Calibri" w:cs="Times New Roman"/>
          <w:sz w:val="24"/>
          <w:szCs w:val="24"/>
          <w:lang/>
        </w:rPr>
        <w:t>раживања историјски и териториј</w:t>
      </w:r>
      <w:r w:rsidR="0036795E">
        <w:rPr>
          <w:rFonts w:eastAsia="Calibri" w:cs="Times New Roman"/>
          <w:sz w:val="24"/>
          <w:szCs w:val="24"/>
          <w:lang/>
        </w:rPr>
        <w:t>а</w:t>
      </w:r>
      <w:r w:rsidRPr="00313625">
        <w:rPr>
          <w:rFonts w:eastAsia="Calibri" w:cs="Times New Roman"/>
          <w:sz w:val="24"/>
          <w:szCs w:val="24"/>
          <w:lang/>
        </w:rPr>
        <w:t>лно</w:t>
      </w:r>
      <w:r w:rsidR="00365BB6" w:rsidRPr="00313625">
        <w:rPr>
          <w:rFonts w:eastAsia="Calibri" w:cs="Times New Roman"/>
          <w:sz w:val="24"/>
          <w:szCs w:val="24"/>
          <w:lang/>
        </w:rPr>
        <w:t xml:space="preserve"> детерминисана, осл</w:t>
      </w:r>
      <w:r w:rsidR="00365BB6" w:rsidRPr="00594149">
        <w:rPr>
          <w:rFonts w:eastAsia="Calibri" w:cs="Times New Roman"/>
          <w:sz w:val="24"/>
          <w:szCs w:val="24"/>
          <w:lang/>
        </w:rPr>
        <w:t>ањам</w:t>
      </w:r>
      <w:r w:rsidRPr="00313625">
        <w:rPr>
          <w:rFonts w:eastAsia="Calibri" w:cs="Times New Roman"/>
          <w:sz w:val="24"/>
          <w:szCs w:val="24"/>
          <w:lang/>
        </w:rPr>
        <w:t xml:space="preserve"> се и на одговарајуће елементе друштвене историје, пре свега историје Југославије и Србије</w:t>
      </w:r>
      <w:r w:rsidR="00365BB6" w:rsidRPr="00594149">
        <w:rPr>
          <w:rFonts w:eastAsia="Calibri" w:cs="Times New Roman"/>
          <w:sz w:val="24"/>
          <w:szCs w:val="24"/>
          <w:lang/>
        </w:rPr>
        <w:t>.</w:t>
      </w:r>
    </w:p>
    <w:p w:rsidR="00A80653" w:rsidRPr="00961FB5" w:rsidRDefault="00341FDC" w:rsidP="00F75CAA">
      <w:pPr>
        <w:spacing w:after="0" w:line="360" w:lineRule="auto"/>
        <w:contextualSpacing/>
        <w:jc w:val="both"/>
        <w:rPr>
          <w:rFonts w:eastAsia="Calibri" w:cs="Times New Roman"/>
          <w:sz w:val="24"/>
          <w:szCs w:val="24"/>
          <w:lang/>
        </w:rPr>
      </w:pPr>
      <w:r w:rsidRPr="00313625">
        <w:rPr>
          <w:rFonts w:eastAsia="Calibri" w:cs="Times New Roman"/>
          <w:sz w:val="24"/>
          <w:szCs w:val="24"/>
          <w:lang/>
        </w:rPr>
        <w:tab/>
      </w:r>
      <w:r w:rsidR="0036795E" w:rsidRPr="00961FB5">
        <w:rPr>
          <w:rFonts w:eastAsia="Calibri" w:cs="Times New Roman"/>
          <w:sz w:val="24"/>
          <w:szCs w:val="24"/>
          <w:lang/>
        </w:rPr>
        <w:t xml:space="preserve">Током фазе </w:t>
      </w:r>
      <w:r w:rsidR="000203AE" w:rsidRPr="00961FB5">
        <w:rPr>
          <w:rFonts w:eastAsia="Calibri" w:cs="Times New Roman"/>
          <w:sz w:val="24"/>
          <w:szCs w:val="24"/>
          <w:lang/>
        </w:rPr>
        <w:t>прикупљања података вршена је идентификација и селекција докумената из</w:t>
      </w:r>
      <w:r w:rsidR="0036795E" w:rsidRPr="00961FB5">
        <w:rPr>
          <w:rFonts w:eastAsia="Calibri" w:cs="Times New Roman"/>
          <w:sz w:val="24"/>
          <w:szCs w:val="24"/>
          <w:lang/>
        </w:rPr>
        <w:t xml:space="preserve"> примарни</w:t>
      </w:r>
      <w:r w:rsidR="000203AE" w:rsidRPr="00961FB5">
        <w:rPr>
          <w:rFonts w:eastAsia="Calibri" w:cs="Times New Roman"/>
          <w:sz w:val="24"/>
          <w:szCs w:val="24"/>
          <w:lang/>
        </w:rPr>
        <w:t>х</w:t>
      </w:r>
      <w:r w:rsidR="0036795E" w:rsidRPr="00961FB5">
        <w:rPr>
          <w:rFonts w:eastAsia="Calibri" w:cs="Times New Roman"/>
          <w:sz w:val="24"/>
          <w:szCs w:val="24"/>
          <w:lang/>
        </w:rPr>
        <w:t xml:space="preserve"> и секундарни</w:t>
      </w:r>
      <w:r w:rsidR="000203AE" w:rsidRPr="00961FB5">
        <w:rPr>
          <w:rFonts w:eastAsia="Calibri" w:cs="Times New Roman"/>
          <w:sz w:val="24"/>
          <w:szCs w:val="24"/>
          <w:lang/>
        </w:rPr>
        <w:t>х извора</w:t>
      </w:r>
      <w:r w:rsidR="0036795E" w:rsidRPr="00961FB5">
        <w:rPr>
          <w:rFonts w:eastAsia="Calibri" w:cs="Times New Roman"/>
          <w:sz w:val="24"/>
          <w:szCs w:val="24"/>
          <w:lang/>
        </w:rPr>
        <w:t>. У примарне спадају програмске књижице државних светковина и нотне партитуре, док у секундарне убрајамо различите медијске садржаје у штампаној, дигита</w:t>
      </w:r>
      <w:r w:rsidR="000203AE" w:rsidRPr="00961FB5">
        <w:rPr>
          <w:rFonts w:eastAsia="Calibri" w:cs="Times New Roman"/>
          <w:sz w:val="24"/>
          <w:szCs w:val="24"/>
          <w:lang/>
        </w:rPr>
        <w:t>лној</w:t>
      </w:r>
      <w:r w:rsidR="00A96B30" w:rsidRPr="00961FB5">
        <w:rPr>
          <w:rFonts w:eastAsia="Calibri" w:cs="Times New Roman"/>
          <w:sz w:val="24"/>
          <w:szCs w:val="24"/>
          <w:lang/>
        </w:rPr>
        <w:t>, аудио</w:t>
      </w:r>
      <w:r w:rsidR="000203AE" w:rsidRPr="00961FB5">
        <w:rPr>
          <w:rFonts w:eastAsia="Calibri" w:cs="Times New Roman"/>
          <w:sz w:val="24"/>
          <w:szCs w:val="24"/>
          <w:lang/>
        </w:rPr>
        <w:t xml:space="preserve"> или аудио-визуелној форми. Поред тога, </w:t>
      </w:r>
      <w:r w:rsidR="00A96B30" w:rsidRPr="00961FB5">
        <w:rPr>
          <w:rFonts w:eastAsia="Calibri" w:cs="Times New Roman"/>
          <w:sz w:val="24"/>
          <w:szCs w:val="24"/>
          <w:lang/>
        </w:rPr>
        <w:t xml:space="preserve">приликом сагледавања изведби код којих је евидентиран недостатак архивске грађе, </w:t>
      </w:r>
      <w:r w:rsidR="00A96B30" w:rsidRPr="00961FB5">
        <w:rPr>
          <w:rFonts w:eastAsia="Calibri" w:cs="Times New Roman"/>
          <w:sz w:val="24"/>
          <w:szCs w:val="24"/>
          <w:lang/>
        </w:rPr>
        <w:lastRenderedPageBreak/>
        <w:t>коришћена је метода интервјуа</w:t>
      </w:r>
      <w:r w:rsidR="0036795E" w:rsidRPr="00961FB5">
        <w:rPr>
          <w:rFonts w:eastAsia="Calibri" w:cs="Times New Roman"/>
          <w:sz w:val="24"/>
          <w:szCs w:val="24"/>
          <w:lang/>
        </w:rPr>
        <w:t xml:space="preserve"> са уметницима који су суделовали у одабраним културалним изведбама. </w:t>
      </w:r>
      <w:r w:rsidR="00E04663" w:rsidRPr="00961FB5">
        <w:rPr>
          <w:rFonts w:eastAsia="Calibri" w:cs="Times New Roman"/>
          <w:sz w:val="24"/>
          <w:szCs w:val="24"/>
          <w:lang/>
        </w:rPr>
        <w:t>Током</w:t>
      </w:r>
      <w:r w:rsidR="00E04663" w:rsidRPr="00313625">
        <w:rPr>
          <w:rFonts w:eastAsia="Calibri" w:cs="Times New Roman"/>
          <w:sz w:val="24"/>
          <w:szCs w:val="24"/>
          <w:lang/>
        </w:rPr>
        <w:t xml:space="preserve"> истраживањ</w:t>
      </w:r>
      <w:r w:rsidR="00E04663" w:rsidRPr="00961FB5">
        <w:rPr>
          <w:rFonts w:eastAsia="Calibri" w:cs="Times New Roman"/>
          <w:sz w:val="24"/>
          <w:szCs w:val="24"/>
          <w:lang/>
        </w:rPr>
        <w:t>а</w:t>
      </w:r>
      <w:r w:rsidR="00E04663" w:rsidRPr="00313625">
        <w:rPr>
          <w:rFonts w:eastAsia="Calibri" w:cs="Times New Roman"/>
          <w:sz w:val="24"/>
          <w:szCs w:val="24"/>
          <w:lang/>
        </w:rPr>
        <w:t xml:space="preserve"> и израд</w:t>
      </w:r>
      <w:r w:rsidR="00E04663" w:rsidRPr="00961FB5">
        <w:rPr>
          <w:rFonts w:eastAsia="Calibri" w:cs="Times New Roman"/>
          <w:sz w:val="24"/>
          <w:szCs w:val="24"/>
          <w:lang/>
        </w:rPr>
        <w:t>е</w:t>
      </w:r>
      <w:r w:rsidRPr="00313625">
        <w:rPr>
          <w:rFonts w:eastAsia="Calibri" w:cs="Times New Roman"/>
          <w:sz w:val="24"/>
          <w:szCs w:val="24"/>
          <w:lang/>
        </w:rPr>
        <w:t xml:space="preserve"> текста рада </w:t>
      </w:r>
      <w:r w:rsidR="004878B5" w:rsidRPr="00961FB5">
        <w:rPr>
          <w:rFonts w:eastAsia="Calibri" w:cs="Times New Roman"/>
          <w:sz w:val="24"/>
          <w:szCs w:val="24"/>
          <w:lang/>
        </w:rPr>
        <w:t xml:space="preserve">примењене су </w:t>
      </w:r>
      <w:r w:rsidRPr="00313625">
        <w:rPr>
          <w:rFonts w:eastAsia="Calibri" w:cs="Times New Roman"/>
          <w:sz w:val="24"/>
          <w:szCs w:val="24"/>
          <w:lang/>
        </w:rPr>
        <w:t>квалитативне методе: метод</w:t>
      </w:r>
      <w:r w:rsidR="004878B5" w:rsidRPr="00961FB5">
        <w:rPr>
          <w:rFonts w:eastAsia="Calibri" w:cs="Times New Roman"/>
          <w:sz w:val="24"/>
          <w:szCs w:val="24"/>
          <w:lang/>
        </w:rPr>
        <w:t>а</w:t>
      </w:r>
      <w:r w:rsidRPr="00313625">
        <w:rPr>
          <w:rFonts w:eastAsia="Calibri" w:cs="Times New Roman"/>
          <w:sz w:val="24"/>
          <w:szCs w:val="24"/>
          <w:lang/>
        </w:rPr>
        <w:t xml:space="preserve"> анализе текстуалног садржаја, </w:t>
      </w:r>
      <w:r w:rsidRPr="00961FB5">
        <w:rPr>
          <w:rFonts w:eastAsia="Calibri" w:cs="Times New Roman"/>
          <w:sz w:val="24"/>
          <w:szCs w:val="24"/>
          <w:lang/>
        </w:rPr>
        <w:t>историографск</w:t>
      </w:r>
      <w:r w:rsidR="004878B5" w:rsidRPr="00961FB5">
        <w:rPr>
          <w:rFonts w:eastAsia="Calibri" w:cs="Times New Roman"/>
          <w:sz w:val="24"/>
          <w:szCs w:val="24"/>
          <w:lang/>
        </w:rPr>
        <w:t>а</w:t>
      </w:r>
      <w:r w:rsidRPr="00961FB5">
        <w:rPr>
          <w:rFonts w:eastAsia="Calibri" w:cs="Times New Roman"/>
          <w:sz w:val="24"/>
          <w:szCs w:val="24"/>
          <w:lang/>
        </w:rPr>
        <w:t xml:space="preserve"> </w:t>
      </w:r>
      <w:r w:rsidRPr="00313625">
        <w:rPr>
          <w:rFonts w:eastAsia="Calibri" w:cs="Times New Roman"/>
          <w:sz w:val="24"/>
          <w:szCs w:val="24"/>
          <w:lang/>
        </w:rPr>
        <w:t>анализ</w:t>
      </w:r>
      <w:r w:rsidR="004878B5" w:rsidRPr="00961FB5">
        <w:rPr>
          <w:rFonts w:eastAsia="Calibri" w:cs="Times New Roman"/>
          <w:sz w:val="24"/>
          <w:szCs w:val="24"/>
          <w:lang/>
        </w:rPr>
        <w:t>а</w:t>
      </w:r>
      <w:r w:rsidRPr="00313625">
        <w:rPr>
          <w:rFonts w:eastAsia="Calibri" w:cs="Times New Roman"/>
          <w:sz w:val="24"/>
          <w:szCs w:val="24"/>
          <w:lang/>
        </w:rPr>
        <w:t xml:space="preserve"> извођачког чина, стилско-формалн</w:t>
      </w:r>
      <w:r w:rsidR="004878B5" w:rsidRPr="00961FB5">
        <w:rPr>
          <w:rFonts w:eastAsia="Calibri" w:cs="Times New Roman"/>
          <w:sz w:val="24"/>
          <w:szCs w:val="24"/>
          <w:lang/>
        </w:rPr>
        <w:t>а</w:t>
      </w:r>
      <w:r w:rsidRPr="00313625">
        <w:rPr>
          <w:rFonts w:eastAsia="Calibri" w:cs="Times New Roman"/>
          <w:sz w:val="24"/>
          <w:szCs w:val="24"/>
          <w:lang/>
        </w:rPr>
        <w:t xml:space="preserve"> анализ</w:t>
      </w:r>
      <w:r w:rsidR="004878B5" w:rsidRPr="00961FB5">
        <w:rPr>
          <w:rFonts w:eastAsia="Calibri" w:cs="Times New Roman"/>
          <w:sz w:val="24"/>
          <w:szCs w:val="24"/>
          <w:lang/>
        </w:rPr>
        <w:t>а</w:t>
      </w:r>
      <w:r w:rsidRPr="00313625">
        <w:rPr>
          <w:rFonts w:eastAsia="Calibri" w:cs="Times New Roman"/>
          <w:sz w:val="24"/>
          <w:szCs w:val="24"/>
          <w:lang/>
        </w:rPr>
        <w:t xml:space="preserve"> музичких дела, метод</w:t>
      </w:r>
      <w:r w:rsidR="004878B5" w:rsidRPr="00961FB5">
        <w:rPr>
          <w:rFonts w:eastAsia="Calibri" w:cs="Times New Roman"/>
          <w:sz w:val="24"/>
          <w:szCs w:val="24"/>
          <w:lang/>
        </w:rPr>
        <w:t>а</w:t>
      </w:r>
      <w:r w:rsidRPr="00313625">
        <w:rPr>
          <w:rFonts w:eastAsia="Calibri" w:cs="Times New Roman"/>
          <w:sz w:val="24"/>
          <w:szCs w:val="24"/>
          <w:lang/>
        </w:rPr>
        <w:t xml:space="preserve"> студије случаја</w:t>
      </w:r>
      <w:r w:rsidRPr="00961FB5">
        <w:rPr>
          <w:rFonts w:eastAsia="Calibri" w:cs="Times New Roman"/>
          <w:sz w:val="24"/>
          <w:szCs w:val="24"/>
          <w:lang/>
        </w:rPr>
        <w:t xml:space="preserve"> и</w:t>
      </w:r>
      <w:r w:rsidRPr="00313625">
        <w:rPr>
          <w:rFonts w:eastAsia="Calibri" w:cs="Times New Roman"/>
          <w:sz w:val="24"/>
          <w:szCs w:val="24"/>
          <w:lang/>
        </w:rPr>
        <w:t xml:space="preserve"> методе структуралне и компаративне анализе</w:t>
      </w:r>
      <w:r w:rsidRPr="00961FB5">
        <w:rPr>
          <w:rFonts w:eastAsia="Calibri" w:cs="Times New Roman"/>
          <w:sz w:val="24"/>
          <w:szCs w:val="24"/>
          <w:lang/>
        </w:rPr>
        <w:t xml:space="preserve">. </w:t>
      </w:r>
      <w:r w:rsidR="006D73A4" w:rsidRPr="00961FB5">
        <w:rPr>
          <w:rFonts w:eastAsia="Calibri" w:cs="Times New Roman"/>
          <w:sz w:val="24"/>
          <w:szCs w:val="24"/>
          <w:lang/>
        </w:rPr>
        <w:t>Напослетку</w:t>
      </w:r>
      <w:r w:rsidR="006D73A4" w:rsidRPr="00313625">
        <w:rPr>
          <w:rFonts w:eastAsia="Calibri" w:cs="Times New Roman"/>
          <w:sz w:val="24"/>
          <w:szCs w:val="24"/>
          <w:lang/>
        </w:rPr>
        <w:t>, закључ</w:t>
      </w:r>
      <w:r w:rsidR="006D73A4" w:rsidRPr="00961FB5">
        <w:rPr>
          <w:rFonts w:eastAsia="Calibri" w:cs="Times New Roman"/>
          <w:sz w:val="24"/>
          <w:szCs w:val="24"/>
          <w:lang/>
        </w:rPr>
        <w:t>ци</w:t>
      </w:r>
      <w:r w:rsidR="006D73A4" w:rsidRPr="00313625">
        <w:rPr>
          <w:rFonts w:eastAsia="Calibri" w:cs="Times New Roman"/>
          <w:sz w:val="24"/>
          <w:szCs w:val="24"/>
          <w:lang/>
        </w:rPr>
        <w:t xml:space="preserve"> </w:t>
      </w:r>
      <w:r w:rsidR="006D73A4" w:rsidRPr="00961FB5">
        <w:rPr>
          <w:rFonts w:eastAsia="Calibri" w:cs="Times New Roman"/>
          <w:sz w:val="24"/>
          <w:szCs w:val="24"/>
          <w:lang/>
        </w:rPr>
        <w:t>дисертације</w:t>
      </w:r>
      <w:r w:rsidRPr="00313625">
        <w:rPr>
          <w:rFonts w:eastAsia="Calibri" w:cs="Times New Roman"/>
          <w:sz w:val="24"/>
          <w:szCs w:val="24"/>
          <w:lang/>
        </w:rPr>
        <w:t xml:space="preserve"> формира</w:t>
      </w:r>
      <w:r w:rsidR="00003166" w:rsidRPr="00961FB5">
        <w:rPr>
          <w:rFonts w:eastAsia="Calibri" w:cs="Times New Roman"/>
          <w:sz w:val="24"/>
          <w:szCs w:val="24"/>
          <w:lang/>
        </w:rPr>
        <w:t>ни</w:t>
      </w:r>
      <w:r w:rsidR="007B2611" w:rsidRPr="00961FB5">
        <w:rPr>
          <w:rFonts w:eastAsia="Calibri" w:cs="Times New Roman"/>
          <w:sz w:val="24"/>
          <w:szCs w:val="24"/>
          <w:lang/>
        </w:rPr>
        <w:t xml:space="preserve"> </w:t>
      </w:r>
      <w:r w:rsidR="00003166" w:rsidRPr="00961FB5">
        <w:rPr>
          <w:rFonts w:eastAsia="Calibri" w:cs="Times New Roman"/>
          <w:sz w:val="24"/>
          <w:szCs w:val="24"/>
          <w:lang/>
        </w:rPr>
        <w:t>су</w:t>
      </w:r>
      <w:r w:rsidR="006D73A4" w:rsidRPr="00961FB5">
        <w:rPr>
          <w:rFonts w:eastAsia="Calibri" w:cs="Times New Roman"/>
          <w:sz w:val="24"/>
          <w:szCs w:val="24"/>
          <w:lang/>
        </w:rPr>
        <w:t xml:space="preserve"> </w:t>
      </w:r>
      <w:r w:rsidRPr="00313625">
        <w:rPr>
          <w:rFonts w:eastAsia="Calibri" w:cs="Times New Roman"/>
          <w:sz w:val="24"/>
          <w:szCs w:val="24"/>
          <w:lang/>
        </w:rPr>
        <w:t>посредством методе дедукције</w:t>
      </w:r>
      <w:r w:rsidRPr="00961FB5">
        <w:rPr>
          <w:rFonts w:eastAsia="Calibri" w:cs="Times New Roman"/>
          <w:sz w:val="24"/>
          <w:szCs w:val="24"/>
          <w:lang/>
        </w:rPr>
        <w:t>,</w:t>
      </w:r>
      <w:r w:rsidRPr="00313625">
        <w:rPr>
          <w:rFonts w:eastAsia="Calibri" w:cs="Times New Roman"/>
          <w:sz w:val="24"/>
          <w:szCs w:val="24"/>
          <w:lang/>
        </w:rPr>
        <w:t xml:space="preserve"> методе синтезе</w:t>
      </w:r>
      <w:r w:rsidRPr="00961FB5">
        <w:rPr>
          <w:rFonts w:eastAsia="Calibri" w:cs="Times New Roman"/>
          <w:sz w:val="24"/>
          <w:szCs w:val="24"/>
          <w:lang/>
        </w:rPr>
        <w:t>, дескриптивне и експликативне методе</w:t>
      </w:r>
      <w:r w:rsidRPr="00313625">
        <w:rPr>
          <w:rFonts w:eastAsia="Calibri" w:cs="Times New Roman"/>
          <w:sz w:val="24"/>
          <w:szCs w:val="24"/>
          <w:lang/>
        </w:rPr>
        <w:t>.</w:t>
      </w:r>
    </w:p>
    <w:p w:rsidR="009766F7" w:rsidRDefault="009766F7" w:rsidP="00082F57">
      <w:pPr>
        <w:spacing w:after="0" w:line="360" w:lineRule="auto"/>
        <w:rPr>
          <w:rFonts w:cs="Times New Roman"/>
          <w:b/>
          <w:sz w:val="24"/>
          <w:szCs w:val="24"/>
          <w:lang/>
        </w:rPr>
      </w:pPr>
    </w:p>
    <w:p w:rsidR="00341FDC" w:rsidRPr="00594149" w:rsidRDefault="00075DAC" w:rsidP="00082F57">
      <w:pPr>
        <w:pStyle w:val="Naslov2"/>
      </w:pPr>
      <w:bookmarkStart w:id="8" w:name="_Toc34653073"/>
      <w:r w:rsidRPr="00594149">
        <w:t>1. 7</w:t>
      </w:r>
      <w:r w:rsidR="00341FDC" w:rsidRPr="00594149">
        <w:t>. Научна актуелност и оправданост теме</w:t>
      </w:r>
      <w:bookmarkEnd w:id="8"/>
    </w:p>
    <w:p w:rsidR="00341FDC" w:rsidRPr="00594149" w:rsidRDefault="00E157EF" w:rsidP="00E157EF">
      <w:pPr>
        <w:tabs>
          <w:tab w:val="left" w:pos="1095"/>
        </w:tabs>
        <w:rPr>
          <w:rFonts w:cs="Times New Roman"/>
          <w:lang/>
        </w:rPr>
      </w:pPr>
      <w:r w:rsidRPr="00594149">
        <w:rPr>
          <w:rFonts w:cs="Times New Roman"/>
          <w:lang/>
        </w:rPr>
        <w:tab/>
      </w:r>
    </w:p>
    <w:p w:rsidR="00341FDC" w:rsidRPr="00313625" w:rsidRDefault="00341FDC" w:rsidP="00341FDC">
      <w:pPr>
        <w:pStyle w:val="ListParagraph"/>
        <w:spacing w:after="0" w:line="360" w:lineRule="auto"/>
        <w:ind w:left="0"/>
        <w:jc w:val="both"/>
        <w:rPr>
          <w:rFonts w:eastAsia="Calibri" w:cs="Times New Roman"/>
          <w:sz w:val="24"/>
          <w:szCs w:val="24"/>
          <w:lang/>
        </w:rPr>
      </w:pPr>
      <w:r w:rsidRPr="00594149">
        <w:rPr>
          <w:rFonts w:cs="Times New Roman"/>
          <w:lang/>
        </w:rPr>
        <w:tab/>
      </w:r>
      <w:r w:rsidRPr="00313625">
        <w:rPr>
          <w:rFonts w:eastAsia="Calibri" w:cs="Times New Roman"/>
          <w:sz w:val="24"/>
          <w:szCs w:val="24"/>
          <w:lang/>
        </w:rPr>
        <w:t xml:space="preserve">Хорска музика представља класични жанр </w:t>
      </w:r>
      <w:r w:rsidR="004E23E4" w:rsidRPr="00594149">
        <w:rPr>
          <w:rFonts w:eastAsia="Calibri" w:cs="Times New Roman"/>
          <w:sz w:val="24"/>
          <w:szCs w:val="24"/>
          <w:lang/>
        </w:rPr>
        <w:t>музике</w:t>
      </w:r>
      <w:r w:rsidR="00800B25" w:rsidRPr="00594149">
        <w:rPr>
          <w:rFonts w:eastAsia="Calibri" w:cs="Times New Roman"/>
          <w:sz w:val="24"/>
          <w:szCs w:val="24"/>
          <w:lang/>
        </w:rPr>
        <w:t xml:space="preserve"> као </w:t>
      </w:r>
      <w:r w:rsidRPr="00313625">
        <w:rPr>
          <w:rFonts w:eastAsia="Calibri" w:cs="Times New Roman"/>
          <w:sz w:val="24"/>
          <w:szCs w:val="24"/>
          <w:lang/>
        </w:rPr>
        <w:t xml:space="preserve">извођачке уметности чијим се изучавањем традиционално бави </w:t>
      </w:r>
      <w:r w:rsidR="007636CB" w:rsidRPr="00313625">
        <w:rPr>
          <w:rFonts w:eastAsia="Calibri" w:cs="Times New Roman"/>
          <w:sz w:val="24"/>
          <w:szCs w:val="24"/>
          <w:lang/>
        </w:rPr>
        <w:t>музикологиј</w:t>
      </w:r>
      <w:r w:rsidR="007636CB">
        <w:rPr>
          <w:rFonts w:eastAsia="Calibri" w:cs="Times New Roman"/>
          <w:sz w:val="24"/>
          <w:szCs w:val="24"/>
          <w:lang/>
        </w:rPr>
        <w:t>а</w:t>
      </w:r>
      <w:r w:rsidRPr="00313625">
        <w:rPr>
          <w:rFonts w:eastAsia="Calibri" w:cs="Times New Roman"/>
          <w:sz w:val="24"/>
          <w:szCs w:val="24"/>
          <w:lang/>
        </w:rPr>
        <w:t xml:space="preserve">. Са друге стране, студије извођења су </w:t>
      </w:r>
      <w:r w:rsidRPr="00594149">
        <w:rPr>
          <w:rFonts w:eastAsia="Calibri" w:cs="Times New Roman"/>
          <w:sz w:val="24"/>
          <w:szCs w:val="24"/>
          <w:lang/>
        </w:rPr>
        <w:t xml:space="preserve">релативно </w:t>
      </w:r>
      <w:r w:rsidRPr="00313625">
        <w:rPr>
          <w:rFonts w:eastAsia="Calibri" w:cs="Times New Roman"/>
          <w:sz w:val="24"/>
          <w:szCs w:val="24"/>
          <w:lang/>
        </w:rPr>
        <w:t>нова дисципл</w:t>
      </w:r>
      <w:r w:rsidR="00967190" w:rsidRPr="00313625">
        <w:rPr>
          <w:rFonts w:eastAsia="Calibri" w:cs="Times New Roman"/>
          <w:sz w:val="24"/>
          <w:szCs w:val="24"/>
          <w:lang/>
        </w:rPr>
        <w:t>ина,</w:t>
      </w:r>
      <w:r w:rsidR="00E2063D" w:rsidRPr="00313625">
        <w:rPr>
          <w:rFonts w:eastAsia="Calibri" w:cs="Times New Roman"/>
          <w:sz w:val="24"/>
          <w:szCs w:val="24"/>
          <w:lang/>
        </w:rPr>
        <w:t xml:space="preserve"> настала </w:t>
      </w:r>
      <w:r w:rsidR="00E2063D" w:rsidRPr="00594149">
        <w:rPr>
          <w:rFonts w:eastAsia="Calibri" w:cs="Times New Roman"/>
          <w:sz w:val="24"/>
          <w:szCs w:val="24"/>
          <w:lang/>
        </w:rPr>
        <w:t xml:space="preserve">укрштањем </w:t>
      </w:r>
      <w:r w:rsidRPr="00313625">
        <w:rPr>
          <w:rFonts w:eastAsia="Calibri" w:cs="Times New Roman"/>
          <w:sz w:val="24"/>
          <w:szCs w:val="24"/>
          <w:lang/>
        </w:rPr>
        <w:t xml:space="preserve">разноврсних научних дисциплина и њихових метода. С тим у вези, научна актуелност ове теме огледа се на неколико нивоа. </w:t>
      </w:r>
    </w:p>
    <w:p w:rsidR="00341FDC" w:rsidRPr="00594149" w:rsidRDefault="00341FDC" w:rsidP="00341FDC">
      <w:pPr>
        <w:spacing w:after="0" w:line="360" w:lineRule="auto"/>
        <w:contextualSpacing/>
        <w:jc w:val="both"/>
        <w:rPr>
          <w:rFonts w:eastAsia="Calibri" w:cs="Times New Roman"/>
          <w:sz w:val="24"/>
          <w:szCs w:val="24"/>
          <w:lang/>
        </w:rPr>
      </w:pPr>
      <w:r w:rsidRPr="00313625">
        <w:rPr>
          <w:rFonts w:eastAsia="Calibri" w:cs="Times New Roman"/>
          <w:sz w:val="24"/>
          <w:szCs w:val="24"/>
          <w:lang/>
        </w:rPr>
        <w:tab/>
        <w:t xml:space="preserve">Најпре, у питању је </w:t>
      </w:r>
      <w:r w:rsidRPr="00594149">
        <w:rPr>
          <w:rFonts w:eastAsia="Calibri" w:cs="Times New Roman"/>
          <w:sz w:val="24"/>
          <w:szCs w:val="24"/>
          <w:lang/>
        </w:rPr>
        <w:t xml:space="preserve">разматрање </w:t>
      </w:r>
      <w:r w:rsidRPr="00313625">
        <w:rPr>
          <w:rFonts w:eastAsia="Calibri" w:cs="Times New Roman"/>
          <w:sz w:val="24"/>
          <w:szCs w:val="24"/>
          <w:lang/>
        </w:rPr>
        <w:t>једног типично</w:t>
      </w:r>
      <w:r w:rsidR="00690139" w:rsidRPr="00594149">
        <w:rPr>
          <w:rFonts w:eastAsia="Calibri" w:cs="Times New Roman"/>
          <w:sz w:val="24"/>
          <w:szCs w:val="24"/>
          <w:lang/>
        </w:rPr>
        <w:t>г</w:t>
      </w:r>
      <w:r w:rsidRPr="00313625">
        <w:rPr>
          <w:rFonts w:eastAsia="Calibri" w:cs="Times New Roman"/>
          <w:sz w:val="24"/>
          <w:szCs w:val="24"/>
          <w:lang/>
        </w:rPr>
        <w:t xml:space="preserve"> музичког жанра</w:t>
      </w:r>
      <w:r w:rsidR="006E17A0" w:rsidRPr="00594149">
        <w:rPr>
          <w:rFonts w:eastAsia="Calibri" w:cs="Times New Roman"/>
          <w:sz w:val="24"/>
          <w:szCs w:val="24"/>
          <w:lang/>
        </w:rPr>
        <w:t xml:space="preserve"> из перспективе</w:t>
      </w:r>
      <w:r w:rsidRPr="00594149">
        <w:rPr>
          <w:rFonts w:eastAsia="Calibri" w:cs="Times New Roman"/>
          <w:sz w:val="24"/>
          <w:szCs w:val="24"/>
          <w:lang/>
        </w:rPr>
        <w:t xml:space="preserve"> </w:t>
      </w:r>
      <w:r w:rsidRPr="00313625">
        <w:rPr>
          <w:rFonts w:eastAsia="Calibri" w:cs="Times New Roman"/>
          <w:sz w:val="24"/>
          <w:szCs w:val="24"/>
          <w:lang/>
        </w:rPr>
        <w:t xml:space="preserve">студија извођења. </w:t>
      </w:r>
      <w:r w:rsidR="00E2063D" w:rsidRPr="00594149">
        <w:rPr>
          <w:rFonts w:eastAsia="Calibri" w:cs="Times New Roman"/>
          <w:sz w:val="24"/>
          <w:szCs w:val="24"/>
          <w:lang/>
        </w:rPr>
        <w:t xml:space="preserve">Као што је већ истакнуто, </w:t>
      </w:r>
      <w:r w:rsidRPr="00313625">
        <w:rPr>
          <w:rFonts w:eastAsia="Calibri" w:cs="Times New Roman"/>
          <w:sz w:val="24"/>
          <w:szCs w:val="24"/>
          <w:lang/>
        </w:rPr>
        <w:t xml:space="preserve">хорско певање </w:t>
      </w:r>
      <w:r w:rsidR="00E2063D" w:rsidRPr="00594149">
        <w:rPr>
          <w:rFonts w:eastAsia="Calibri" w:cs="Times New Roman"/>
          <w:sz w:val="24"/>
          <w:szCs w:val="24"/>
          <w:lang/>
        </w:rPr>
        <w:t xml:space="preserve">се </w:t>
      </w:r>
      <w:r w:rsidR="006E17A0" w:rsidRPr="00594149">
        <w:rPr>
          <w:rFonts w:eastAsia="Calibri" w:cs="Times New Roman"/>
          <w:sz w:val="24"/>
          <w:szCs w:val="24"/>
          <w:lang/>
        </w:rPr>
        <w:t xml:space="preserve">не истражује </w:t>
      </w:r>
      <w:r w:rsidR="00800B25" w:rsidRPr="00594149">
        <w:rPr>
          <w:rFonts w:eastAsia="Calibri" w:cs="Times New Roman"/>
          <w:sz w:val="24"/>
          <w:szCs w:val="24"/>
          <w:lang/>
        </w:rPr>
        <w:t>деконтекстуализовано, као феномен</w:t>
      </w:r>
      <w:r w:rsidR="006E17A0" w:rsidRPr="00594149">
        <w:rPr>
          <w:rFonts w:eastAsia="Calibri" w:cs="Times New Roman"/>
          <w:sz w:val="24"/>
          <w:szCs w:val="24"/>
          <w:lang/>
        </w:rPr>
        <w:t xml:space="preserve"> </w:t>
      </w:r>
      <w:r w:rsidR="006E17A0" w:rsidRPr="00594149">
        <w:rPr>
          <w:rFonts w:eastAsia="Calibri" w:cs="Times New Roman"/>
          <w:i/>
          <w:sz w:val="24"/>
          <w:szCs w:val="24"/>
        </w:rPr>
        <w:t>per</w:t>
      </w:r>
      <w:r w:rsidR="006E17A0" w:rsidRPr="00313625">
        <w:rPr>
          <w:rFonts w:eastAsia="Calibri" w:cs="Times New Roman"/>
          <w:i/>
          <w:sz w:val="24"/>
          <w:szCs w:val="24"/>
          <w:lang/>
        </w:rPr>
        <w:t xml:space="preserve"> </w:t>
      </w:r>
      <w:r w:rsidR="006E17A0" w:rsidRPr="00594149">
        <w:rPr>
          <w:rFonts w:eastAsia="Calibri" w:cs="Times New Roman"/>
          <w:i/>
          <w:sz w:val="24"/>
          <w:szCs w:val="24"/>
        </w:rPr>
        <w:t>se</w:t>
      </w:r>
      <w:r w:rsidR="006E17A0" w:rsidRPr="00594149">
        <w:rPr>
          <w:rFonts w:eastAsia="Calibri" w:cs="Times New Roman"/>
          <w:i/>
          <w:sz w:val="24"/>
          <w:szCs w:val="24"/>
          <w:lang/>
        </w:rPr>
        <w:t xml:space="preserve">, </w:t>
      </w:r>
      <w:r w:rsidR="006E17A0" w:rsidRPr="00594149">
        <w:rPr>
          <w:rFonts w:eastAsia="Calibri" w:cs="Times New Roman"/>
          <w:sz w:val="24"/>
          <w:szCs w:val="24"/>
          <w:lang/>
        </w:rPr>
        <w:t xml:space="preserve">већ се </w:t>
      </w:r>
      <w:r w:rsidRPr="00594149">
        <w:rPr>
          <w:rFonts w:eastAsia="Calibri" w:cs="Times New Roman"/>
          <w:sz w:val="24"/>
          <w:szCs w:val="24"/>
          <w:lang/>
        </w:rPr>
        <w:t xml:space="preserve">региструје као </w:t>
      </w:r>
      <w:r w:rsidRPr="00313625">
        <w:rPr>
          <w:rFonts w:eastAsia="Calibri" w:cs="Times New Roman"/>
          <w:i/>
          <w:sz w:val="24"/>
          <w:szCs w:val="24"/>
          <w:lang/>
        </w:rPr>
        <w:t>један од</w:t>
      </w:r>
      <w:r w:rsidRPr="00313625">
        <w:rPr>
          <w:rFonts w:eastAsia="Calibri" w:cs="Times New Roman"/>
          <w:sz w:val="24"/>
          <w:szCs w:val="24"/>
          <w:lang/>
        </w:rPr>
        <w:t xml:space="preserve"> чинилаца државних светковина виђених као културално извођење</w:t>
      </w:r>
      <w:r w:rsidRPr="00594149">
        <w:rPr>
          <w:rFonts w:eastAsia="Calibri" w:cs="Times New Roman"/>
          <w:sz w:val="24"/>
          <w:szCs w:val="24"/>
          <w:lang/>
        </w:rPr>
        <w:t>.</w:t>
      </w:r>
      <w:r w:rsidRPr="00313625">
        <w:rPr>
          <w:rFonts w:eastAsia="Calibri" w:cs="Times New Roman"/>
          <w:sz w:val="24"/>
          <w:szCs w:val="24"/>
          <w:lang/>
        </w:rPr>
        <w:t xml:space="preserve"> </w:t>
      </w:r>
      <w:r w:rsidRPr="00594149">
        <w:rPr>
          <w:rFonts w:eastAsia="Calibri" w:cs="Times New Roman"/>
          <w:sz w:val="24"/>
          <w:szCs w:val="24"/>
          <w:lang/>
        </w:rPr>
        <w:t xml:space="preserve">Културалне изведбе немају примарно естетску функцију, већ оне у интеракцији са публиком, што је </w:t>
      </w:r>
      <w:r w:rsidR="00800B25" w:rsidRPr="00594149">
        <w:rPr>
          <w:rFonts w:eastAsia="Calibri" w:cs="Times New Roman"/>
          <w:sz w:val="24"/>
          <w:szCs w:val="24"/>
          <w:lang/>
        </w:rPr>
        <w:t xml:space="preserve">основна одлика сваког извођења, </w:t>
      </w:r>
      <w:r w:rsidRPr="00594149">
        <w:rPr>
          <w:rFonts w:eastAsia="Calibri" w:cs="Times New Roman"/>
          <w:sz w:val="24"/>
          <w:szCs w:val="24"/>
          <w:lang/>
        </w:rPr>
        <w:t>доводе до неког вануметничког циља</w:t>
      </w:r>
      <w:r w:rsidR="003B40C3" w:rsidRPr="00594149">
        <w:rPr>
          <w:rFonts w:eastAsia="Calibri" w:cs="Times New Roman"/>
          <w:sz w:val="24"/>
          <w:szCs w:val="24"/>
          <w:lang/>
        </w:rPr>
        <w:t>. У овом случају тај циљ односи се на артикулисање, репрезентацију и јачање</w:t>
      </w:r>
      <w:r w:rsidRPr="00594149">
        <w:rPr>
          <w:rFonts w:eastAsia="Calibri" w:cs="Times New Roman"/>
          <w:sz w:val="24"/>
          <w:szCs w:val="24"/>
          <w:lang/>
        </w:rPr>
        <w:t xml:space="preserve"> националног идентитета. </w:t>
      </w:r>
      <w:r w:rsidR="006E17A0" w:rsidRPr="00594149">
        <w:rPr>
          <w:rFonts w:eastAsia="Calibri" w:cs="Times New Roman"/>
          <w:sz w:val="24"/>
          <w:szCs w:val="24"/>
          <w:lang/>
        </w:rPr>
        <w:t xml:space="preserve">Самим тим, </w:t>
      </w:r>
      <w:r w:rsidRPr="00594149">
        <w:rPr>
          <w:rFonts w:eastAsia="Calibri" w:cs="Times New Roman"/>
          <w:sz w:val="24"/>
          <w:szCs w:val="24"/>
          <w:lang/>
        </w:rPr>
        <w:t>п</w:t>
      </w:r>
      <w:r w:rsidRPr="00313625">
        <w:rPr>
          <w:rFonts w:eastAsia="Calibri" w:cs="Times New Roman"/>
          <w:sz w:val="24"/>
          <w:szCs w:val="24"/>
          <w:lang/>
        </w:rPr>
        <w:t xml:space="preserve">роучавање </w:t>
      </w:r>
      <w:r w:rsidR="00A96F75" w:rsidRPr="00594149">
        <w:rPr>
          <w:rFonts w:eastAsia="Calibri" w:cs="Times New Roman"/>
          <w:sz w:val="24"/>
          <w:szCs w:val="24"/>
          <w:lang/>
        </w:rPr>
        <w:t xml:space="preserve">хорског певања на </w:t>
      </w:r>
      <w:r w:rsidR="00A96F75" w:rsidRPr="00313625">
        <w:rPr>
          <w:rFonts w:eastAsia="Calibri" w:cs="Times New Roman"/>
          <w:sz w:val="24"/>
          <w:szCs w:val="24"/>
          <w:lang/>
        </w:rPr>
        <w:t>државни</w:t>
      </w:r>
      <w:r w:rsidR="00A96F75" w:rsidRPr="00594149">
        <w:rPr>
          <w:rFonts w:eastAsia="Calibri" w:cs="Times New Roman"/>
          <w:sz w:val="24"/>
          <w:szCs w:val="24"/>
          <w:lang/>
        </w:rPr>
        <w:t>м</w:t>
      </w:r>
      <w:r w:rsidRPr="00313625">
        <w:rPr>
          <w:rFonts w:eastAsia="Calibri" w:cs="Times New Roman"/>
          <w:sz w:val="24"/>
          <w:szCs w:val="24"/>
          <w:lang/>
        </w:rPr>
        <w:t xml:space="preserve"> светковина</w:t>
      </w:r>
      <w:r w:rsidR="00A96F75" w:rsidRPr="00594149">
        <w:rPr>
          <w:rFonts w:eastAsia="Calibri" w:cs="Times New Roman"/>
          <w:sz w:val="24"/>
          <w:szCs w:val="24"/>
          <w:lang/>
        </w:rPr>
        <w:t>ма</w:t>
      </w:r>
      <w:r w:rsidR="00A96F75" w:rsidRPr="00313625">
        <w:rPr>
          <w:rFonts w:eastAsia="Calibri" w:cs="Times New Roman"/>
          <w:sz w:val="24"/>
          <w:szCs w:val="24"/>
          <w:lang/>
        </w:rPr>
        <w:t xml:space="preserve"> </w:t>
      </w:r>
      <w:r w:rsidRPr="00313625">
        <w:rPr>
          <w:rFonts w:eastAsia="Calibri" w:cs="Times New Roman"/>
          <w:sz w:val="24"/>
          <w:szCs w:val="24"/>
          <w:lang/>
        </w:rPr>
        <w:t xml:space="preserve">у Србији </w:t>
      </w:r>
      <w:r w:rsidRPr="00594149">
        <w:rPr>
          <w:rFonts w:eastAsia="Calibri" w:cs="Times New Roman"/>
          <w:sz w:val="24"/>
          <w:szCs w:val="24"/>
          <w:lang/>
        </w:rPr>
        <w:t xml:space="preserve">с краја 20. и почетком 21. века </w:t>
      </w:r>
      <w:r w:rsidRPr="00313625">
        <w:rPr>
          <w:rFonts w:eastAsia="Calibri" w:cs="Times New Roman"/>
          <w:sz w:val="24"/>
          <w:szCs w:val="24"/>
          <w:lang/>
        </w:rPr>
        <w:t xml:space="preserve">има капацитет да осветли динамизам периода из </w:t>
      </w:r>
      <w:r w:rsidR="00690139" w:rsidRPr="00594149">
        <w:rPr>
          <w:rFonts w:eastAsia="Calibri" w:cs="Times New Roman"/>
          <w:sz w:val="24"/>
          <w:szCs w:val="24"/>
          <w:lang/>
        </w:rPr>
        <w:t xml:space="preserve">једне </w:t>
      </w:r>
      <w:r w:rsidRPr="00313625">
        <w:rPr>
          <w:rFonts w:eastAsia="Calibri" w:cs="Times New Roman"/>
          <w:sz w:val="24"/>
          <w:szCs w:val="24"/>
          <w:lang/>
        </w:rPr>
        <w:t>сасвим нове перспективе.</w:t>
      </w:r>
    </w:p>
    <w:p w:rsidR="00341FDC" w:rsidRPr="00594149" w:rsidRDefault="00341FDC" w:rsidP="00B03151">
      <w:pPr>
        <w:spacing w:after="0" w:line="360" w:lineRule="auto"/>
        <w:ind w:firstLine="720"/>
        <w:contextualSpacing/>
        <w:jc w:val="both"/>
        <w:rPr>
          <w:rFonts w:eastAsia="Calibri" w:cs="Times New Roman"/>
          <w:sz w:val="24"/>
          <w:szCs w:val="24"/>
          <w:lang/>
        </w:rPr>
      </w:pPr>
      <w:r w:rsidRPr="00594149">
        <w:rPr>
          <w:rFonts w:eastAsia="Calibri" w:cs="Times New Roman"/>
          <w:sz w:val="24"/>
          <w:szCs w:val="24"/>
          <w:lang/>
        </w:rPr>
        <w:t xml:space="preserve">Важно је нагласити да </w:t>
      </w:r>
      <w:r w:rsidR="00DE582F" w:rsidRPr="00594149">
        <w:rPr>
          <w:rFonts w:eastAsia="Calibri" w:cs="Times New Roman"/>
          <w:sz w:val="24"/>
          <w:szCs w:val="24"/>
          <w:lang/>
        </w:rPr>
        <w:t>су се бројни музиколози у својим радовима бавили</w:t>
      </w:r>
      <w:r w:rsidR="005135BE" w:rsidRPr="00594149">
        <w:rPr>
          <w:rFonts w:eastAsia="Calibri" w:cs="Times New Roman"/>
          <w:sz w:val="24"/>
          <w:szCs w:val="24"/>
          <w:lang/>
        </w:rPr>
        <w:t>, између осталог и</w:t>
      </w:r>
      <w:r w:rsidR="003607DF">
        <w:rPr>
          <w:rFonts w:eastAsia="Calibri" w:cs="Times New Roman"/>
          <w:sz w:val="24"/>
          <w:szCs w:val="24"/>
          <w:lang/>
        </w:rPr>
        <w:t xml:space="preserve"> питањима употребе вокалне</w:t>
      </w:r>
      <w:r w:rsidR="00DE582F" w:rsidRPr="00594149">
        <w:rPr>
          <w:rFonts w:eastAsia="Calibri" w:cs="Times New Roman"/>
          <w:sz w:val="24"/>
          <w:szCs w:val="24"/>
          <w:lang/>
        </w:rPr>
        <w:t xml:space="preserve"> музике у политичке сврхе, </w:t>
      </w:r>
      <w:r w:rsidR="005135BE" w:rsidRPr="00594149">
        <w:rPr>
          <w:rFonts w:eastAsia="Calibri" w:cs="Times New Roman"/>
          <w:sz w:val="24"/>
          <w:szCs w:val="24"/>
          <w:lang/>
        </w:rPr>
        <w:t>током разних периода српске, односно</w:t>
      </w:r>
      <w:r w:rsidR="00DE582F" w:rsidRPr="00594149">
        <w:rPr>
          <w:rFonts w:eastAsia="Calibri" w:cs="Times New Roman"/>
          <w:sz w:val="24"/>
          <w:szCs w:val="24"/>
          <w:lang/>
        </w:rPr>
        <w:t xml:space="preserve"> шире регионалне историје. </w:t>
      </w:r>
      <w:r w:rsidRPr="00594149">
        <w:rPr>
          <w:rFonts w:eastAsia="Calibri" w:cs="Times New Roman"/>
          <w:sz w:val="24"/>
          <w:szCs w:val="24"/>
          <w:lang/>
        </w:rPr>
        <w:t xml:space="preserve">О томе су у скоријој прошлости писали </w:t>
      </w:r>
      <w:r w:rsidR="00A4660D" w:rsidRPr="00594149">
        <w:rPr>
          <w:rFonts w:eastAsia="Calibri" w:cs="Times New Roman"/>
          <w:sz w:val="24"/>
          <w:szCs w:val="24"/>
          <w:lang/>
        </w:rPr>
        <w:t>Ана Хофман,</w:t>
      </w:r>
      <w:r w:rsidR="004C43D6" w:rsidRPr="00594149">
        <w:rPr>
          <w:rStyle w:val="FootnoteReference"/>
          <w:rFonts w:eastAsia="Calibri" w:cs="Times New Roman"/>
          <w:sz w:val="24"/>
          <w:szCs w:val="24"/>
          <w:lang/>
        </w:rPr>
        <w:footnoteReference w:id="39"/>
      </w:r>
      <w:r w:rsidR="00A4660D" w:rsidRPr="00594149">
        <w:rPr>
          <w:rFonts w:eastAsia="Calibri" w:cs="Times New Roman"/>
          <w:sz w:val="24"/>
          <w:szCs w:val="24"/>
          <w:lang/>
        </w:rPr>
        <w:t xml:space="preserve"> </w:t>
      </w:r>
      <w:r w:rsidRPr="00594149">
        <w:rPr>
          <w:rFonts w:eastAsia="Calibri" w:cs="Times New Roman"/>
          <w:sz w:val="24"/>
          <w:szCs w:val="24"/>
          <w:lang/>
        </w:rPr>
        <w:t>Татјана Марковић,</w:t>
      </w:r>
      <w:r w:rsidR="00DE582F" w:rsidRPr="00594149">
        <w:rPr>
          <w:rStyle w:val="FootnoteReference"/>
          <w:rFonts w:eastAsia="Calibri" w:cs="Times New Roman"/>
          <w:sz w:val="24"/>
          <w:szCs w:val="24"/>
          <w:lang/>
        </w:rPr>
        <w:footnoteReference w:id="40"/>
      </w:r>
      <w:r w:rsidRPr="00594149">
        <w:rPr>
          <w:rFonts w:eastAsia="Calibri" w:cs="Times New Roman"/>
          <w:sz w:val="24"/>
          <w:szCs w:val="24"/>
          <w:lang/>
        </w:rPr>
        <w:t xml:space="preserve"> Биљана Милановић,</w:t>
      </w:r>
      <w:r w:rsidR="005135BE" w:rsidRPr="00594149">
        <w:rPr>
          <w:rStyle w:val="FootnoteReference"/>
          <w:rFonts w:eastAsia="Calibri" w:cs="Times New Roman"/>
          <w:sz w:val="24"/>
          <w:szCs w:val="24"/>
          <w:lang/>
        </w:rPr>
        <w:footnoteReference w:id="41"/>
      </w:r>
      <w:r w:rsidRPr="00594149">
        <w:rPr>
          <w:rFonts w:eastAsia="Calibri" w:cs="Times New Roman"/>
          <w:sz w:val="24"/>
          <w:szCs w:val="24"/>
          <w:lang/>
        </w:rPr>
        <w:t xml:space="preserve"> Срђан Атанасовски</w:t>
      </w:r>
      <w:r w:rsidR="00CC1772" w:rsidRPr="00594149">
        <w:rPr>
          <w:rStyle w:val="FootnoteReference"/>
          <w:rFonts w:eastAsia="Calibri" w:cs="Times New Roman"/>
          <w:sz w:val="24"/>
          <w:szCs w:val="24"/>
          <w:lang/>
        </w:rPr>
        <w:footnoteReference w:id="42"/>
      </w:r>
      <w:r w:rsidR="003607DF">
        <w:rPr>
          <w:rFonts w:eastAsia="Calibri" w:cs="Times New Roman"/>
          <w:sz w:val="24"/>
          <w:szCs w:val="24"/>
          <w:lang/>
        </w:rPr>
        <w:t xml:space="preserve">, Немања </w:t>
      </w:r>
      <w:r w:rsidR="003607DF">
        <w:rPr>
          <w:rFonts w:eastAsia="Calibri" w:cs="Times New Roman"/>
          <w:sz w:val="24"/>
          <w:szCs w:val="24"/>
          <w:lang/>
        </w:rPr>
        <w:lastRenderedPageBreak/>
        <w:t>Совтић</w:t>
      </w:r>
      <w:r w:rsidR="003607DF">
        <w:rPr>
          <w:rStyle w:val="FootnoteReference"/>
          <w:rFonts w:eastAsia="Calibri" w:cs="Times New Roman"/>
          <w:sz w:val="24"/>
          <w:szCs w:val="24"/>
          <w:lang/>
        </w:rPr>
        <w:footnoteReference w:id="43"/>
      </w:r>
      <w:r w:rsidRPr="00594149">
        <w:rPr>
          <w:rFonts w:eastAsia="Calibri" w:cs="Times New Roman"/>
          <w:sz w:val="24"/>
          <w:szCs w:val="24"/>
          <w:lang/>
        </w:rPr>
        <w:t xml:space="preserve"> и други аутори. Најчешће су </w:t>
      </w:r>
      <w:r w:rsidR="00A357A5" w:rsidRPr="00594149">
        <w:rPr>
          <w:rFonts w:eastAsia="Calibri" w:cs="Times New Roman"/>
          <w:sz w:val="24"/>
          <w:szCs w:val="24"/>
          <w:lang/>
        </w:rPr>
        <w:t xml:space="preserve">својства музике </w:t>
      </w:r>
      <w:r w:rsidR="004E23E4" w:rsidRPr="00594149">
        <w:rPr>
          <w:rFonts w:eastAsia="Calibri" w:cs="Times New Roman"/>
          <w:sz w:val="24"/>
          <w:szCs w:val="24"/>
          <w:lang/>
        </w:rPr>
        <w:t xml:space="preserve">разматрали </w:t>
      </w:r>
      <w:r w:rsidRPr="00594149">
        <w:rPr>
          <w:rFonts w:eastAsia="Calibri" w:cs="Times New Roman"/>
          <w:sz w:val="24"/>
          <w:szCs w:val="24"/>
          <w:lang/>
        </w:rPr>
        <w:t xml:space="preserve">као уметнички текст унутар неког </w:t>
      </w:r>
      <w:r w:rsidR="00A357A5" w:rsidRPr="00594149">
        <w:rPr>
          <w:rFonts w:eastAsia="Calibri" w:cs="Times New Roman"/>
          <w:sz w:val="24"/>
          <w:szCs w:val="24"/>
          <w:lang/>
        </w:rPr>
        <w:t>историјског</w:t>
      </w:r>
      <w:r w:rsidR="004E23E4" w:rsidRPr="00594149">
        <w:rPr>
          <w:rFonts w:eastAsia="Calibri" w:cs="Times New Roman"/>
          <w:sz w:val="24"/>
          <w:szCs w:val="24"/>
          <w:lang/>
        </w:rPr>
        <w:t xml:space="preserve"> контекста, сагледавајући њене</w:t>
      </w:r>
      <w:r w:rsidR="00F72E29" w:rsidRPr="00594149">
        <w:rPr>
          <w:rFonts w:eastAsia="Calibri" w:cs="Times New Roman"/>
          <w:sz w:val="24"/>
          <w:szCs w:val="24"/>
          <w:lang/>
        </w:rPr>
        <w:t xml:space="preserve"> друштвене импликације,</w:t>
      </w:r>
      <w:r w:rsidRPr="00594149">
        <w:rPr>
          <w:rFonts w:eastAsia="Calibri" w:cs="Times New Roman"/>
          <w:sz w:val="24"/>
          <w:szCs w:val="24"/>
          <w:lang/>
        </w:rPr>
        <w:t xml:space="preserve"> </w:t>
      </w:r>
      <w:r w:rsidR="005135BE" w:rsidRPr="00594149">
        <w:rPr>
          <w:rFonts w:eastAsia="Calibri" w:cs="Times New Roman"/>
          <w:sz w:val="24"/>
          <w:szCs w:val="24"/>
          <w:lang/>
        </w:rPr>
        <w:t xml:space="preserve">док </w:t>
      </w:r>
      <w:r w:rsidR="00A06A5B" w:rsidRPr="00594149">
        <w:rPr>
          <w:rFonts w:eastAsia="Calibri" w:cs="Times New Roman"/>
          <w:sz w:val="24"/>
          <w:szCs w:val="24"/>
          <w:lang/>
        </w:rPr>
        <w:t>су специфичности</w:t>
      </w:r>
      <w:r w:rsidR="005135BE" w:rsidRPr="00594149">
        <w:rPr>
          <w:rFonts w:eastAsia="Calibri" w:cs="Times New Roman"/>
          <w:sz w:val="24"/>
          <w:szCs w:val="24"/>
          <w:lang/>
        </w:rPr>
        <w:t xml:space="preserve"> и политички потенцијали </w:t>
      </w:r>
      <w:r w:rsidR="00F72E29" w:rsidRPr="00594149">
        <w:rPr>
          <w:rFonts w:eastAsia="Calibri" w:cs="Times New Roman"/>
          <w:sz w:val="24"/>
          <w:szCs w:val="24"/>
          <w:lang/>
        </w:rPr>
        <w:t xml:space="preserve">неких конкретних </w:t>
      </w:r>
      <w:r w:rsidR="004E23E4" w:rsidRPr="00594149">
        <w:rPr>
          <w:rFonts w:eastAsia="Calibri" w:cs="Times New Roman"/>
          <w:sz w:val="24"/>
          <w:szCs w:val="24"/>
          <w:lang/>
        </w:rPr>
        <w:t xml:space="preserve">музичких </w:t>
      </w:r>
      <w:r w:rsidR="00F72E29" w:rsidRPr="00594149">
        <w:rPr>
          <w:rFonts w:eastAsia="Calibri" w:cs="Times New Roman"/>
          <w:sz w:val="24"/>
          <w:szCs w:val="24"/>
          <w:lang/>
        </w:rPr>
        <w:t>интерпретација</w:t>
      </w:r>
      <w:r w:rsidRPr="00594149">
        <w:rPr>
          <w:rFonts w:eastAsia="Calibri" w:cs="Times New Roman"/>
          <w:sz w:val="24"/>
          <w:szCs w:val="24"/>
          <w:lang/>
        </w:rPr>
        <w:t xml:space="preserve"> </w:t>
      </w:r>
      <w:r w:rsidR="00A06A5B" w:rsidRPr="00594149">
        <w:rPr>
          <w:rFonts w:eastAsia="Calibri" w:cs="Times New Roman"/>
          <w:sz w:val="24"/>
          <w:szCs w:val="24"/>
          <w:lang/>
        </w:rPr>
        <w:t xml:space="preserve">као </w:t>
      </w:r>
      <w:r w:rsidR="0040290A" w:rsidRPr="00594149">
        <w:rPr>
          <w:rFonts w:eastAsia="Calibri" w:cs="Times New Roman"/>
          <w:sz w:val="24"/>
          <w:szCs w:val="24"/>
          <w:lang/>
        </w:rPr>
        <w:t xml:space="preserve">догађаја и </w:t>
      </w:r>
      <w:r w:rsidR="00A06A5B" w:rsidRPr="00594149">
        <w:rPr>
          <w:rFonts w:eastAsia="Calibri" w:cs="Times New Roman"/>
          <w:sz w:val="24"/>
          <w:szCs w:val="24"/>
          <w:lang/>
        </w:rPr>
        <w:t xml:space="preserve">процеса </w:t>
      </w:r>
      <w:r w:rsidRPr="00594149">
        <w:rPr>
          <w:rFonts w:eastAsia="Calibri" w:cs="Times New Roman"/>
          <w:sz w:val="24"/>
          <w:szCs w:val="24"/>
          <w:lang/>
        </w:rPr>
        <w:t>остајале ван њиховог радара, изузев</w:t>
      </w:r>
      <w:r w:rsidR="00CC1772" w:rsidRPr="00594149">
        <w:rPr>
          <w:rFonts w:eastAsia="Calibri" w:cs="Times New Roman"/>
          <w:sz w:val="24"/>
          <w:szCs w:val="24"/>
          <w:lang/>
        </w:rPr>
        <w:t xml:space="preserve"> поменуте</w:t>
      </w:r>
      <w:r w:rsidRPr="00594149">
        <w:rPr>
          <w:rFonts w:eastAsia="Calibri" w:cs="Times New Roman"/>
          <w:sz w:val="24"/>
          <w:szCs w:val="24"/>
          <w:lang/>
        </w:rPr>
        <w:t xml:space="preserve"> студије у којој је Хофман писала о „новом животу партизанских песама“. Моја дисертација кроз перспективу студија извођења као теоријске окоснице нуди </w:t>
      </w:r>
      <w:r w:rsidR="00690139" w:rsidRPr="00594149">
        <w:rPr>
          <w:rFonts w:eastAsia="Calibri" w:cs="Times New Roman"/>
          <w:sz w:val="24"/>
          <w:szCs w:val="24"/>
          <w:lang/>
        </w:rPr>
        <w:t xml:space="preserve">специфичан </w:t>
      </w:r>
      <w:r w:rsidRPr="00594149">
        <w:rPr>
          <w:rFonts w:eastAsia="Calibri" w:cs="Times New Roman"/>
          <w:sz w:val="24"/>
          <w:szCs w:val="24"/>
          <w:lang/>
        </w:rPr>
        <w:t xml:space="preserve">поглед на </w:t>
      </w:r>
      <w:r w:rsidR="00CC1772" w:rsidRPr="00594149">
        <w:rPr>
          <w:rFonts w:eastAsia="Calibri" w:cs="Times New Roman"/>
          <w:sz w:val="24"/>
          <w:szCs w:val="24"/>
          <w:lang/>
        </w:rPr>
        <w:t xml:space="preserve">различите начине </w:t>
      </w:r>
      <w:r w:rsidR="008F752D" w:rsidRPr="00594149">
        <w:rPr>
          <w:rFonts w:eastAsia="Calibri" w:cs="Times New Roman"/>
          <w:sz w:val="24"/>
          <w:szCs w:val="24"/>
          <w:lang/>
        </w:rPr>
        <w:t xml:space="preserve">коришћења </w:t>
      </w:r>
      <w:r w:rsidRPr="00594149">
        <w:rPr>
          <w:rFonts w:eastAsia="Calibri" w:cs="Times New Roman"/>
          <w:sz w:val="24"/>
          <w:szCs w:val="24"/>
          <w:lang/>
        </w:rPr>
        <w:t xml:space="preserve">хорског певања за одражавање идеолошких, политичких и културних </w:t>
      </w:r>
      <w:r w:rsidR="008F752D" w:rsidRPr="00594149">
        <w:rPr>
          <w:rFonts w:eastAsia="Calibri" w:cs="Times New Roman"/>
          <w:sz w:val="24"/>
          <w:szCs w:val="24"/>
          <w:lang/>
        </w:rPr>
        <w:t xml:space="preserve">циљева </w:t>
      </w:r>
      <w:r w:rsidRPr="00594149">
        <w:rPr>
          <w:rFonts w:eastAsia="Calibri" w:cs="Times New Roman"/>
          <w:sz w:val="24"/>
          <w:szCs w:val="24"/>
          <w:lang/>
        </w:rPr>
        <w:t>званичне српске политике</w:t>
      </w:r>
      <w:r w:rsidR="00CC1772" w:rsidRPr="00594149">
        <w:rPr>
          <w:rFonts w:eastAsia="Calibri" w:cs="Times New Roman"/>
          <w:sz w:val="24"/>
          <w:szCs w:val="24"/>
          <w:lang/>
        </w:rPr>
        <w:t xml:space="preserve"> након 1989. године</w:t>
      </w:r>
      <w:r w:rsidRPr="00594149">
        <w:rPr>
          <w:rFonts w:eastAsia="Calibri" w:cs="Times New Roman"/>
          <w:sz w:val="24"/>
          <w:szCs w:val="24"/>
          <w:lang/>
        </w:rPr>
        <w:t xml:space="preserve">. Остварењу релевантних резултата посебно ће допринети упоредно сагледавање хорских репертоара и наступа са наступима и говорима политичара, глумаца и других учесника културалних изведби, те испитивање начина </w:t>
      </w:r>
      <w:r w:rsidR="00A06A5B" w:rsidRPr="00594149">
        <w:rPr>
          <w:rFonts w:eastAsia="Calibri" w:cs="Times New Roman"/>
          <w:sz w:val="24"/>
          <w:szCs w:val="24"/>
          <w:lang/>
        </w:rPr>
        <w:t>њиховог појединачног и заједничког суделовања</w:t>
      </w:r>
      <w:r w:rsidRPr="00594149">
        <w:rPr>
          <w:rFonts w:eastAsia="Calibri" w:cs="Times New Roman"/>
          <w:sz w:val="24"/>
          <w:szCs w:val="24"/>
          <w:lang/>
        </w:rPr>
        <w:t xml:space="preserve"> у </w:t>
      </w:r>
      <w:r w:rsidR="00A06A5B" w:rsidRPr="00594149">
        <w:rPr>
          <w:rFonts w:eastAsia="Calibri" w:cs="Times New Roman"/>
          <w:sz w:val="24"/>
          <w:szCs w:val="24"/>
          <w:lang/>
        </w:rPr>
        <w:t xml:space="preserve">дефинисању или </w:t>
      </w:r>
      <w:r w:rsidRPr="00594149">
        <w:rPr>
          <w:rFonts w:eastAsia="Calibri" w:cs="Times New Roman"/>
          <w:sz w:val="24"/>
          <w:szCs w:val="24"/>
          <w:lang/>
        </w:rPr>
        <w:t>редефинисању колективног идентитета. Напослетку, али не к</w:t>
      </w:r>
      <w:r w:rsidR="005607F8">
        <w:rPr>
          <w:rFonts w:eastAsia="Calibri" w:cs="Times New Roman"/>
          <w:sz w:val="24"/>
          <w:szCs w:val="24"/>
          <w:lang/>
        </w:rPr>
        <w:t>ао мање значајно, поменућу да</w:t>
      </w:r>
      <w:r w:rsidRPr="00594149">
        <w:rPr>
          <w:rFonts w:eastAsia="Calibri" w:cs="Times New Roman"/>
          <w:sz w:val="24"/>
          <w:szCs w:val="24"/>
          <w:lang/>
        </w:rPr>
        <w:t xml:space="preserve"> сасвим актуелно </w:t>
      </w:r>
      <w:r w:rsidR="0040290A" w:rsidRPr="00594149">
        <w:rPr>
          <w:rFonts w:eastAsia="Calibri" w:cs="Times New Roman"/>
          <w:sz w:val="24"/>
          <w:szCs w:val="24"/>
          <w:lang/>
        </w:rPr>
        <w:t>истраживачко питање у мом раду</w:t>
      </w:r>
      <w:r w:rsidR="005607F8">
        <w:rPr>
          <w:rFonts w:eastAsia="Calibri" w:cs="Times New Roman"/>
          <w:sz w:val="24"/>
          <w:szCs w:val="24"/>
          <w:lang/>
        </w:rPr>
        <w:t xml:space="preserve"> представља</w:t>
      </w:r>
      <w:r w:rsidRPr="00594149">
        <w:rPr>
          <w:rFonts w:eastAsia="Calibri" w:cs="Times New Roman"/>
          <w:sz w:val="24"/>
          <w:szCs w:val="24"/>
          <w:lang/>
        </w:rPr>
        <w:t xml:space="preserve"> и проблематизовање реакција публике током хорских и других извођења на конкретним државним светковинама</w:t>
      </w:r>
      <w:r w:rsidR="005607F8">
        <w:rPr>
          <w:rFonts w:eastAsia="Calibri" w:cs="Times New Roman"/>
          <w:sz w:val="24"/>
          <w:szCs w:val="24"/>
          <w:lang/>
        </w:rPr>
        <w:t>, онда када су доступни извори то омогућавали</w:t>
      </w:r>
      <w:r w:rsidRPr="00594149">
        <w:rPr>
          <w:rFonts w:eastAsia="Calibri" w:cs="Times New Roman"/>
          <w:sz w:val="24"/>
          <w:szCs w:val="24"/>
          <w:lang/>
        </w:rPr>
        <w:t>.</w:t>
      </w:r>
    </w:p>
    <w:p w:rsidR="00F405ED" w:rsidRPr="00594149" w:rsidRDefault="00F405ED">
      <w:pPr>
        <w:rPr>
          <w:rFonts w:cs="Times New Roman"/>
          <w:lang/>
        </w:rPr>
      </w:pPr>
    </w:p>
    <w:p w:rsidR="00F75CAA" w:rsidRPr="00594149" w:rsidRDefault="00F75CAA">
      <w:pPr>
        <w:rPr>
          <w:rFonts w:cs="Times New Roman"/>
          <w:lang/>
        </w:rPr>
      </w:pPr>
    </w:p>
    <w:p w:rsidR="00F75CAA" w:rsidRPr="00594149" w:rsidRDefault="00F75CAA">
      <w:pPr>
        <w:rPr>
          <w:rFonts w:cs="Times New Roman"/>
          <w:lang/>
        </w:rPr>
      </w:pPr>
    </w:p>
    <w:p w:rsidR="00F75CAA" w:rsidRPr="00594149" w:rsidRDefault="00F75CAA">
      <w:pPr>
        <w:rPr>
          <w:rFonts w:cs="Times New Roman"/>
          <w:lang/>
        </w:rPr>
      </w:pPr>
    </w:p>
    <w:p w:rsidR="00F75CAA" w:rsidRPr="00594149" w:rsidRDefault="00F75CAA">
      <w:pPr>
        <w:rPr>
          <w:rFonts w:cs="Times New Roman"/>
          <w:lang/>
        </w:rPr>
      </w:pPr>
    </w:p>
    <w:p w:rsidR="00F75CAA" w:rsidRPr="00594149" w:rsidRDefault="00F75CAA">
      <w:pPr>
        <w:rPr>
          <w:rFonts w:cs="Times New Roman"/>
          <w:lang/>
        </w:rPr>
      </w:pPr>
    </w:p>
    <w:p w:rsidR="00F75CAA" w:rsidRPr="00594149" w:rsidRDefault="00F75CAA">
      <w:pPr>
        <w:rPr>
          <w:rFonts w:cs="Times New Roman"/>
          <w:lang/>
        </w:rPr>
      </w:pPr>
    </w:p>
    <w:p w:rsidR="00F75CAA" w:rsidRPr="00594149" w:rsidRDefault="00F75CAA">
      <w:pPr>
        <w:rPr>
          <w:rFonts w:cs="Times New Roman"/>
          <w:lang/>
        </w:rPr>
      </w:pPr>
    </w:p>
    <w:p w:rsidR="00F75CAA" w:rsidRPr="00594149" w:rsidRDefault="00F75CAA">
      <w:pPr>
        <w:rPr>
          <w:rFonts w:cs="Times New Roman"/>
          <w:lang/>
        </w:rPr>
      </w:pPr>
    </w:p>
    <w:p w:rsidR="00942044" w:rsidRPr="00594149" w:rsidRDefault="00942044">
      <w:pPr>
        <w:rPr>
          <w:rFonts w:cs="Times New Roman"/>
          <w:lang/>
        </w:rPr>
      </w:pPr>
    </w:p>
    <w:p w:rsidR="00341FDC" w:rsidRPr="00594149" w:rsidRDefault="004C43D6" w:rsidP="00082F57">
      <w:pPr>
        <w:pStyle w:val="Naslov1"/>
        <w:rPr>
          <w:b/>
        </w:rPr>
      </w:pPr>
      <w:bookmarkStart w:id="9" w:name="_Toc34653074"/>
      <w:r w:rsidRPr="00594149">
        <w:rPr>
          <w:b/>
        </w:rPr>
        <w:lastRenderedPageBreak/>
        <w:t xml:space="preserve">2. </w:t>
      </w:r>
      <w:r w:rsidR="00341FDC" w:rsidRPr="00594149">
        <w:rPr>
          <w:b/>
        </w:rPr>
        <w:t>КУЛТУРАЛНА ИЗВОЂЕЊА И ДРЖАВНЕ СВЕТКОВИНЕ</w:t>
      </w:r>
      <w:bookmarkEnd w:id="9"/>
    </w:p>
    <w:p w:rsidR="004C43D6" w:rsidRPr="00313625" w:rsidRDefault="004C43D6" w:rsidP="004C43D6">
      <w:pPr>
        <w:rPr>
          <w:rFonts w:cs="Times New Roman"/>
          <w:lang/>
        </w:rPr>
      </w:pPr>
    </w:p>
    <w:p w:rsidR="004C43D6" w:rsidRPr="00594149" w:rsidRDefault="004C43D6" w:rsidP="004C43D6">
      <w:pPr>
        <w:jc w:val="right"/>
        <w:rPr>
          <w:rFonts w:cs="Times New Roman"/>
          <w:i/>
          <w:lang/>
        </w:rPr>
      </w:pPr>
      <w:r w:rsidRPr="00594149">
        <w:rPr>
          <w:rFonts w:cs="Times New Roman"/>
          <w:lang/>
        </w:rPr>
        <w:t>„</w:t>
      </w:r>
      <w:r w:rsidRPr="00594149">
        <w:rPr>
          <w:rFonts w:cs="Times New Roman"/>
          <w:i/>
          <w:lang/>
        </w:rPr>
        <w:t>Кад би Пастернак јавно читао 66. сонет, публика би нестрпљиво чекала да прође првих осам стихова, жељна да чује девети:</w:t>
      </w:r>
    </w:p>
    <w:p w:rsidR="004C43D6" w:rsidRPr="00594149" w:rsidRDefault="004C43D6" w:rsidP="004C43D6">
      <w:pPr>
        <w:jc w:val="right"/>
        <w:rPr>
          <w:rFonts w:cs="Times New Roman"/>
          <w:i/>
          <w:lang/>
        </w:rPr>
      </w:pPr>
      <w:r w:rsidRPr="00594149">
        <w:rPr>
          <w:rFonts w:cs="Times New Roman"/>
          <w:i/>
          <w:lang/>
        </w:rPr>
        <w:t>И уметност којој моћник узде ставља</w:t>
      </w:r>
    </w:p>
    <w:p w:rsidR="004C43D6" w:rsidRPr="00594149" w:rsidRDefault="004C43D6" w:rsidP="004C43D6">
      <w:pPr>
        <w:jc w:val="right"/>
        <w:rPr>
          <w:rFonts w:cs="Times New Roman"/>
          <w:i/>
          <w:lang/>
        </w:rPr>
      </w:pPr>
      <w:r w:rsidRPr="00594149">
        <w:rPr>
          <w:rFonts w:cs="Times New Roman"/>
          <w:i/>
          <w:lang/>
        </w:rPr>
        <w:t xml:space="preserve">У том стиху би му се придружили – неки у пола гласа, неки шапатом, они најхрабрији </w:t>
      </w:r>
      <w:r w:rsidRPr="00594149">
        <w:rPr>
          <w:rFonts w:cs="Times New Roman"/>
          <w:i/>
        </w:rPr>
        <w:t>fortissimo</w:t>
      </w:r>
      <w:r w:rsidRPr="00594149">
        <w:rPr>
          <w:rFonts w:cs="Times New Roman"/>
          <w:i/>
          <w:lang/>
        </w:rPr>
        <w:t>, али би сви оповргавали тај стих, с</w:t>
      </w:r>
      <w:r w:rsidR="00271392">
        <w:rPr>
          <w:rFonts w:cs="Times New Roman"/>
          <w:i/>
          <w:lang/>
        </w:rPr>
        <w:t>ви су одбијали да буду зауздани.</w:t>
      </w:r>
      <w:r w:rsidRPr="00594149">
        <w:rPr>
          <w:rFonts w:cs="Times New Roman"/>
          <w:i/>
          <w:lang/>
        </w:rPr>
        <w:t>”</w:t>
      </w:r>
      <w:r w:rsidRPr="00594149">
        <w:rPr>
          <w:rFonts w:cs="Times New Roman"/>
          <w:i/>
          <w:vertAlign w:val="superscript"/>
          <w:lang/>
        </w:rPr>
        <w:footnoteReference w:id="44"/>
      </w:r>
    </w:p>
    <w:p w:rsidR="00341FDC" w:rsidRPr="00594149" w:rsidRDefault="00341FDC" w:rsidP="00302273">
      <w:pPr>
        <w:rPr>
          <w:rFonts w:cs="Times New Roman"/>
          <w:sz w:val="24"/>
          <w:szCs w:val="24"/>
          <w:lang/>
        </w:rPr>
      </w:pPr>
    </w:p>
    <w:p w:rsidR="00341FDC" w:rsidRPr="00594149" w:rsidRDefault="00341FDC" w:rsidP="00082F57">
      <w:pPr>
        <w:pStyle w:val="Naslov2"/>
      </w:pPr>
      <w:bookmarkStart w:id="10" w:name="_Toc34653075"/>
      <w:r w:rsidRPr="00594149">
        <w:t>2. 1. Појам културалног извођења</w:t>
      </w:r>
      <w:bookmarkEnd w:id="10"/>
    </w:p>
    <w:p w:rsidR="00341FDC" w:rsidRPr="00313625" w:rsidRDefault="00341FDC" w:rsidP="00341FDC">
      <w:pPr>
        <w:spacing w:after="120" w:line="360" w:lineRule="auto"/>
        <w:jc w:val="both"/>
        <w:rPr>
          <w:rFonts w:cs="Times New Roman"/>
          <w:sz w:val="24"/>
          <w:szCs w:val="24"/>
          <w:lang/>
        </w:rPr>
      </w:pPr>
    </w:p>
    <w:p w:rsidR="00341FDC" w:rsidRPr="00313625" w:rsidRDefault="00341FDC" w:rsidP="00341FDC">
      <w:pPr>
        <w:spacing w:after="120" w:line="360" w:lineRule="auto"/>
        <w:ind w:firstLine="720"/>
        <w:jc w:val="both"/>
        <w:rPr>
          <w:rFonts w:cs="Times New Roman"/>
          <w:sz w:val="24"/>
          <w:szCs w:val="24"/>
          <w:lang/>
        </w:rPr>
      </w:pPr>
      <w:r w:rsidRPr="00594149">
        <w:rPr>
          <w:rFonts w:cs="Times New Roman"/>
          <w:sz w:val="24"/>
          <w:szCs w:val="24"/>
          <w:lang/>
        </w:rPr>
        <w:t>Појам културалног извођења успостављен је у друштвено-хуманистичким наукама током друге половине 20. века на тромеђи социологије, антропологије и студија извођења. У доба општег померања граница људског искуства, уочена је сродност позоришта и појединих манифестација друштвеног живота. Иако је у питању идеја која има корене у чувеној метафори о свету као позорници,</w:t>
      </w:r>
      <w:r w:rsidR="004F4029" w:rsidRPr="00594149">
        <w:rPr>
          <w:rStyle w:val="FootnoteReference"/>
          <w:rFonts w:cs="Times New Roman"/>
          <w:sz w:val="24"/>
          <w:szCs w:val="24"/>
          <w:lang/>
        </w:rPr>
        <w:footnoteReference w:id="45"/>
      </w:r>
      <w:r w:rsidRPr="00594149">
        <w:rPr>
          <w:rFonts w:cs="Times New Roman"/>
          <w:sz w:val="24"/>
          <w:szCs w:val="24"/>
          <w:lang/>
        </w:rPr>
        <w:t xml:space="preserve"> тек су се у прошлом веку уобличили конкретни и нови правци социолошког истраживања „у оба смера: театрализације друштва и доживљаја позоришта као облика друштвене организације.“</w:t>
      </w:r>
      <w:r w:rsidRPr="00594149">
        <w:rPr>
          <w:rFonts w:cs="Times New Roman"/>
          <w:sz w:val="24"/>
          <w:szCs w:val="24"/>
          <w:vertAlign w:val="superscript"/>
          <w:lang/>
        </w:rPr>
        <w:footnoteReference w:id="46"/>
      </w:r>
      <w:r w:rsidRPr="00594149">
        <w:rPr>
          <w:rFonts w:cs="Times New Roman"/>
          <w:sz w:val="24"/>
          <w:szCs w:val="24"/>
          <w:lang/>
        </w:rPr>
        <w:t xml:space="preserve">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Поред социологије, сличне теоријске концепције јавиле су се и у оквиру антропологије. Наиме, амерички антрополог Милтон Сингер</w:t>
      </w:r>
      <w:r w:rsidRPr="00313625">
        <w:rPr>
          <w:rFonts w:cs="Times New Roman"/>
          <w:sz w:val="24"/>
          <w:szCs w:val="24"/>
          <w:lang/>
        </w:rPr>
        <w:t xml:space="preserve"> (</w:t>
      </w:r>
      <w:r w:rsidRPr="00594149">
        <w:rPr>
          <w:rFonts w:cs="Times New Roman"/>
          <w:sz w:val="24"/>
          <w:szCs w:val="24"/>
        </w:rPr>
        <w:t>Milton</w:t>
      </w:r>
      <w:r w:rsidRPr="00313625">
        <w:rPr>
          <w:rFonts w:cs="Times New Roman"/>
          <w:sz w:val="24"/>
          <w:szCs w:val="24"/>
          <w:lang/>
        </w:rPr>
        <w:t xml:space="preserve"> </w:t>
      </w:r>
      <w:r w:rsidRPr="00594149">
        <w:rPr>
          <w:rFonts w:cs="Times New Roman"/>
          <w:sz w:val="24"/>
          <w:szCs w:val="24"/>
        </w:rPr>
        <w:t>Singer</w:t>
      </w:r>
      <w:r w:rsidRPr="00313625">
        <w:rPr>
          <w:rFonts w:cs="Times New Roman"/>
          <w:sz w:val="24"/>
          <w:szCs w:val="24"/>
          <w:lang/>
        </w:rPr>
        <w:t>, 1912</w:t>
      </w:r>
      <w:r w:rsidR="00EF62D6" w:rsidRPr="00313625">
        <w:rPr>
          <w:rFonts w:cs="Times New Roman"/>
          <w:sz w:val="24"/>
          <w:szCs w:val="24"/>
          <w:lang/>
        </w:rPr>
        <w:t>–</w:t>
      </w:r>
      <w:r w:rsidRPr="00313625">
        <w:rPr>
          <w:rFonts w:cs="Times New Roman"/>
          <w:sz w:val="24"/>
          <w:szCs w:val="24"/>
          <w:lang/>
        </w:rPr>
        <w:t>1994)</w:t>
      </w:r>
      <w:r w:rsidRPr="00594149">
        <w:rPr>
          <w:rFonts w:cs="Times New Roman"/>
          <w:sz w:val="24"/>
          <w:szCs w:val="24"/>
          <w:lang/>
        </w:rPr>
        <w:t xml:space="preserve"> је крајем педесетих година 20. века формулисао термин „културално извођење“ како би описао појаве које се традиционално подразумевају под појмом „извођење“: пре свега позоришне представе или концерте. Он је сматрао да је културално извођење најмања јединица културалне структуре коју је могуће опсервирати, а у којој су имиџ и саморазумевање једне културе артикулисани и представљени истовремено и њеним </w:t>
      </w:r>
      <w:r w:rsidRPr="00594149">
        <w:rPr>
          <w:rFonts w:cs="Times New Roman"/>
          <w:sz w:val="24"/>
          <w:szCs w:val="24"/>
          <w:lang/>
        </w:rPr>
        <w:lastRenderedPageBreak/>
        <w:t>припадницима и свима другима који извођењу присуствују.</w:t>
      </w:r>
      <w:r w:rsidRPr="00594149">
        <w:rPr>
          <w:rFonts w:cs="Times New Roman"/>
          <w:sz w:val="24"/>
          <w:szCs w:val="24"/>
          <w:vertAlign w:val="superscript"/>
          <w:lang/>
        </w:rPr>
        <w:footnoteReference w:id="47"/>
      </w:r>
      <w:r w:rsidRPr="00594149">
        <w:rPr>
          <w:rFonts w:cs="Times New Roman"/>
          <w:sz w:val="24"/>
          <w:szCs w:val="24"/>
          <w:lang/>
        </w:rPr>
        <w:t xml:space="preserve"> Осим тога, Сингер је наглашавао да новоуспостављена синтагма подједнако обухвата и молитвене ритуале, реситале, фестивале, свечаности и остале појаве „које обично класификујемо као религијске и ритуалне, пре него културалне и уметничке.“</w:t>
      </w:r>
      <w:r w:rsidRPr="00594149">
        <w:rPr>
          <w:rFonts w:cs="Times New Roman"/>
          <w:sz w:val="24"/>
          <w:szCs w:val="24"/>
          <w:vertAlign w:val="superscript"/>
          <w:lang/>
        </w:rPr>
        <w:footnoteReference w:id="48"/>
      </w:r>
      <w:r w:rsidRPr="00594149">
        <w:rPr>
          <w:rFonts w:cs="Times New Roman"/>
          <w:sz w:val="24"/>
          <w:szCs w:val="24"/>
          <w:lang/>
        </w:rPr>
        <w:t xml:space="preserve"> </w:t>
      </w:r>
    </w:p>
    <w:p w:rsidR="00341FDC" w:rsidRPr="00594149" w:rsidRDefault="00341FDC" w:rsidP="00E344A5">
      <w:pPr>
        <w:spacing w:after="120" w:line="360" w:lineRule="auto"/>
        <w:ind w:firstLine="720"/>
        <w:jc w:val="both"/>
        <w:rPr>
          <w:rFonts w:cs="Times New Roman"/>
          <w:sz w:val="24"/>
          <w:szCs w:val="24"/>
          <w:lang/>
        </w:rPr>
      </w:pPr>
      <w:r w:rsidRPr="00594149">
        <w:rPr>
          <w:rFonts w:cs="Times New Roman"/>
          <w:sz w:val="24"/>
          <w:szCs w:val="24"/>
          <w:lang/>
        </w:rPr>
        <w:t>Детерминисању појма културално извођење у науци значајно је допринео и Виктор Тарнер</w:t>
      </w:r>
      <w:r w:rsidR="00EF62D6" w:rsidRPr="00313625">
        <w:rPr>
          <w:rFonts w:cs="Times New Roman"/>
          <w:sz w:val="24"/>
          <w:szCs w:val="24"/>
          <w:lang/>
        </w:rPr>
        <w:t xml:space="preserve"> (</w:t>
      </w:r>
      <w:r w:rsidR="00EF62D6">
        <w:rPr>
          <w:rFonts w:cs="Times New Roman"/>
          <w:sz w:val="24"/>
          <w:szCs w:val="24"/>
        </w:rPr>
        <w:t>Victor</w:t>
      </w:r>
      <w:r w:rsidR="00EF62D6" w:rsidRPr="00313625">
        <w:rPr>
          <w:rFonts w:cs="Times New Roman"/>
          <w:sz w:val="24"/>
          <w:szCs w:val="24"/>
          <w:lang/>
        </w:rPr>
        <w:t xml:space="preserve"> </w:t>
      </w:r>
      <w:r w:rsidR="00EF62D6">
        <w:rPr>
          <w:rFonts w:cs="Times New Roman"/>
          <w:sz w:val="24"/>
          <w:szCs w:val="24"/>
        </w:rPr>
        <w:t>Turner</w:t>
      </w:r>
      <w:r w:rsidR="00EF62D6" w:rsidRPr="00313625">
        <w:rPr>
          <w:rFonts w:cs="Times New Roman"/>
          <w:sz w:val="24"/>
          <w:szCs w:val="24"/>
          <w:lang/>
        </w:rPr>
        <w:t>, 1920</w:t>
      </w:r>
      <w:r w:rsidR="00EF62D6">
        <w:rPr>
          <w:rFonts w:cs="Times New Roman"/>
          <w:sz w:val="24"/>
          <w:szCs w:val="24"/>
          <w:lang/>
        </w:rPr>
        <w:t>–</w:t>
      </w:r>
      <w:r w:rsidRPr="00313625">
        <w:rPr>
          <w:rFonts w:cs="Times New Roman"/>
          <w:sz w:val="24"/>
          <w:szCs w:val="24"/>
          <w:lang/>
        </w:rPr>
        <w:t>1983)</w:t>
      </w:r>
      <w:r w:rsidRPr="00594149">
        <w:rPr>
          <w:rFonts w:cs="Times New Roman"/>
          <w:sz w:val="24"/>
          <w:szCs w:val="24"/>
          <w:lang/>
        </w:rPr>
        <w:t>, антрополог који је потенцирао везу позоришта и социјалне сфере. Он је у својим радовима користио термине „културна представа“ и „друштвена драма“, чиме је указивао на театарски карактер многих активности из свакодневног живота људи: „</w:t>
      </w:r>
      <w:r w:rsidRPr="00594149">
        <w:rPr>
          <w:rFonts w:cs="Times New Roman"/>
          <w:sz w:val="24"/>
          <w:szCs w:val="24"/>
          <w:lang/>
        </w:rPr>
        <w:t>Nešto poput drame neprestance se je javljalo, pa i izbijalo, na inače mirnoj površini društvenog života</w:t>
      </w:r>
      <w:r w:rsidRPr="00594149">
        <w:rPr>
          <w:rFonts w:cs="Times New Roman"/>
          <w:sz w:val="24"/>
          <w:szCs w:val="24"/>
          <w:lang/>
        </w:rPr>
        <w:t>.</w:t>
      </w:r>
      <w:r w:rsidRPr="00594149">
        <w:rPr>
          <w:rFonts w:cs="Times New Roman"/>
          <w:sz w:val="24"/>
          <w:szCs w:val="24"/>
          <w:lang/>
        </w:rPr>
        <w:t>“</w:t>
      </w:r>
      <w:r w:rsidRPr="00594149">
        <w:rPr>
          <w:rFonts w:cs="Times New Roman"/>
          <w:sz w:val="24"/>
          <w:szCs w:val="24"/>
          <w:vertAlign w:val="superscript"/>
          <w:lang/>
        </w:rPr>
        <w:footnoteReference w:id="49"/>
      </w:r>
      <w:r w:rsidR="00294359" w:rsidRPr="00594149">
        <w:rPr>
          <w:rFonts w:cs="Times New Roman"/>
          <w:sz w:val="24"/>
          <w:szCs w:val="24"/>
          <w:lang/>
        </w:rPr>
        <w:t xml:space="preserve"> </w:t>
      </w:r>
      <w:r w:rsidR="00294359" w:rsidRPr="00594149">
        <w:rPr>
          <w:rFonts w:cs="Times New Roman"/>
          <w:sz w:val="24"/>
          <w:szCs w:val="24"/>
          <w:lang/>
        </w:rPr>
        <w:t xml:space="preserve">Појам друштвена драма Тарнер користи као основну јединицу </w:t>
      </w:r>
      <w:r w:rsidR="001F6130">
        <w:rPr>
          <w:rFonts w:cs="Times New Roman"/>
          <w:sz w:val="24"/>
          <w:szCs w:val="24"/>
          <w:lang/>
        </w:rPr>
        <w:t>антрополошког посматрања</w:t>
      </w:r>
      <w:r w:rsidR="00294359" w:rsidRPr="00594149">
        <w:rPr>
          <w:rFonts w:cs="Times New Roman"/>
          <w:sz w:val="24"/>
          <w:szCs w:val="24"/>
          <w:lang/>
        </w:rPr>
        <w:t>, описа и анализе друштвених појава. За њега друштвена драма</w:t>
      </w:r>
      <w:r w:rsidR="00E344A5" w:rsidRPr="00594149">
        <w:rPr>
          <w:rFonts w:cs="Times New Roman"/>
          <w:sz w:val="24"/>
          <w:szCs w:val="24"/>
          <w:lang/>
        </w:rPr>
        <w:t xml:space="preserve"> представља матрицу</w:t>
      </w:r>
      <w:r w:rsidR="00294359" w:rsidRPr="00594149">
        <w:rPr>
          <w:rFonts w:cs="Times New Roman"/>
          <w:sz w:val="24"/>
          <w:szCs w:val="24"/>
          <w:lang/>
        </w:rPr>
        <w:t xml:space="preserve"> свих друштвених искустава, док културне представе</w:t>
      </w:r>
      <w:r w:rsidR="00AF157E" w:rsidRPr="00594149">
        <w:rPr>
          <w:rFonts w:cs="Times New Roman"/>
          <w:sz w:val="24"/>
          <w:szCs w:val="24"/>
          <w:lang/>
        </w:rPr>
        <w:t>, у које убраја обреде, свечаности, карневале, позоришне представе,</w:t>
      </w:r>
      <w:r w:rsidR="00294359" w:rsidRPr="00594149">
        <w:rPr>
          <w:rFonts w:cs="Times New Roman"/>
          <w:sz w:val="24"/>
          <w:szCs w:val="24"/>
          <w:lang/>
        </w:rPr>
        <w:t xml:space="preserve"> пр</w:t>
      </w:r>
      <w:r w:rsidR="00AF157E" w:rsidRPr="00594149">
        <w:rPr>
          <w:rFonts w:cs="Times New Roman"/>
          <w:sz w:val="24"/>
          <w:szCs w:val="24"/>
          <w:lang/>
        </w:rPr>
        <w:t>авне процедуре и сличне догађаје,</w:t>
      </w:r>
      <w:r w:rsidR="001F6130">
        <w:rPr>
          <w:rFonts w:cs="Times New Roman"/>
          <w:sz w:val="24"/>
          <w:szCs w:val="24"/>
          <w:lang/>
        </w:rPr>
        <w:t xml:space="preserve"> настају у ок</w:t>
      </w:r>
      <w:r w:rsidR="00294359" w:rsidRPr="00594149">
        <w:rPr>
          <w:rFonts w:cs="Times New Roman"/>
          <w:sz w:val="24"/>
          <w:szCs w:val="24"/>
          <w:lang/>
        </w:rPr>
        <w:t>виру те матрице</w:t>
      </w:r>
      <w:r w:rsidR="001F6130">
        <w:rPr>
          <w:rFonts w:cs="Times New Roman"/>
          <w:sz w:val="24"/>
          <w:szCs w:val="24"/>
          <w:lang/>
        </w:rPr>
        <w:t xml:space="preserve"> као специфични изведбени жанрови</w:t>
      </w:r>
      <w:r w:rsidR="00294359" w:rsidRPr="00594149">
        <w:rPr>
          <w:rFonts w:cs="Times New Roman"/>
          <w:sz w:val="24"/>
          <w:szCs w:val="24"/>
          <w:lang/>
        </w:rPr>
        <w:t xml:space="preserve">. Осим тога, Тарнер је приметио да је сваки тип културне представе у одређеном смислу </w:t>
      </w:r>
      <w:r w:rsidR="00E344A5" w:rsidRPr="00594149">
        <w:rPr>
          <w:rFonts w:cs="Times New Roman"/>
          <w:sz w:val="24"/>
          <w:szCs w:val="24"/>
          <w:lang/>
        </w:rPr>
        <w:t>објашњење и тумачење самог живота</w:t>
      </w:r>
      <w:r w:rsidRPr="00594149">
        <w:rPr>
          <w:rFonts w:cs="Times New Roman"/>
          <w:sz w:val="24"/>
          <w:szCs w:val="24"/>
          <w:lang/>
        </w:rPr>
        <w:t xml:space="preserve">. Такође, истицао је да сви </w:t>
      </w:r>
      <w:r w:rsidR="00294359" w:rsidRPr="00594149">
        <w:rPr>
          <w:rFonts w:cs="Times New Roman"/>
          <w:sz w:val="24"/>
          <w:szCs w:val="24"/>
          <w:lang/>
        </w:rPr>
        <w:t>различити</w:t>
      </w:r>
      <w:r w:rsidR="00E344A5" w:rsidRPr="00594149">
        <w:rPr>
          <w:rFonts w:cs="Times New Roman"/>
          <w:sz w:val="24"/>
          <w:szCs w:val="24"/>
          <w:lang/>
        </w:rPr>
        <w:t xml:space="preserve"> и, како каже, безбројни</w:t>
      </w:r>
      <w:r w:rsidR="00294359" w:rsidRPr="00594149">
        <w:rPr>
          <w:rFonts w:cs="Times New Roman"/>
          <w:sz w:val="24"/>
          <w:szCs w:val="24"/>
          <w:lang/>
        </w:rPr>
        <w:t xml:space="preserve"> </w:t>
      </w:r>
      <w:r w:rsidRPr="00594149">
        <w:rPr>
          <w:rFonts w:cs="Times New Roman"/>
          <w:sz w:val="24"/>
          <w:szCs w:val="24"/>
          <w:lang/>
        </w:rPr>
        <w:t>жанрови</w:t>
      </w:r>
      <w:r w:rsidR="00294359" w:rsidRPr="00594149">
        <w:rPr>
          <w:rFonts w:cs="Times New Roman"/>
          <w:sz w:val="24"/>
          <w:szCs w:val="24"/>
          <w:lang/>
        </w:rPr>
        <w:t xml:space="preserve"> културних представа</w:t>
      </w:r>
      <w:r w:rsidR="00E344A5" w:rsidRPr="00594149">
        <w:rPr>
          <w:rFonts w:cs="Times New Roman"/>
          <w:sz w:val="24"/>
          <w:szCs w:val="24"/>
          <w:lang/>
        </w:rPr>
        <w:t xml:space="preserve"> </w:t>
      </w:r>
      <w:r w:rsidRPr="00594149">
        <w:rPr>
          <w:rFonts w:cs="Times New Roman"/>
          <w:sz w:val="24"/>
          <w:szCs w:val="24"/>
          <w:lang/>
        </w:rPr>
        <w:t>немају у потпуности универзалан карактер, али да се упркос томе могу схватити као „</w:t>
      </w:r>
      <w:r w:rsidRPr="00594149">
        <w:rPr>
          <w:rFonts w:cs="Times New Roman"/>
          <w:sz w:val="24"/>
          <w:szCs w:val="24"/>
          <w:lang/>
        </w:rPr>
        <w:t>dvorana zrcala (ravnih, ispupčenih, udubljenih, kombiniranih i složenih ...) u kojima se društveni problemi, vrednosti i krize zrcale kao različite slike, preoblikovane, ocijenjene ili dijagnosticirane u djelima tipičnim za svaki žanr</w:t>
      </w:r>
      <w:r w:rsidR="001F6130">
        <w:rPr>
          <w:rFonts w:cs="Times New Roman"/>
          <w:sz w:val="24"/>
          <w:szCs w:val="24"/>
          <w:lang/>
        </w:rPr>
        <w:t xml:space="preserve"> (</w:t>
      </w:r>
      <w:r w:rsidRPr="00594149">
        <w:rPr>
          <w:rFonts w:cs="Times New Roman"/>
          <w:sz w:val="24"/>
          <w:szCs w:val="24"/>
          <w:lang/>
        </w:rPr>
        <w:t>...</w:t>
      </w:r>
      <w:r w:rsidR="001F6130">
        <w:rPr>
          <w:rFonts w:cs="Times New Roman"/>
          <w:sz w:val="24"/>
          <w:szCs w:val="24"/>
          <w:lang/>
        </w:rPr>
        <w:t>)</w:t>
      </w:r>
      <w:r w:rsidRPr="00594149">
        <w:rPr>
          <w:rFonts w:cs="Times New Roman"/>
          <w:sz w:val="24"/>
          <w:szCs w:val="24"/>
          <w:lang/>
        </w:rPr>
        <w:t>“</w:t>
      </w:r>
      <w:r w:rsidR="001F6130">
        <w:rPr>
          <w:rFonts w:cs="Times New Roman"/>
          <w:sz w:val="24"/>
          <w:szCs w:val="24"/>
          <w:lang/>
        </w:rPr>
        <w:t>.</w:t>
      </w:r>
      <w:r w:rsidRPr="00594149">
        <w:rPr>
          <w:rFonts w:cs="Times New Roman"/>
          <w:sz w:val="24"/>
          <w:szCs w:val="24"/>
          <w:vertAlign w:val="superscript"/>
          <w:lang/>
        </w:rPr>
        <w:footnoteReference w:id="50"/>
      </w:r>
      <w:r w:rsidRPr="00594149">
        <w:rPr>
          <w:rFonts w:cs="Times New Roman"/>
          <w:sz w:val="24"/>
          <w:szCs w:val="24"/>
          <w:lang/>
        </w:rPr>
        <w:t xml:space="preserve"> Показаће се да и многи савремени теоретичари у културалним изведбама препознају потенцијал да буду „огледала“ друштва, истовремено им приписујући управо онакву жанровску ширину какву је наглашавао и Виктор Тарнер. Убрзо након социологије и антропологије, термин „културално извођење“ позиционирао се и у радовима из области студија извођења.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lastRenderedPageBreak/>
        <w:t>У студијама извођења „културална изведба“ дефинише се као „било које извођење које се састоји од фокусираних, јасно означених и друштвено ограничених облика понашања која су посебно направљена/</w:t>
      </w:r>
      <w:r w:rsidR="0085249E">
        <w:rPr>
          <w:rFonts w:cs="Times New Roman"/>
          <w:sz w:val="24"/>
          <w:szCs w:val="24"/>
          <w:lang/>
        </w:rPr>
        <w:t>припремљена за показивање (...)</w:t>
      </w:r>
      <w:r w:rsidRPr="00594149">
        <w:rPr>
          <w:rFonts w:cs="Times New Roman"/>
          <w:sz w:val="24"/>
          <w:szCs w:val="24"/>
          <w:lang/>
        </w:rPr>
        <w:t>“</w:t>
      </w:r>
      <w:r w:rsidR="0085249E">
        <w:rPr>
          <w:rFonts w:cs="Times New Roman"/>
          <w:sz w:val="24"/>
          <w:szCs w:val="24"/>
          <w:lang/>
        </w:rPr>
        <w:t>.</w:t>
      </w:r>
      <w:r w:rsidRPr="00594149">
        <w:rPr>
          <w:rFonts w:cs="Times New Roman"/>
          <w:sz w:val="24"/>
          <w:szCs w:val="24"/>
          <w:vertAlign w:val="superscript"/>
          <w:lang/>
        </w:rPr>
        <w:footnoteReference w:id="51"/>
      </w:r>
      <w:r w:rsidRPr="00594149">
        <w:rPr>
          <w:rFonts w:cs="Times New Roman"/>
          <w:sz w:val="24"/>
          <w:szCs w:val="24"/>
          <w:lang/>
        </w:rPr>
        <w:t xml:space="preserve"> Александра Јовићевић рефери</w:t>
      </w:r>
      <w:r w:rsidR="007D6832" w:rsidRPr="00594149">
        <w:rPr>
          <w:rFonts w:cs="Times New Roman"/>
          <w:sz w:val="24"/>
          <w:szCs w:val="24"/>
          <w:lang/>
        </w:rPr>
        <w:t>ра на закључке Ричарда Шекнера</w:t>
      </w:r>
      <w:r w:rsidRPr="00594149">
        <w:rPr>
          <w:rFonts w:cs="Times New Roman"/>
          <w:sz w:val="24"/>
          <w:szCs w:val="24"/>
          <w:lang/>
        </w:rPr>
        <w:t>, те наводи да је у питању мноштво најразличитијих догађаја између којих границе често нису јасне. Ипак, сви они имају исте структуралне елементе: „текст, покрет, мизансцен, организацију и употребу простора, сценографију или амбијент</w:t>
      </w:r>
      <w:r w:rsidR="0085249E">
        <w:rPr>
          <w:rFonts w:cs="Times New Roman"/>
          <w:sz w:val="24"/>
          <w:szCs w:val="24"/>
          <w:lang/>
        </w:rPr>
        <w:t>, атмосферу, публику, рецепцију</w:t>
      </w:r>
      <w:r w:rsidRPr="00594149">
        <w:rPr>
          <w:rFonts w:cs="Times New Roman"/>
          <w:sz w:val="24"/>
          <w:szCs w:val="24"/>
          <w:lang/>
        </w:rPr>
        <w:t>“</w:t>
      </w:r>
      <w:r w:rsidR="0085249E">
        <w:rPr>
          <w:rFonts w:cs="Times New Roman"/>
          <w:sz w:val="24"/>
          <w:szCs w:val="24"/>
          <w:lang/>
        </w:rPr>
        <w:t>.</w:t>
      </w:r>
      <w:r w:rsidRPr="00594149">
        <w:rPr>
          <w:rFonts w:cs="Times New Roman"/>
          <w:sz w:val="24"/>
          <w:szCs w:val="24"/>
          <w:vertAlign w:val="superscript"/>
          <w:lang/>
        </w:rPr>
        <w:footnoteReference w:id="52"/>
      </w:r>
      <w:r w:rsidRPr="00594149">
        <w:rPr>
          <w:rFonts w:cs="Times New Roman"/>
          <w:sz w:val="24"/>
          <w:szCs w:val="24"/>
          <w:lang/>
        </w:rPr>
        <w:t xml:space="preserve"> Ауторка такође скреће пажњу на Шекнеров текст „Распон сценског извођења“, у коме он у једној опсежној табели предлаже модел систематизације различитих видова културалних извођења у која убраја и уметничке изведбе попут позоришта или концерата класичне музике. Истовремено, Шекнер подвлачи и немогућност прецизног разграничења међу изведбеним формама: „(...) отуд мањкавост табеле: она врши ка</w:t>
      </w:r>
      <w:r w:rsidR="00154F20" w:rsidRPr="00594149">
        <w:rPr>
          <w:rFonts w:cs="Times New Roman"/>
          <w:sz w:val="24"/>
          <w:szCs w:val="24"/>
          <w:lang/>
        </w:rPr>
        <w:t>тегоризацију, док напротив мног</w:t>
      </w:r>
      <w:r w:rsidR="00C334D8" w:rsidRPr="00594149">
        <w:rPr>
          <w:rFonts w:cs="Times New Roman"/>
          <w:sz w:val="24"/>
          <w:szCs w:val="24"/>
          <w:lang/>
        </w:rPr>
        <w:t>е</w:t>
      </w:r>
      <w:r w:rsidRPr="00594149">
        <w:rPr>
          <w:rFonts w:cs="Times New Roman"/>
          <w:sz w:val="24"/>
          <w:szCs w:val="24"/>
          <w:lang/>
        </w:rPr>
        <w:t xml:space="preserve"> представе мењају катего</w:t>
      </w:r>
      <w:r w:rsidR="00AF157E" w:rsidRPr="00594149">
        <w:rPr>
          <w:rFonts w:cs="Times New Roman"/>
          <w:sz w:val="24"/>
          <w:szCs w:val="24"/>
          <w:lang/>
        </w:rPr>
        <w:t>рије или прелазе њихове границе</w:t>
      </w:r>
      <w:r w:rsidRPr="00594149">
        <w:rPr>
          <w:rFonts w:cs="Times New Roman"/>
          <w:sz w:val="24"/>
          <w:szCs w:val="24"/>
          <w:lang/>
        </w:rPr>
        <w:t>“</w:t>
      </w:r>
      <w:r w:rsidR="00AF157E" w:rsidRPr="00594149">
        <w:rPr>
          <w:rFonts w:cs="Times New Roman"/>
          <w:sz w:val="24"/>
          <w:szCs w:val="24"/>
          <w:lang/>
        </w:rPr>
        <w:t>.</w:t>
      </w:r>
      <w:r w:rsidRPr="00594149">
        <w:rPr>
          <w:rFonts w:cs="Times New Roman"/>
          <w:sz w:val="24"/>
          <w:szCs w:val="24"/>
          <w:vertAlign w:val="superscript"/>
          <w:lang/>
        </w:rPr>
        <w:footnoteReference w:id="53"/>
      </w:r>
      <w:r w:rsidR="00AF157E" w:rsidRPr="00594149">
        <w:rPr>
          <w:rFonts w:cs="Times New Roman"/>
          <w:sz w:val="24"/>
          <w:szCs w:val="24"/>
          <w:lang/>
        </w:rPr>
        <w:t xml:space="preserve"> Другим речима</w:t>
      </w:r>
      <w:r w:rsidRPr="00594149">
        <w:rPr>
          <w:rFonts w:cs="Times New Roman"/>
          <w:sz w:val="24"/>
          <w:szCs w:val="24"/>
          <w:lang/>
        </w:rPr>
        <w:t>, он не инсистира на демаркацији ум</w:t>
      </w:r>
      <w:r w:rsidR="00AF157E" w:rsidRPr="00594149">
        <w:rPr>
          <w:rFonts w:cs="Times New Roman"/>
          <w:sz w:val="24"/>
          <w:szCs w:val="24"/>
          <w:lang/>
        </w:rPr>
        <w:t>етничких и неуметничких изведби.</w:t>
      </w:r>
      <w:r w:rsidRPr="00594149">
        <w:rPr>
          <w:rFonts w:cs="Times New Roman"/>
          <w:sz w:val="24"/>
          <w:szCs w:val="24"/>
          <w:lang/>
        </w:rPr>
        <w:t xml:space="preserve"> </w:t>
      </w:r>
      <w:r w:rsidR="00AF157E" w:rsidRPr="00594149">
        <w:rPr>
          <w:rFonts w:cs="Times New Roman"/>
          <w:sz w:val="24"/>
          <w:szCs w:val="24"/>
          <w:lang/>
        </w:rPr>
        <w:t xml:space="preserve">Због тога </w:t>
      </w:r>
      <w:r w:rsidRPr="00594149">
        <w:rPr>
          <w:rFonts w:cs="Times New Roman"/>
          <w:sz w:val="24"/>
          <w:szCs w:val="24"/>
          <w:lang/>
        </w:rPr>
        <w:t>означава извођење као генералну категорију коју ваља тумачити као континуум радњи од ритуала, спорта, популарне забаве, извођачких уметности (позориште, игра, музика) и извођења у свакодневном животу, преко извођења друштвених, професионалних, родних, расних и класних улога, све до исцељења (од шаманизма до хирургије) и активности на медијима и интернету. Напослетку за</w:t>
      </w:r>
      <w:r w:rsidR="005C33F3" w:rsidRPr="00594149">
        <w:rPr>
          <w:rFonts w:cs="Times New Roman"/>
          <w:sz w:val="24"/>
          <w:szCs w:val="24"/>
          <w:lang/>
        </w:rPr>
        <w:t>кључује да не постоји историјска</w:t>
      </w:r>
      <w:r w:rsidRPr="00594149">
        <w:rPr>
          <w:rFonts w:cs="Times New Roman"/>
          <w:sz w:val="24"/>
          <w:szCs w:val="24"/>
          <w:lang/>
        </w:rPr>
        <w:t xml:space="preserve"> </w:t>
      </w:r>
      <w:r w:rsidR="005C33F3" w:rsidRPr="00594149">
        <w:rPr>
          <w:rFonts w:cs="Times New Roman"/>
          <w:sz w:val="24"/>
          <w:szCs w:val="24"/>
          <w:lang/>
        </w:rPr>
        <w:t>граница којом се</w:t>
      </w:r>
      <w:r w:rsidRPr="00594149">
        <w:rPr>
          <w:rFonts w:cs="Times New Roman"/>
          <w:sz w:val="24"/>
          <w:szCs w:val="24"/>
          <w:lang/>
        </w:rPr>
        <w:t xml:space="preserve"> може одредити шта јесте, а шта није извођење.</w:t>
      </w:r>
      <w:r w:rsidRPr="00594149">
        <w:rPr>
          <w:rFonts w:cs="Times New Roman"/>
          <w:sz w:val="24"/>
          <w:szCs w:val="24"/>
          <w:vertAlign w:val="superscript"/>
          <w:lang/>
        </w:rPr>
        <w:footnoteReference w:id="54"/>
      </w:r>
      <w:r w:rsidRPr="00594149">
        <w:rPr>
          <w:rFonts w:cs="Times New Roman"/>
          <w:sz w:val="24"/>
          <w:szCs w:val="24"/>
          <w:lang/>
        </w:rPr>
        <w:t xml:space="preserve"> Шекнеров приступ класификацији извођења на својеврстан начин илуструје универзалност културалних извођења и потврђује померљивост њихових граница.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Ширину дијапазона појма наглашавају и други</w:t>
      </w:r>
      <w:r w:rsidR="00932B00" w:rsidRPr="00594149">
        <w:rPr>
          <w:rFonts w:cs="Times New Roman"/>
          <w:sz w:val="24"/>
          <w:szCs w:val="24"/>
          <w:lang/>
        </w:rPr>
        <w:t xml:space="preserve"> теоретичари. Тако Џон Мекензи</w:t>
      </w:r>
      <w:r w:rsidRPr="00313625">
        <w:rPr>
          <w:rFonts w:cs="Times New Roman"/>
          <w:sz w:val="24"/>
          <w:szCs w:val="24"/>
          <w:lang/>
        </w:rPr>
        <w:t xml:space="preserve"> </w:t>
      </w:r>
      <w:r w:rsidR="005C33F3" w:rsidRPr="00594149">
        <w:rPr>
          <w:rFonts w:cs="Times New Roman"/>
          <w:sz w:val="24"/>
          <w:szCs w:val="24"/>
          <w:lang/>
        </w:rPr>
        <w:t>(</w:t>
      </w:r>
      <w:r w:rsidR="005C33F3" w:rsidRPr="00594149">
        <w:rPr>
          <w:rFonts w:cs="Times New Roman"/>
          <w:sz w:val="24"/>
          <w:szCs w:val="24"/>
        </w:rPr>
        <w:t>Jon</w:t>
      </w:r>
      <w:r w:rsidR="005C33F3" w:rsidRPr="00313625">
        <w:rPr>
          <w:rFonts w:cs="Times New Roman"/>
          <w:sz w:val="24"/>
          <w:szCs w:val="24"/>
          <w:lang/>
        </w:rPr>
        <w:t xml:space="preserve"> </w:t>
      </w:r>
      <w:r w:rsidR="005C33F3" w:rsidRPr="00594149">
        <w:rPr>
          <w:rFonts w:cs="Times New Roman"/>
          <w:sz w:val="24"/>
          <w:szCs w:val="24"/>
        </w:rPr>
        <w:t>McKenzie</w:t>
      </w:r>
      <w:r w:rsidR="005C33F3" w:rsidRPr="00313625">
        <w:rPr>
          <w:rFonts w:cs="Times New Roman"/>
          <w:sz w:val="24"/>
          <w:szCs w:val="24"/>
          <w:lang/>
        </w:rPr>
        <w:t xml:space="preserve">) </w:t>
      </w:r>
      <w:r w:rsidRPr="00594149">
        <w:rPr>
          <w:rFonts w:cs="Times New Roman"/>
          <w:sz w:val="24"/>
          <w:szCs w:val="24"/>
          <w:lang/>
        </w:rPr>
        <w:t xml:space="preserve">наводи да поље културалне изведбе обухвата најразличитије активности које укључују: </w:t>
      </w:r>
      <w:r w:rsidRPr="00594149">
        <w:rPr>
          <w:rFonts w:cs="Times New Roman"/>
          <w:sz w:val="24"/>
          <w:szCs w:val="24"/>
          <w:lang/>
        </w:rPr>
        <w:t xml:space="preserve">„tradicionalno i eksperimentalno kazalište; obrede i ceremonije; pučku zabavu </w:t>
      </w:r>
      <w:r w:rsidRPr="00594149">
        <w:rPr>
          <w:rFonts w:cs="Times New Roman"/>
          <w:sz w:val="24"/>
          <w:szCs w:val="24"/>
          <w:lang/>
        </w:rPr>
        <w:lastRenderedPageBreak/>
        <w:t>poput povorki i svetkovina; popularni, klasični i eksperimentalni ples; avangardnu umetnost performansa; usmeno interpretiranje književnosti poput javnih govora i čitanja; folklorne i pripovjedačke tradicije; estetičke prakse iz svagdašnjeg života poput igre i društvenog međudjelovanja; političke prosvjede i društvene pokrete.“</w:t>
      </w:r>
      <w:r w:rsidRPr="00594149">
        <w:rPr>
          <w:rFonts w:cs="Times New Roman"/>
          <w:sz w:val="24"/>
          <w:szCs w:val="24"/>
          <w:vertAlign w:val="superscript"/>
          <w:lang/>
        </w:rPr>
        <w:footnoteReference w:id="55"/>
      </w:r>
      <w:r w:rsidRPr="00594149">
        <w:rPr>
          <w:rFonts w:cs="Times New Roman"/>
          <w:sz w:val="24"/>
          <w:szCs w:val="24"/>
          <w:lang/>
        </w:rPr>
        <w:t xml:space="preserve"> </w:t>
      </w:r>
      <w:r w:rsidRPr="00594149">
        <w:rPr>
          <w:rFonts w:cs="Times New Roman"/>
          <w:sz w:val="24"/>
          <w:szCs w:val="24"/>
          <w:lang/>
        </w:rPr>
        <w:t>Он даље говори о отворености предложеног пописа и констатује да је „</w:t>
      </w:r>
      <w:r w:rsidRPr="00594149">
        <w:rPr>
          <w:rFonts w:cs="Times New Roman"/>
          <w:sz w:val="24"/>
          <w:szCs w:val="24"/>
          <w:lang/>
        </w:rPr>
        <w:t>kulturalna izvedba kulturalna u najširem smislu riječi, te da se proteže od ’visoke’ do ’niske’ kulture“</w:t>
      </w:r>
      <w:r w:rsidR="00B67EAA">
        <w:rPr>
          <w:rFonts w:cs="Times New Roman"/>
          <w:sz w:val="24"/>
          <w:szCs w:val="24"/>
          <w:lang/>
        </w:rPr>
        <w:t>.</w:t>
      </w:r>
      <w:r w:rsidRPr="00594149">
        <w:rPr>
          <w:rFonts w:cs="Times New Roman"/>
          <w:sz w:val="24"/>
          <w:szCs w:val="24"/>
          <w:vertAlign w:val="superscript"/>
          <w:lang/>
        </w:rPr>
        <w:footnoteReference w:id="56"/>
      </w:r>
      <w:r w:rsidRPr="00594149">
        <w:rPr>
          <w:rFonts w:cs="Times New Roman"/>
          <w:sz w:val="24"/>
          <w:szCs w:val="24"/>
          <w:lang/>
        </w:rPr>
        <w:t xml:space="preserve"> Дакле, по Мекензију</w:t>
      </w:r>
      <w:r w:rsidRPr="00313625">
        <w:rPr>
          <w:rFonts w:cs="Times New Roman"/>
          <w:sz w:val="24"/>
          <w:szCs w:val="24"/>
          <w:lang/>
        </w:rPr>
        <w:t>,</w:t>
      </w:r>
      <w:r w:rsidRPr="00594149">
        <w:rPr>
          <w:rFonts w:cs="Times New Roman"/>
          <w:sz w:val="24"/>
          <w:szCs w:val="24"/>
          <w:lang/>
        </w:rPr>
        <w:t xml:space="preserve"> појам културалног извођења не искључује уметничка извођења схваћена у традиционалном смислу, већ представља обједињујући термин који подразумева најразличитије изведбене форме. Зато тврди да концепт изведбе </w:t>
      </w:r>
      <w:r w:rsidRPr="00594149">
        <w:rPr>
          <w:rFonts w:cs="Times New Roman"/>
          <w:sz w:val="24"/>
          <w:szCs w:val="24"/>
          <w:lang/>
        </w:rPr>
        <w:t>„dan-danas najčešće rabimo u kontekstu kazališta, filma i televizije, gdje običavamo raspravljati, ocenjivati, prodavati i konzumirati glumačke izvedbe. No pojam kulturalne izvedbe prelazi granice navedenih vrsta“.</w:t>
      </w:r>
      <w:r w:rsidRPr="00594149">
        <w:rPr>
          <w:rFonts w:cs="Times New Roman"/>
          <w:sz w:val="24"/>
          <w:szCs w:val="24"/>
          <w:vertAlign w:val="superscript"/>
          <w:lang/>
        </w:rPr>
        <w:footnoteReference w:id="57"/>
      </w:r>
      <w:r w:rsidRPr="00594149">
        <w:rPr>
          <w:rFonts w:cs="Times New Roman"/>
          <w:sz w:val="24"/>
          <w:szCs w:val="24"/>
          <w:lang/>
        </w:rPr>
        <w:t xml:space="preserve"> За разлику од Мекензијевог становишта, у мо</w:t>
      </w:r>
      <w:r w:rsidR="00932B00" w:rsidRPr="00594149">
        <w:rPr>
          <w:rFonts w:cs="Times New Roman"/>
          <w:sz w:val="24"/>
          <w:szCs w:val="24"/>
          <w:lang/>
        </w:rPr>
        <w:t xml:space="preserve">м раду </w:t>
      </w:r>
      <w:r w:rsidR="00477616" w:rsidRPr="00594149">
        <w:rPr>
          <w:rFonts w:cs="Times New Roman"/>
          <w:sz w:val="24"/>
          <w:szCs w:val="24"/>
          <w:lang/>
        </w:rPr>
        <w:t>се поменути термин</w:t>
      </w:r>
      <w:r w:rsidR="00932B00" w:rsidRPr="00594149">
        <w:rPr>
          <w:rFonts w:cs="Times New Roman"/>
          <w:sz w:val="24"/>
          <w:szCs w:val="24"/>
          <w:lang/>
        </w:rPr>
        <w:t xml:space="preserve"> не користи </w:t>
      </w:r>
      <w:r w:rsidRPr="00594149">
        <w:rPr>
          <w:rFonts w:cs="Times New Roman"/>
          <w:sz w:val="24"/>
          <w:szCs w:val="24"/>
          <w:lang/>
        </w:rPr>
        <w:t xml:space="preserve">на овако свеобухватан начин, већ </w:t>
      </w:r>
      <w:r w:rsidR="00932B00" w:rsidRPr="00594149">
        <w:rPr>
          <w:rFonts w:cs="Times New Roman"/>
          <w:sz w:val="24"/>
          <w:szCs w:val="24"/>
          <w:lang/>
        </w:rPr>
        <w:t>се увек односи</w:t>
      </w:r>
      <w:r w:rsidRPr="00594149">
        <w:rPr>
          <w:rFonts w:cs="Times New Roman"/>
          <w:sz w:val="24"/>
          <w:szCs w:val="24"/>
          <w:lang/>
        </w:rPr>
        <w:t xml:space="preserve"> на она извођења која имају неку вануметничку сврху.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Искорачење из строго уметничког домена приликом </w:t>
      </w:r>
      <w:r w:rsidR="00477616" w:rsidRPr="00594149">
        <w:rPr>
          <w:rFonts w:cs="Times New Roman"/>
          <w:sz w:val="24"/>
          <w:szCs w:val="24"/>
          <w:lang/>
        </w:rPr>
        <w:t xml:space="preserve">одређивања </w:t>
      </w:r>
      <w:r w:rsidRPr="00594149">
        <w:rPr>
          <w:rFonts w:cs="Times New Roman"/>
          <w:sz w:val="24"/>
          <w:szCs w:val="24"/>
          <w:lang/>
        </w:rPr>
        <w:t>појма културална изведба разматра</w:t>
      </w:r>
      <w:r w:rsidRPr="00594149">
        <w:rPr>
          <w:rFonts w:cs="Times New Roman"/>
          <w:color w:val="FF0000"/>
          <w:sz w:val="24"/>
          <w:szCs w:val="24"/>
          <w:lang/>
        </w:rPr>
        <w:t xml:space="preserve"> </w:t>
      </w:r>
      <w:r w:rsidRPr="00594149">
        <w:rPr>
          <w:rFonts w:cs="Times New Roman"/>
          <w:sz w:val="24"/>
          <w:szCs w:val="24"/>
          <w:lang/>
        </w:rPr>
        <w:t>и Џанел Рајнелт (</w:t>
      </w:r>
      <w:r w:rsidRPr="00594149">
        <w:rPr>
          <w:rFonts w:cs="Times New Roman"/>
          <w:sz w:val="24"/>
          <w:szCs w:val="24"/>
        </w:rPr>
        <w:t>Janelle</w:t>
      </w:r>
      <w:r w:rsidRPr="00313625">
        <w:rPr>
          <w:rFonts w:cs="Times New Roman"/>
          <w:sz w:val="24"/>
          <w:szCs w:val="24"/>
          <w:lang/>
        </w:rPr>
        <w:t xml:space="preserve"> </w:t>
      </w:r>
      <w:r w:rsidRPr="00594149">
        <w:rPr>
          <w:rFonts w:cs="Times New Roman"/>
          <w:sz w:val="24"/>
          <w:szCs w:val="24"/>
        </w:rPr>
        <w:t>Reinelt</w:t>
      </w:r>
      <w:r w:rsidRPr="00313625">
        <w:rPr>
          <w:rFonts w:cs="Times New Roman"/>
          <w:sz w:val="24"/>
          <w:szCs w:val="24"/>
          <w:lang/>
        </w:rPr>
        <w:t>)</w:t>
      </w:r>
      <w:r w:rsidRPr="00594149">
        <w:rPr>
          <w:rFonts w:cs="Times New Roman"/>
          <w:sz w:val="24"/>
          <w:szCs w:val="24"/>
          <w:lang/>
        </w:rPr>
        <w:t>, која констатује да је у питању „продужетак идеје перформанса изван уских граница важећег позоришта“. Ипак, њено становиште је другачије у поређењу са Мекензијевим, Тарнеровим и Шекнеровим, јер указује и на делимичну појмовну дистинкцију. Конкретно, Рајнелт каже да је културално извођење</w:t>
      </w:r>
      <w:r w:rsidR="00BF230E" w:rsidRPr="00594149">
        <w:rPr>
          <w:rFonts w:cs="Times New Roman"/>
          <w:sz w:val="24"/>
          <w:szCs w:val="24"/>
          <w:lang/>
        </w:rPr>
        <w:t xml:space="preserve"> опсежан „концепт који наше поље проширује изван фокуса ограниченог на уметнички израз“,</w:t>
      </w:r>
      <w:r w:rsidR="00BF230E" w:rsidRPr="00594149">
        <w:rPr>
          <w:rStyle w:val="FootnoteReference"/>
          <w:rFonts w:cs="Times New Roman"/>
          <w:sz w:val="24"/>
          <w:szCs w:val="24"/>
          <w:lang/>
        </w:rPr>
        <w:footnoteReference w:id="58"/>
      </w:r>
      <w:r w:rsidR="00BF230E" w:rsidRPr="00594149">
        <w:rPr>
          <w:rFonts w:cs="Times New Roman"/>
          <w:sz w:val="24"/>
          <w:szCs w:val="24"/>
          <w:lang/>
        </w:rPr>
        <w:t xml:space="preserve"> те да је у питању</w:t>
      </w:r>
      <w:r w:rsidRPr="00594149">
        <w:rPr>
          <w:rFonts w:cs="Times New Roman"/>
          <w:sz w:val="24"/>
          <w:szCs w:val="24"/>
          <w:lang/>
        </w:rPr>
        <w:t xml:space="preserve"> „свеобухватан термин за оно што није ограничено категоријом извођачких уметности, заједнички термин који укључује мноштво друштв</w:t>
      </w:r>
      <w:r w:rsidR="00B67EAA">
        <w:rPr>
          <w:rFonts w:cs="Times New Roman"/>
          <w:sz w:val="24"/>
          <w:szCs w:val="24"/>
          <w:lang/>
        </w:rPr>
        <w:t>ених облика и животног искуства</w:t>
      </w:r>
      <w:r w:rsidRPr="00594149">
        <w:rPr>
          <w:rFonts w:cs="Times New Roman"/>
          <w:sz w:val="24"/>
          <w:szCs w:val="24"/>
          <w:lang/>
        </w:rPr>
        <w:t>“</w:t>
      </w:r>
      <w:r w:rsidR="00B67EAA">
        <w:rPr>
          <w:rFonts w:cs="Times New Roman"/>
          <w:sz w:val="24"/>
          <w:szCs w:val="24"/>
          <w:lang/>
        </w:rPr>
        <w:t>.</w:t>
      </w:r>
      <w:r w:rsidRPr="00594149">
        <w:rPr>
          <w:rFonts w:cs="Times New Roman"/>
          <w:sz w:val="24"/>
          <w:szCs w:val="24"/>
          <w:vertAlign w:val="superscript"/>
          <w:lang/>
        </w:rPr>
        <w:footnoteReference w:id="59"/>
      </w:r>
      <w:r w:rsidRPr="00594149">
        <w:rPr>
          <w:rFonts w:cs="Times New Roman"/>
          <w:sz w:val="24"/>
          <w:szCs w:val="24"/>
          <w:lang/>
        </w:rPr>
        <w:t xml:space="preserve"> Истовремено, она наглашава и заједништво између бројних јавних неуметничких извођачких форми и театарског извођења, у чему препознаје „динамизам културолошког ширења и промена, отеловљење и искуство културе као низа проживљених</w:t>
      </w:r>
      <w:r w:rsidR="00B67EAA">
        <w:rPr>
          <w:rFonts w:cs="Times New Roman"/>
          <w:sz w:val="24"/>
          <w:szCs w:val="24"/>
          <w:lang/>
        </w:rPr>
        <w:t xml:space="preserve"> одломака радње која се понавља</w:t>
      </w:r>
      <w:r w:rsidRPr="00594149">
        <w:rPr>
          <w:rFonts w:cs="Times New Roman"/>
          <w:sz w:val="24"/>
          <w:szCs w:val="24"/>
          <w:lang/>
        </w:rPr>
        <w:t>“</w:t>
      </w:r>
      <w:r w:rsidR="00B67EAA">
        <w:rPr>
          <w:rFonts w:cs="Times New Roman"/>
          <w:sz w:val="24"/>
          <w:szCs w:val="24"/>
          <w:lang/>
        </w:rPr>
        <w:t>.</w:t>
      </w:r>
      <w:r w:rsidRPr="00594149">
        <w:rPr>
          <w:rFonts w:cs="Times New Roman"/>
          <w:sz w:val="24"/>
          <w:szCs w:val="24"/>
          <w:vertAlign w:val="superscript"/>
          <w:lang/>
        </w:rPr>
        <w:footnoteReference w:id="60"/>
      </w:r>
      <w:r w:rsidRPr="00594149">
        <w:rPr>
          <w:rFonts w:cs="Times New Roman"/>
          <w:sz w:val="24"/>
          <w:szCs w:val="24"/>
          <w:lang/>
        </w:rPr>
        <w:t xml:space="preserve"> </w:t>
      </w:r>
      <w:r w:rsidR="002B099C">
        <w:rPr>
          <w:rFonts w:cs="Times New Roman"/>
          <w:sz w:val="24"/>
          <w:szCs w:val="24"/>
          <w:lang/>
        </w:rPr>
        <w:t xml:space="preserve">Очигледна је сродност </w:t>
      </w:r>
      <w:r w:rsidR="002B099C">
        <w:rPr>
          <w:rFonts w:cs="Times New Roman"/>
          <w:sz w:val="24"/>
          <w:szCs w:val="24"/>
          <w:lang/>
        </w:rPr>
        <w:lastRenderedPageBreak/>
        <w:t>ове теоријске премисе са раније поменутим Сингеровим и Тарнеровим антрополошким тумачењима културалне изведбе као универзалног друштвеног феномена.</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Ерика Фишер</w:t>
      </w:r>
      <w:r w:rsidRPr="00313625">
        <w:rPr>
          <w:rFonts w:cs="Times New Roman"/>
          <w:sz w:val="24"/>
          <w:szCs w:val="24"/>
          <w:lang/>
        </w:rPr>
        <w:t>-</w:t>
      </w:r>
      <w:r w:rsidRPr="00594149">
        <w:rPr>
          <w:rFonts w:cs="Times New Roman"/>
          <w:sz w:val="24"/>
          <w:szCs w:val="24"/>
          <w:lang/>
        </w:rPr>
        <w:t>Лихте</w:t>
      </w:r>
      <w:r w:rsidRPr="00313625">
        <w:rPr>
          <w:rFonts w:cs="Times New Roman"/>
          <w:sz w:val="24"/>
          <w:szCs w:val="24"/>
          <w:lang/>
        </w:rPr>
        <w:t xml:space="preserve"> (</w:t>
      </w:r>
      <w:r w:rsidRPr="00594149">
        <w:rPr>
          <w:rFonts w:cs="Times New Roman"/>
          <w:sz w:val="24"/>
          <w:szCs w:val="24"/>
        </w:rPr>
        <w:t>Erica</w:t>
      </w:r>
      <w:r w:rsidRPr="00313625">
        <w:rPr>
          <w:rFonts w:cs="Times New Roman"/>
          <w:sz w:val="24"/>
          <w:szCs w:val="24"/>
          <w:lang/>
        </w:rPr>
        <w:t xml:space="preserve"> </w:t>
      </w:r>
      <w:r w:rsidRPr="00594149">
        <w:rPr>
          <w:rFonts w:cs="Times New Roman"/>
          <w:sz w:val="24"/>
          <w:szCs w:val="24"/>
        </w:rPr>
        <w:t>Fischer</w:t>
      </w:r>
      <w:r w:rsidRPr="00594149">
        <w:rPr>
          <w:rFonts w:cs="Times New Roman"/>
          <w:sz w:val="24"/>
          <w:szCs w:val="24"/>
          <w:lang/>
        </w:rPr>
        <w:t>-</w:t>
      </w:r>
      <w:r w:rsidRPr="00594149">
        <w:rPr>
          <w:rFonts w:cs="Times New Roman"/>
          <w:sz w:val="24"/>
          <w:szCs w:val="24"/>
        </w:rPr>
        <w:t>Lichte</w:t>
      </w:r>
      <w:r w:rsidRPr="00313625">
        <w:rPr>
          <w:rFonts w:cs="Times New Roman"/>
          <w:sz w:val="24"/>
          <w:szCs w:val="24"/>
          <w:lang/>
        </w:rPr>
        <w:t>)</w:t>
      </w:r>
      <w:r w:rsidRPr="00594149">
        <w:rPr>
          <w:rFonts w:cs="Times New Roman"/>
          <w:sz w:val="24"/>
          <w:szCs w:val="24"/>
          <w:lang/>
        </w:rPr>
        <w:t xml:space="preserve"> такође </w:t>
      </w:r>
      <w:r w:rsidRPr="00594149">
        <w:rPr>
          <w:rFonts w:cs="Times New Roman"/>
          <w:color w:val="000000" w:themeColor="text1"/>
          <w:sz w:val="24"/>
          <w:szCs w:val="24"/>
          <w:lang/>
        </w:rPr>
        <w:t>истиче</w:t>
      </w:r>
      <w:r w:rsidRPr="00594149">
        <w:rPr>
          <w:rFonts w:cs="Times New Roman"/>
          <w:sz w:val="24"/>
          <w:szCs w:val="24"/>
          <w:lang/>
        </w:rPr>
        <w:t xml:space="preserve">, са једне стране бројне сличности, а са друге, различитост структурних принципа културалних и уметничких извођења. </w:t>
      </w:r>
      <w:r w:rsidR="008C1FA6" w:rsidRPr="00594149">
        <w:rPr>
          <w:rFonts w:cs="Times New Roman"/>
          <w:sz w:val="24"/>
          <w:szCs w:val="24"/>
          <w:lang/>
        </w:rPr>
        <w:t xml:space="preserve">Као пример наводи </w:t>
      </w:r>
      <w:r w:rsidRPr="00594149">
        <w:rPr>
          <w:rFonts w:cs="Times New Roman"/>
          <w:sz w:val="24"/>
          <w:szCs w:val="24"/>
          <w:lang/>
        </w:rPr>
        <w:t>да је необично лако рећи да извођење Кејџове (</w:t>
      </w:r>
      <w:r w:rsidR="00EF62D6">
        <w:rPr>
          <w:rFonts w:cs="Times New Roman"/>
          <w:sz w:val="24"/>
          <w:szCs w:val="24"/>
        </w:rPr>
        <w:t>John</w:t>
      </w:r>
      <w:r w:rsidR="00EF62D6" w:rsidRPr="00313625">
        <w:rPr>
          <w:rFonts w:cs="Times New Roman"/>
          <w:sz w:val="24"/>
          <w:szCs w:val="24"/>
          <w:lang/>
        </w:rPr>
        <w:t xml:space="preserve"> </w:t>
      </w:r>
      <w:r w:rsidR="00EF62D6">
        <w:rPr>
          <w:rFonts w:cs="Times New Roman"/>
          <w:sz w:val="24"/>
          <w:szCs w:val="24"/>
        </w:rPr>
        <w:t>Cage</w:t>
      </w:r>
      <w:r w:rsidR="00EF62D6" w:rsidRPr="00313625">
        <w:rPr>
          <w:rFonts w:cs="Times New Roman"/>
          <w:sz w:val="24"/>
          <w:szCs w:val="24"/>
          <w:lang/>
        </w:rPr>
        <w:t>, 1912</w:t>
      </w:r>
      <w:r w:rsidR="00EF62D6">
        <w:rPr>
          <w:rFonts w:cs="Times New Roman"/>
          <w:sz w:val="24"/>
          <w:szCs w:val="24"/>
          <w:lang/>
        </w:rPr>
        <w:t>–</w:t>
      </w:r>
      <w:r w:rsidRPr="00313625">
        <w:rPr>
          <w:rFonts w:cs="Times New Roman"/>
          <w:sz w:val="24"/>
          <w:szCs w:val="24"/>
          <w:lang/>
        </w:rPr>
        <w:t>1992)</w:t>
      </w:r>
      <w:r w:rsidRPr="00594149">
        <w:rPr>
          <w:rFonts w:cs="Times New Roman"/>
          <w:sz w:val="24"/>
          <w:szCs w:val="24"/>
          <w:lang/>
        </w:rPr>
        <w:t xml:space="preserve"> композиције </w:t>
      </w:r>
      <w:r w:rsidR="004C437D" w:rsidRPr="00594149">
        <w:rPr>
          <w:rFonts w:cs="Times New Roman"/>
          <w:sz w:val="24"/>
          <w:szCs w:val="24"/>
          <w:lang/>
        </w:rPr>
        <w:t>„</w:t>
      </w:r>
      <w:r w:rsidRPr="00594149">
        <w:rPr>
          <w:rFonts w:cs="Times New Roman"/>
          <w:sz w:val="24"/>
          <w:szCs w:val="24"/>
          <w:lang/>
        </w:rPr>
        <w:t>4'33''</w:t>
      </w:r>
      <w:r w:rsidR="00BF3C41">
        <w:rPr>
          <w:rFonts w:cs="Times New Roman"/>
          <w:sz w:val="24"/>
          <w:szCs w:val="24"/>
          <w:lang/>
        </w:rPr>
        <w:t>“ или Шекспировог</w:t>
      </w:r>
      <w:r w:rsidRPr="00313625">
        <w:rPr>
          <w:rFonts w:cs="Times New Roman"/>
          <w:sz w:val="24"/>
          <w:szCs w:val="24"/>
          <w:lang/>
        </w:rPr>
        <w:t xml:space="preserve"> </w:t>
      </w:r>
      <w:r w:rsidR="004C437D" w:rsidRPr="00594149">
        <w:rPr>
          <w:rFonts w:cs="Times New Roman"/>
          <w:sz w:val="24"/>
          <w:szCs w:val="24"/>
          <w:lang/>
        </w:rPr>
        <w:t>„</w:t>
      </w:r>
      <w:r w:rsidRPr="00594149">
        <w:rPr>
          <w:rFonts w:cs="Times New Roman"/>
          <w:sz w:val="24"/>
          <w:szCs w:val="24"/>
          <w:lang/>
        </w:rPr>
        <w:t>Хамлета</w:t>
      </w:r>
      <w:r w:rsidR="004C437D" w:rsidRPr="00594149">
        <w:rPr>
          <w:rFonts w:cs="Times New Roman"/>
          <w:sz w:val="24"/>
          <w:szCs w:val="24"/>
          <w:lang/>
        </w:rPr>
        <w:t>“</w:t>
      </w:r>
      <w:r w:rsidRPr="00594149">
        <w:rPr>
          <w:rFonts w:cs="Times New Roman"/>
          <w:sz w:val="24"/>
          <w:szCs w:val="24"/>
          <w:lang/>
        </w:rPr>
        <w:t xml:space="preserve"> у </w:t>
      </w:r>
      <w:r w:rsidRPr="00594149">
        <w:rPr>
          <w:rFonts w:cs="Times New Roman"/>
          <w:i/>
          <w:sz w:val="24"/>
          <w:szCs w:val="24"/>
        </w:rPr>
        <w:t>Wooster</w:t>
      </w:r>
      <w:r w:rsidRPr="00313625">
        <w:rPr>
          <w:rFonts w:cs="Times New Roman"/>
          <w:i/>
          <w:sz w:val="24"/>
          <w:szCs w:val="24"/>
          <w:lang/>
        </w:rPr>
        <w:t xml:space="preserve"> </w:t>
      </w:r>
      <w:r w:rsidRPr="00594149">
        <w:rPr>
          <w:rFonts w:cs="Times New Roman"/>
          <w:i/>
          <w:sz w:val="24"/>
          <w:szCs w:val="24"/>
        </w:rPr>
        <w:t>Group</w:t>
      </w:r>
      <w:r w:rsidRPr="00594149">
        <w:rPr>
          <w:rFonts w:cs="Times New Roman"/>
          <w:i/>
          <w:sz w:val="24"/>
          <w:szCs w:val="24"/>
          <w:lang/>
        </w:rPr>
        <w:t>'</w:t>
      </w:r>
      <w:r w:rsidRPr="00594149">
        <w:rPr>
          <w:rFonts w:cs="Times New Roman"/>
          <w:i/>
          <w:sz w:val="24"/>
          <w:szCs w:val="24"/>
        </w:rPr>
        <w:t>s</w:t>
      </w:r>
      <w:r w:rsidRPr="00594149">
        <w:rPr>
          <w:rFonts w:cs="Times New Roman"/>
          <w:sz w:val="24"/>
          <w:szCs w:val="24"/>
          <w:lang/>
        </w:rPr>
        <w:t xml:space="preserve"> продукцији</w:t>
      </w:r>
      <w:r w:rsidR="004C437D" w:rsidRPr="00594149">
        <w:rPr>
          <w:rFonts w:cs="Times New Roman"/>
          <w:sz w:val="24"/>
          <w:szCs w:val="24"/>
          <w:lang/>
        </w:rPr>
        <w:t xml:space="preserve">, </w:t>
      </w:r>
      <w:r w:rsidRPr="00594149">
        <w:rPr>
          <w:rFonts w:cs="Times New Roman"/>
          <w:sz w:val="24"/>
          <w:szCs w:val="24"/>
          <w:lang/>
        </w:rPr>
        <w:t>представљају уметничке изведбе, а да су Олимпијске игре или Парада поноса неуметничке.</w:t>
      </w:r>
      <w:r w:rsidRPr="00594149">
        <w:rPr>
          <w:rFonts w:cs="Times New Roman"/>
          <w:sz w:val="24"/>
          <w:szCs w:val="24"/>
          <w:vertAlign w:val="superscript"/>
          <w:lang/>
        </w:rPr>
        <w:footnoteReference w:id="61"/>
      </w:r>
      <w:r w:rsidRPr="00594149">
        <w:rPr>
          <w:rFonts w:cs="Times New Roman"/>
          <w:sz w:val="24"/>
          <w:szCs w:val="24"/>
          <w:lang/>
        </w:rPr>
        <w:t xml:space="preserve"> Дакле, одређивање такве дистинкције не представља велики изазов за посматрача. Међутим, тешко је категорисати многе изведбе савременог доба у којима се огледа пракса прекорачења граница из поља извођачких уметности ка активностима које нису иманентно уметничке, као и театрализација неуметничких извођења. Зато Фишер-Лихте предлаже да један од критеријума за разграничење апострофираних феномена може бити повезан са институционалним оквиром, у смислу да се унутар уметничких установа реализују уметничке изведбе, док се неуметничке одвијају под окриљем политичких, спортских, сакралних или других институција. Ипак, она додаје да је овај критеријум применљив само на оне друштвене системе који имају јасно диференциране институције.</w:t>
      </w:r>
      <w:r w:rsidRPr="00594149">
        <w:rPr>
          <w:rFonts w:cs="Times New Roman"/>
          <w:sz w:val="24"/>
          <w:szCs w:val="24"/>
          <w:vertAlign w:val="superscript"/>
          <w:lang/>
        </w:rPr>
        <w:footnoteReference w:id="62"/>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Основна специфичност </w:t>
      </w:r>
      <w:r w:rsidR="00B37FAC" w:rsidRPr="00594149">
        <w:rPr>
          <w:rFonts w:cs="Times New Roman"/>
          <w:sz w:val="24"/>
          <w:szCs w:val="24"/>
          <w:lang/>
        </w:rPr>
        <w:t xml:space="preserve">свих извођења, па тако и оних </w:t>
      </w:r>
      <w:r w:rsidRPr="00594149">
        <w:rPr>
          <w:rFonts w:cs="Times New Roman"/>
          <w:sz w:val="24"/>
          <w:szCs w:val="24"/>
          <w:lang/>
        </w:rPr>
        <w:t>културалних, посматрано из угла студија извођења, повезана је са принципом телесног коприсуства</w:t>
      </w:r>
      <w:r w:rsidRPr="00313625">
        <w:rPr>
          <w:rFonts w:cs="Times New Roman"/>
          <w:sz w:val="24"/>
          <w:szCs w:val="24"/>
          <w:lang/>
        </w:rPr>
        <w:t xml:space="preserve"> (</w:t>
      </w:r>
      <w:r w:rsidRPr="00594149">
        <w:rPr>
          <w:rFonts w:cs="Times New Roman"/>
          <w:sz w:val="24"/>
          <w:szCs w:val="24"/>
        </w:rPr>
        <w:t>bodily</w:t>
      </w:r>
      <w:r w:rsidRPr="00313625">
        <w:rPr>
          <w:rFonts w:cs="Times New Roman"/>
          <w:sz w:val="24"/>
          <w:szCs w:val="24"/>
          <w:lang/>
        </w:rPr>
        <w:t xml:space="preserve"> </w:t>
      </w:r>
      <w:r w:rsidRPr="00594149">
        <w:rPr>
          <w:rFonts w:cs="Times New Roman"/>
          <w:sz w:val="24"/>
          <w:szCs w:val="24"/>
        </w:rPr>
        <w:t>co</w:t>
      </w:r>
      <w:r w:rsidRPr="00313625">
        <w:rPr>
          <w:rFonts w:cs="Times New Roman"/>
          <w:sz w:val="24"/>
          <w:szCs w:val="24"/>
          <w:lang/>
        </w:rPr>
        <w:t>-</w:t>
      </w:r>
      <w:r w:rsidRPr="00594149">
        <w:rPr>
          <w:rFonts w:cs="Times New Roman"/>
          <w:sz w:val="24"/>
          <w:szCs w:val="24"/>
        </w:rPr>
        <w:t>presence</w:t>
      </w:r>
      <w:r w:rsidRPr="00313625">
        <w:rPr>
          <w:rFonts w:cs="Times New Roman"/>
          <w:sz w:val="24"/>
          <w:szCs w:val="24"/>
          <w:lang/>
        </w:rPr>
        <w:t>)</w:t>
      </w:r>
      <w:r w:rsidRPr="00594149">
        <w:rPr>
          <w:rFonts w:cs="Times New Roman"/>
          <w:sz w:val="24"/>
          <w:szCs w:val="24"/>
          <w:lang/>
        </w:rPr>
        <w:t>. Тај појам односи се на међузависност извођача и публике током самог извођења. Већ је напоменуто да су културална извођења, осим студија извођења, предмет изучавања различитих дисциплина попут социологије или антропологије. Оно што студије извођења издваја од других, према Фишер</w:t>
      </w:r>
      <w:r w:rsidRPr="00313625">
        <w:rPr>
          <w:rFonts w:cs="Times New Roman"/>
          <w:sz w:val="24"/>
          <w:szCs w:val="24"/>
          <w:lang/>
        </w:rPr>
        <w:t>-</w:t>
      </w:r>
      <w:r w:rsidRPr="00594149">
        <w:rPr>
          <w:rFonts w:cs="Times New Roman"/>
          <w:sz w:val="24"/>
          <w:szCs w:val="24"/>
          <w:lang/>
        </w:rPr>
        <w:t xml:space="preserve">Лихте, јесте уважавање принципа међузависности извођача и аудиторијума. Она објашњава да је суштина у разумевању разлике између инсценације и изведбе, те да научне гране мимо студија извођења </w:t>
      </w:r>
      <w:r w:rsidR="000D7C24" w:rsidRPr="00594149">
        <w:rPr>
          <w:rFonts w:cs="Times New Roman"/>
          <w:sz w:val="24"/>
          <w:szCs w:val="24"/>
          <w:lang/>
        </w:rPr>
        <w:t xml:space="preserve">углавном </w:t>
      </w:r>
      <w:r w:rsidRPr="00594149">
        <w:rPr>
          <w:rFonts w:cs="Times New Roman"/>
          <w:sz w:val="24"/>
          <w:szCs w:val="24"/>
          <w:lang/>
        </w:rPr>
        <w:t>поистовећују ова два концепта.</w:t>
      </w:r>
      <w:r w:rsidRPr="00594149">
        <w:rPr>
          <w:rFonts w:cs="Times New Roman"/>
          <w:sz w:val="24"/>
          <w:szCs w:val="24"/>
          <w:vertAlign w:val="superscript"/>
          <w:lang/>
        </w:rPr>
        <w:footnoteReference w:id="63"/>
      </w:r>
      <w:r w:rsidRPr="00594149">
        <w:rPr>
          <w:rFonts w:cs="Times New Roman"/>
          <w:sz w:val="24"/>
          <w:szCs w:val="24"/>
          <w:lang/>
        </w:rPr>
        <w:t xml:space="preserve"> Наиме, инсценација представља унапред </w:t>
      </w:r>
      <w:r w:rsidRPr="00594149">
        <w:rPr>
          <w:rFonts w:cs="Times New Roman"/>
          <w:sz w:val="24"/>
          <w:szCs w:val="24"/>
          <w:lang/>
        </w:rPr>
        <w:lastRenderedPageBreak/>
        <w:t>смишљен и увежбан план извођења, док је извођење „целовито и јединствено искуство произашло из телесног коприсуства извођача и публике, њихове енергетске, емоционалне и духовне размене.“</w:t>
      </w:r>
      <w:r w:rsidRPr="00594149">
        <w:rPr>
          <w:rFonts w:cs="Times New Roman"/>
          <w:sz w:val="24"/>
          <w:szCs w:val="24"/>
          <w:vertAlign w:val="superscript"/>
          <w:lang/>
        </w:rPr>
        <w:footnoteReference w:id="64"/>
      </w:r>
      <w:r w:rsidRPr="00594149">
        <w:rPr>
          <w:rFonts w:cs="Times New Roman"/>
          <w:sz w:val="24"/>
          <w:szCs w:val="24"/>
          <w:lang/>
        </w:rPr>
        <w:t xml:space="preserve"> Фишер-Лихте долази до закључка да свако извођење, па тако и културално, представља непредвидив догађај чији текст, значења и ефекти не зависе само од намера стваралаца, већ се конституишу тек у тренутку извођења.</w:t>
      </w:r>
      <w:r w:rsidRPr="00594149">
        <w:rPr>
          <w:rFonts w:cs="Times New Roman"/>
          <w:sz w:val="24"/>
          <w:szCs w:val="24"/>
          <w:vertAlign w:val="superscript"/>
          <w:lang/>
        </w:rPr>
        <w:footnoteReference w:id="65"/>
      </w:r>
      <w:r w:rsidRPr="00594149">
        <w:rPr>
          <w:rFonts w:cs="Times New Roman"/>
          <w:sz w:val="24"/>
          <w:szCs w:val="24"/>
          <w:lang/>
        </w:rPr>
        <w:t xml:space="preserve"> Практично, инсценација представља основу изведбе и њеног 'фидбека', али она не може да детерминише или контролише сам процес рецепције, и кроз њу финални облик једног извођења.</w:t>
      </w:r>
      <w:r w:rsidRPr="00594149">
        <w:rPr>
          <w:rFonts w:cs="Times New Roman"/>
          <w:sz w:val="24"/>
          <w:szCs w:val="24"/>
          <w:vertAlign w:val="superscript"/>
          <w:lang/>
        </w:rPr>
        <w:footnoteReference w:id="66"/>
      </w:r>
      <w:r w:rsidRPr="00594149">
        <w:rPr>
          <w:rFonts w:cs="Times New Roman"/>
          <w:sz w:val="24"/>
          <w:szCs w:val="24"/>
          <w:lang/>
        </w:rPr>
        <w:t xml:space="preserve">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Да би се изведба догодила, потребно је да извођачи и публика проведу неко заједничко време у заједничком простору, при чему они не стоје у односу субјекат-објекат, већ су у односу, уколико прихватимо</w:t>
      </w:r>
      <w:r w:rsidR="00BF3C41">
        <w:rPr>
          <w:rFonts w:cs="Times New Roman"/>
          <w:sz w:val="24"/>
          <w:szCs w:val="24"/>
          <w:lang/>
        </w:rPr>
        <w:t xml:space="preserve"> формулу Ерике Фишер-Лихте, „ко</w:t>
      </w:r>
      <w:r w:rsidRPr="00594149">
        <w:rPr>
          <w:rFonts w:cs="Times New Roman"/>
          <w:sz w:val="24"/>
          <w:szCs w:val="24"/>
          <w:lang/>
        </w:rPr>
        <w:t xml:space="preserve">субјеката“. </w:t>
      </w:r>
      <w:r w:rsidR="000D7C24" w:rsidRPr="00594149">
        <w:rPr>
          <w:rFonts w:cs="Times New Roman"/>
          <w:sz w:val="24"/>
          <w:szCs w:val="24"/>
          <w:lang/>
        </w:rPr>
        <w:t xml:space="preserve">Ова теоретичарка у </w:t>
      </w:r>
      <w:r w:rsidR="00E93EDE" w:rsidRPr="00594149">
        <w:rPr>
          <w:rFonts w:cs="Times New Roman"/>
          <w:sz w:val="24"/>
          <w:szCs w:val="24"/>
          <w:lang/>
        </w:rPr>
        <w:t>једној студији</w:t>
      </w:r>
      <w:r w:rsidR="000D7C24" w:rsidRPr="00594149">
        <w:rPr>
          <w:rFonts w:cs="Times New Roman"/>
          <w:sz w:val="24"/>
          <w:szCs w:val="24"/>
          <w:lang/>
        </w:rPr>
        <w:t xml:space="preserve"> изводи и потврђује хипотезу да чак ни масовни спектакли у тоталитарним режимима између два светска рата нису били средство апсолутног манипулисања н</w:t>
      </w:r>
      <w:r w:rsidR="00BF3C41">
        <w:rPr>
          <w:rFonts w:cs="Times New Roman"/>
          <w:sz w:val="24"/>
          <w:szCs w:val="24"/>
          <w:lang/>
        </w:rPr>
        <w:t>ародом, управо због телесног ко</w:t>
      </w:r>
      <w:r w:rsidR="000D7C24" w:rsidRPr="00594149">
        <w:rPr>
          <w:rFonts w:cs="Times New Roman"/>
          <w:sz w:val="24"/>
          <w:szCs w:val="24"/>
          <w:lang/>
        </w:rPr>
        <w:t>присуства као фундаменталног својства сваке изведбе, без изузетка. Наиме, догађаји као што су Дингшпил у нацистичкој Немачкој или спектакли Октобарске револуције у Русији служили су као успешан механизам политичке пропаганде, али нису могли да присиле публику на деловање мимо сопствене воље и намере, нити да у њима изнуде или произведу одређена пројектована убеђења.</w:t>
      </w:r>
      <w:r w:rsidR="000D7C24" w:rsidRPr="00594149">
        <w:rPr>
          <w:rFonts w:cs="Times New Roman"/>
          <w:sz w:val="24"/>
          <w:szCs w:val="24"/>
          <w:vertAlign w:val="superscript"/>
          <w:lang/>
        </w:rPr>
        <w:footnoteReference w:id="67"/>
      </w:r>
      <w:r w:rsidR="001E1650" w:rsidRPr="00594149">
        <w:rPr>
          <w:rFonts w:cs="Times New Roman"/>
          <w:sz w:val="24"/>
          <w:szCs w:val="24"/>
          <w:lang/>
        </w:rPr>
        <w:t xml:space="preserve"> То дакле значи да</w:t>
      </w:r>
      <w:r w:rsidRPr="00594149">
        <w:rPr>
          <w:rFonts w:cs="Times New Roman"/>
          <w:sz w:val="24"/>
          <w:szCs w:val="24"/>
          <w:lang/>
        </w:rPr>
        <w:t xml:space="preserve"> </w:t>
      </w:r>
      <w:r w:rsidR="005D3D27" w:rsidRPr="00594149">
        <w:rPr>
          <w:rFonts w:cs="Times New Roman"/>
          <w:sz w:val="24"/>
          <w:szCs w:val="24"/>
          <w:lang/>
        </w:rPr>
        <w:t>принцип телесног ко</w:t>
      </w:r>
      <w:r w:rsidR="000D7C24" w:rsidRPr="00594149">
        <w:rPr>
          <w:rFonts w:cs="Times New Roman"/>
          <w:sz w:val="24"/>
          <w:szCs w:val="24"/>
          <w:lang/>
        </w:rPr>
        <w:t xml:space="preserve">присуства подразумева да </w:t>
      </w:r>
      <w:r w:rsidRPr="00594149">
        <w:rPr>
          <w:rFonts w:cs="Times New Roman"/>
          <w:sz w:val="24"/>
          <w:szCs w:val="24"/>
          <w:lang/>
        </w:rPr>
        <w:t xml:space="preserve">извођачи нису објекти које публика опсервира, нити су, пак, </w:t>
      </w:r>
      <w:r w:rsidR="000D7C24" w:rsidRPr="00594149">
        <w:rPr>
          <w:rFonts w:cs="Times New Roman"/>
          <w:sz w:val="24"/>
          <w:szCs w:val="24"/>
          <w:lang/>
        </w:rPr>
        <w:t xml:space="preserve">у оквиру политичких и сродних манифестација, </w:t>
      </w:r>
      <w:r w:rsidRPr="00594149">
        <w:rPr>
          <w:rFonts w:cs="Times New Roman"/>
          <w:sz w:val="24"/>
          <w:szCs w:val="24"/>
          <w:lang/>
        </w:rPr>
        <w:t>субјекти који суочавају публику са неким ауторитативним порукама.</w:t>
      </w:r>
      <w:r w:rsidRPr="00594149">
        <w:rPr>
          <w:rFonts w:cs="Times New Roman"/>
          <w:sz w:val="24"/>
          <w:szCs w:val="24"/>
          <w:vertAlign w:val="superscript"/>
          <w:lang/>
        </w:rPr>
        <w:footnoteReference w:id="68"/>
      </w:r>
      <w:r w:rsidRPr="00594149">
        <w:rPr>
          <w:rFonts w:cs="Times New Roman"/>
          <w:sz w:val="24"/>
          <w:szCs w:val="24"/>
          <w:lang/>
        </w:rPr>
        <w:t xml:space="preserve"> О </w:t>
      </w:r>
      <w:r w:rsidR="005D3D27" w:rsidRPr="00594149">
        <w:rPr>
          <w:rFonts w:cs="Times New Roman"/>
          <w:sz w:val="24"/>
          <w:szCs w:val="24"/>
          <w:lang/>
        </w:rPr>
        <w:t xml:space="preserve">овом </w:t>
      </w:r>
      <w:r w:rsidRPr="00594149">
        <w:rPr>
          <w:rFonts w:cs="Times New Roman"/>
          <w:sz w:val="24"/>
          <w:szCs w:val="24"/>
          <w:lang/>
        </w:rPr>
        <w:t xml:space="preserve">феномену писала је и Александра Јовићевић, истичући да „јединство догађаја није у његовој чистој и непроменљивој 'материјалности' </w:t>
      </w:r>
      <w:r w:rsidRPr="00594149">
        <w:rPr>
          <w:rFonts w:cs="Times New Roman"/>
          <w:sz w:val="24"/>
          <w:szCs w:val="24"/>
          <w:lang/>
        </w:rPr>
        <w:lastRenderedPageBreak/>
        <w:t>него у његовој 'интерактивности'“.</w:t>
      </w:r>
      <w:r w:rsidRPr="00594149">
        <w:rPr>
          <w:rFonts w:cs="Times New Roman"/>
          <w:sz w:val="24"/>
          <w:szCs w:val="24"/>
          <w:vertAlign w:val="superscript"/>
          <w:lang/>
        </w:rPr>
        <w:footnoteReference w:id="69"/>
      </w:r>
      <w:r w:rsidRPr="00594149">
        <w:rPr>
          <w:rFonts w:cs="Times New Roman"/>
          <w:sz w:val="24"/>
          <w:szCs w:val="24"/>
          <w:lang/>
        </w:rPr>
        <w:t xml:space="preserve"> Напослетку долазимо до закључка да публика никада није пуки пасивни рецепијент порука које извођачи шаљу, већ сваки њен припадник „креира значење сам за себе.“</w:t>
      </w:r>
      <w:r w:rsidRPr="00594149">
        <w:rPr>
          <w:rFonts w:cs="Times New Roman"/>
          <w:sz w:val="24"/>
          <w:szCs w:val="24"/>
          <w:vertAlign w:val="superscript"/>
          <w:lang/>
        </w:rPr>
        <w:footnoteReference w:id="70"/>
      </w:r>
      <w:r w:rsidRPr="00594149">
        <w:rPr>
          <w:rFonts w:cs="Times New Roman"/>
          <w:sz w:val="24"/>
          <w:szCs w:val="24"/>
          <w:lang/>
        </w:rPr>
        <w:t xml:space="preserve"> </w:t>
      </w:r>
    </w:p>
    <w:p w:rsidR="002A1A59"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t>Присуство публике пресудно одређује још једно важно својство изведбе, а то је њена политичност. С тим у вези, Ана Вујановић се позива на Хану Арент</w:t>
      </w:r>
      <w:r w:rsidRPr="00313625">
        <w:rPr>
          <w:rFonts w:cs="Times New Roman"/>
          <w:sz w:val="24"/>
          <w:szCs w:val="24"/>
          <w:lang/>
        </w:rPr>
        <w:t xml:space="preserve"> (</w:t>
      </w:r>
      <w:r w:rsidRPr="00594149">
        <w:rPr>
          <w:rFonts w:cs="Times New Roman"/>
          <w:sz w:val="24"/>
          <w:szCs w:val="24"/>
        </w:rPr>
        <w:t>Hannah</w:t>
      </w:r>
      <w:r w:rsidRPr="00313625">
        <w:rPr>
          <w:rFonts w:cs="Times New Roman"/>
          <w:sz w:val="24"/>
          <w:szCs w:val="24"/>
          <w:lang/>
        </w:rPr>
        <w:t xml:space="preserve"> </w:t>
      </w:r>
      <w:r w:rsidRPr="00594149">
        <w:rPr>
          <w:rFonts w:cs="Times New Roman"/>
          <w:sz w:val="24"/>
          <w:szCs w:val="24"/>
        </w:rPr>
        <w:t>Arendt</w:t>
      </w:r>
      <w:r w:rsidR="00EF62D6">
        <w:rPr>
          <w:rFonts w:cs="Times New Roman"/>
          <w:sz w:val="24"/>
          <w:szCs w:val="24"/>
          <w:lang/>
        </w:rPr>
        <w:t>, 1906–</w:t>
      </w:r>
      <w:r w:rsidRPr="00594149">
        <w:rPr>
          <w:rFonts w:cs="Times New Roman"/>
          <w:sz w:val="24"/>
          <w:szCs w:val="24"/>
          <w:lang/>
        </w:rPr>
        <w:t>1975</w:t>
      </w:r>
      <w:r w:rsidRPr="00313625">
        <w:rPr>
          <w:rFonts w:cs="Times New Roman"/>
          <w:sz w:val="24"/>
          <w:szCs w:val="24"/>
          <w:lang/>
        </w:rPr>
        <w:t>)</w:t>
      </w:r>
      <w:r w:rsidRPr="00594149">
        <w:rPr>
          <w:rFonts w:cs="Times New Roman"/>
          <w:sz w:val="24"/>
          <w:szCs w:val="24"/>
          <w:lang/>
        </w:rPr>
        <w:t>, те наводи да „перформанс нужно припада домену деловања у јавној сфери, које значи политичку активност, а тиме и интервенцију у друштвене односе.“</w:t>
      </w:r>
      <w:r w:rsidRPr="00594149">
        <w:rPr>
          <w:rFonts w:cs="Times New Roman"/>
          <w:sz w:val="24"/>
          <w:szCs w:val="24"/>
          <w:vertAlign w:val="superscript"/>
          <w:lang/>
        </w:rPr>
        <w:footnoteReference w:id="71"/>
      </w:r>
      <w:r w:rsidRPr="00594149">
        <w:rPr>
          <w:rFonts w:cs="Times New Roman"/>
          <w:sz w:val="24"/>
          <w:szCs w:val="24"/>
          <w:lang/>
        </w:rPr>
        <w:t xml:space="preserve"> Дакле, чињеница догађања у јавности већ сама по себи учитава политичност у сваки тип изведбе. Вујановић даље акцентује понешто парадоксалну особину „других“, прецизније, оних пред којима се изводи. У питању је карактеристична симултана хетерогеност и хомогеност аудиторијума, сачињеног од међусобно сасвим различитих и самосвојних појединаца који припадају истом заједничком ширем друштвеном контексту: „А ти други су 'многи', ма кроз која их идеолошка сочива посматрали, и зато су неизбежно конкретни, непредвидиви, различити, али им је полазиште заједничко – они долазе из исте актуелности у којој се сам перформанс изводи.“</w:t>
      </w:r>
      <w:r w:rsidRPr="00594149">
        <w:rPr>
          <w:rFonts w:cs="Times New Roman"/>
          <w:sz w:val="24"/>
          <w:szCs w:val="24"/>
          <w:vertAlign w:val="superscript"/>
          <w:lang/>
        </w:rPr>
        <w:footnoteReference w:id="72"/>
      </w:r>
      <w:r w:rsidRPr="00594149">
        <w:rPr>
          <w:rFonts w:cs="Times New Roman"/>
          <w:sz w:val="24"/>
          <w:szCs w:val="24"/>
          <w:lang/>
        </w:rPr>
        <w:t xml:space="preserve"> Поменимо да и филозофкиња Џудит Батлер </w:t>
      </w:r>
      <w:r w:rsidRPr="00313625">
        <w:rPr>
          <w:rFonts w:cs="Times New Roman"/>
          <w:sz w:val="24"/>
          <w:szCs w:val="24"/>
          <w:lang/>
        </w:rPr>
        <w:t>(</w:t>
      </w:r>
      <w:r w:rsidRPr="00594149">
        <w:rPr>
          <w:rFonts w:cs="Times New Roman"/>
          <w:sz w:val="24"/>
          <w:szCs w:val="24"/>
        </w:rPr>
        <w:t>Judith</w:t>
      </w:r>
      <w:r w:rsidRPr="00313625">
        <w:rPr>
          <w:rFonts w:cs="Times New Roman"/>
          <w:sz w:val="24"/>
          <w:szCs w:val="24"/>
          <w:lang/>
        </w:rPr>
        <w:t xml:space="preserve"> </w:t>
      </w:r>
      <w:r w:rsidRPr="00594149">
        <w:rPr>
          <w:rFonts w:cs="Times New Roman"/>
          <w:sz w:val="24"/>
          <w:szCs w:val="24"/>
        </w:rPr>
        <w:t>Butler</w:t>
      </w:r>
      <w:r w:rsidRPr="00313625">
        <w:rPr>
          <w:rFonts w:cs="Times New Roman"/>
          <w:sz w:val="24"/>
          <w:szCs w:val="24"/>
          <w:lang/>
        </w:rPr>
        <w:t xml:space="preserve">) </w:t>
      </w:r>
      <w:r w:rsidRPr="00594149">
        <w:rPr>
          <w:rFonts w:cs="Times New Roman"/>
          <w:sz w:val="24"/>
          <w:szCs w:val="24"/>
          <w:lang/>
        </w:rPr>
        <w:t>истиче политичност сваке изведбе и тврди да када се тела окупе у јавном простору „она упражњавају плурално и перформативно право на појављивање, право које потврђује и позиционира тело усред политичког поља“.</w:t>
      </w:r>
      <w:r w:rsidRPr="00594149">
        <w:rPr>
          <w:rFonts w:cs="Times New Roman"/>
          <w:sz w:val="24"/>
          <w:szCs w:val="24"/>
          <w:vertAlign w:val="superscript"/>
          <w:lang/>
        </w:rPr>
        <w:footnoteReference w:id="73"/>
      </w:r>
      <w:r w:rsidRPr="00594149">
        <w:rPr>
          <w:rFonts w:cs="Times New Roman"/>
          <w:sz w:val="24"/>
          <w:szCs w:val="24"/>
          <w:lang/>
        </w:rPr>
        <w:t xml:space="preserve"> Она овде превасходно говори о окупљањима са субверзивним циљевима, али је њена теза, ако имамо у виду заједничке карактеристике различитих изведби, аплика</w:t>
      </w:r>
      <w:r w:rsidR="008C1FA6" w:rsidRPr="00594149">
        <w:rPr>
          <w:rFonts w:cs="Times New Roman"/>
          <w:sz w:val="24"/>
          <w:szCs w:val="24"/>
          <w:lang/>
        </w:rPr>
        <w:t>тивна и на све друге</w:t>
      </w:r>
      <w:r w:rsidRPr="00594149">
        <w:rPr>
          <w:rFonts w:cs="Times New Roman"/>
          <w:sz w:val="24"/>
          <w:szCs w:val="24"/>
          <w:lang/>
        </w:rPr>
        <w:t xml:space="preserve"> типове извођења. Коначно, један свеобухватан резиме политичности културалних изведби из перспективе студија извођења понудио је Џон Мекензи: „</w:t>
      </w:r>
      <w:r w:rsidRPr="00594149">
        <w:rPr>
          <w:rFonts w:cs="Times New Roman"/>
          <w:sz w:val="24"/>
          <w:szCs w:val="24"/>
          <w:lang/>
        </w:rPr>
        <w:t>proučavatelji koji se bave izvedbenim studijama kulturalnu su izvedbu u srži njenoga poopćavajućeg kretanja postavili kao upogonjenje društvenih normi, kao skup aktivnosti koje su u stanju poduprti postojeća društvenostrojna (societal) rješenja, il</w:t>
      </w:r>
      <w:r w:rsidR="008C1FA6" w:rsidRPr="00594149">
        <w:rPr>
          <w:rFonts w:cs="Times New Roman"/>
          <w:sz w:val="24"/>
          <w:szCs w:val="24"/>
          <w:lang/>
        </w:rPr>
        <w:t>i pak mijenjati ljude i društva</w:t>
      </w:r>
      <w:r w:rsidRPr="00594149">
        <w:rPr>
          <w:rFonts w:cs="Times New Roman"/>
          <w:sz w:val="24"/>
          <w:szCs w:val="24"/>
          <w:lang/>
        </w:rPr>
        <w:t>“</w:t>
      </w:r>
      <w:r w:rsidR="008C1FA6" w:rsidRPr="00594149">
        <w:rPr>
          <w:rFonts w:cs="Times New Roman"/>
          <w:sz w:val="24"/>
          <w:szCs w:val="24"/>
          <w:lang/>
        </w:rPr>
        <w:t>.</w:t>
      </w:r>
      <w:r w:rsidRPr="00594149">
        <w:rPr>
          <w:rFonts w:cs="Times New Roman"/>
          <w:sz w:val="24"/>
          <w:szCs w:val="24"/>
          <w:vertAlign w:val="superscript"/>
          <w:lang/>
        </w:rPr>
        <w:footnoteReference w:id="74"/>
      </w:r>
      <w:r w:rsidR="008C1FA6" w:rsidRPr="00594149">
        <w:rPr>
          <w:rFonts w:cs="Times New Roman"/>
          <w:sz w:val="24"/>
          <w:szCs w:val="24"/>
          <w:lang/>
        </w:rPr>
        <w:t xml:space="preserve"> Он их, дакле, описује као динамичне процесе који имају потенцијал да активно делују на појединце и заједнице, што их аутоматски чини политичним. </w:t>
      </w:r>
    </w:p>
    <w:p w:rsidR="00237CEA" w:rsidRDefault="00341FDC" w:rsidP="00341FDC">
      <w:pPr>
        <w:spacing w:after="120" w:line="360" w:lineRule="auto"/>
        <w:jc w:val="both"/>
        <w:rPr>
          <w:rFonts w:cs="Times New Roman"/>
          <w:sz w:val="24"/>
          <w:szCs w:val="24"/>
          <w:lang/>
        </w:rPr>
      </w:pPr>
      <w:r w:rsidRPr="00594149">
        <w:rPr>
          <w:rFonts w:cs="Times New Roman"/>
          <w:sz w:val="24"/>
          <w:szCs w:val="24"/>
          <w:lang/>
        </w:rPr>
        <w:lastRenderedPageBreak/>
        <w:tab/>
        <w:t xml:space="preserve">Политички капацитет извођења у присном је садејству са питањем идентитета, у смислу личног и </w:t>
      </w:r>
      <w:r w:rsidR="006A006D" w:rsidRPr="00594149">
        <w:rPr>
          <w:rFonts w:cs="Times New Roman"/>
          <w:sz w:val="24"/>
          <w:szCs w:val="24"/>
          <w:lang/>
        </w:rPr>
        <w:t xml:space="preserve">колективног </w:t>
      </w:r>
      <w:r w:rsidRPr="00594149">
        <w:rPr>
          <w:rFonts w:cs="Times New Roman"/>
          <w:sz w:val="24"/>
          <w:szCs w:val="24"/>
          <w:lang/>
        </w:rPr>
        <w:t xml:space="preserve">самопрепознавања и саморепрезентације, као и осећаја припадности заједници учесника у изведби. Тако је још у </w:t>
      </w:r>
      <w:r w:rsidR="00BF3C41">
        <w:rPr>
          <w:rFonts w:cs="Times New Roman"/>
          <w:sz w:val="24"/>
          <w:szCs w:val="24"/>
          <w:lang/>
        </w:rPr>
        <w:t xml:space="preserve">антици, </w:t>
      </w:r>
      <w:r w:rsidR="004C6239">
        <w:rPr>
          <w:rFonts w:cs="Times New Roman"/>
          <w:sz w:val="24"/>
          <w:szCs w:val="24"/>
          <w:lang/>
        </w:rPr>
        <w:t xml:space="preserve">објашњава </w:t>
      </w:r>
      <w:r w:rsidR="00BF3C41">
        <w:rPr>
          <w:rFonts w:cs="Times New Roman"/>
          <w:sz w:val="24"/>
          <w:szCs w:val="24"/>
          <w:lang/>
        </w:rPr>
        <w:t>Флоранс Дипон</w:t>
      </w:r>
      <w:r w:rsidRPr="00594149">
        <w:rPr>
          <w:rFonts w:cs="Times New Roman"/>
          <w:sz w:val="24"/>
          <w:szCs w:val="24"/>
          <w:lang/>
        </w:rPr>
        <w:t>, позориште имало идентитетску функцију у атинској друштвеној заједници и било оно што „даје идентитет граду Атини, овековечује га и обнавља сваке године“.</w:t>
      </w:r>
      <w:r w:rsidRPr="00594149">
        <w:rPr>
          <w:rFonts w:cs="Times New Roman"/>
          <w:sz w:val="24"/>
          <w:szCs w:val="24"/>
          <w:vertAlign w:val="superscript"/>
          <w:lang/>
        </w:rPr>
        <w:footnoteReference w:id="75"/>
      </w:r>
      <w:r w:rsidRPr="00594149">
        <w:rPr>
          <w:rFonts w:cs="Times New Roman"/>
          <w:sz w:val="24"/>
          <w:szCs w:val="24"/>
          <w:lang/>
        </w:rPr>
        <w:t xml:space="preserve"> Познато је и да многи ритуали</w:t>
      </w:r>
      <w:r w:rsidR="00826E11" w:rsidRPr="00594149">
        <w:rPr>
          <w:rFonts w:cs="Times New Roman"/>
          <w:sz w:val="24"/>
          <w:szCs w:val="24"/>
          <w:lang/>
        </w:rPr>
        <w:t>, као типови културалних изведби,</w:t>
      </w:r>
      <w:r w:rsidRPr="00594149">
        <w:rPr>
          <w:rFonts w:cs="Times New Roman"/>
          <w:sz w:val="24"/>
          <w:szCs w:val="24"/>
          <w:lang/>
        </w:rPr>
        <w:t xml:space="preserve"> воде промени идентитета, попут оних који се тичу обреда крштења као чина иницијације у једну хришћанску заједницу. Ерика Фишер-Лихте пишући о различитим типовима фестивала и другим културалним извођењима закључује да се током њиховог трајања може креирати нови идентитет учесника, или се пак ојачавати онај већ постојећи, као у случају припадности цркви као верској заједници, или спортском тиму.</w:t>
      </w:r>
      <w:r w:rsidRPr="00594149">
        <w:rPr>
          <w:rFonts w:cs="Times New Roman"/>
          <w:sz w:val="24"/>
          <w:szCs w:val="24"/>
          <w:vertAlign w:val="superscript"/>
          <w:lang/>
        </w:rPr>
        <w:footnoteReference w:id="76"/>
      </w:r>
      <w:r w:rsidRPr="00594149">
        <w:rPr>
          <w:rFonts w:cs="Times New Roman"/>
          <w:sz w:val="24"/>
          <w:szCs w:val="24"/>
          <w:lang/>
        </w:rPr>
        <w:t xml:space="preserve"> </w:t>
      </w:r>
    </w:p>
    <w:p w:rsidR="00237CEA" w:rsidRDefault="00237CEA" w:rsidP="00341FDC">
      <w:pPr>
        <w:spacing w:after="120" w:line="360" w:lineRule="auto"/>
        <w:jc w:val="both"/>
        <w:rPr>
          <w:rFonts w:cs="Times New Roman"/>
          <w:sz w:val="24"/>
          <w:szCs w:val="24"/>
          <w:lang/>
        </w:rPr>
      </w:pPr>
      <w:r>
        <w:rPr>
          <w:rFonts w:cs="Times New Roman"/>
          <w:sz w:val="24"/>
          <w:szCs w:val="24"/>
          <w:lang/>
        </w:rPr>
        <w:tab/>
      </w:r>
      <w:r w:rsidR="00341FDC" w:rsidRPr="00594149">
        <w:rPr>
          <w:rFonts w:cs="Times New Roman"/>
          <w:sz w:val="24"/>
          <w:szCs w:val="24"/>
          <w:lang/>
        </w:rPr>
        <w:t>Џон Макалун (</w:t>
      </w:r>
      <w:r w:rsidR="00341FDC" w:rsidRPr="00594149">
        <w:rPr>
          <w:rFonts w:cs="Times New Roman"/>
          <w:sz w:val="24"/>
          <w:szCs w:val="24"/>
        </w:rPr>
        <w:t>John</w:t>
      </w:r>
      <w:r w:rsidR="00341FDC" w:rsidRPr="00313625">
        <w:rPr>
          <w:rFonts w:cs="Times New Roman"/>
          <w:sz w:val="24"/>
          <w:szCs w:val="24"/>
          <w:lang/>
        </w:rPr>
        <w:t xml:space="preserve"> </w:t>
      </w:r>
      <w:r w:rsidR="00341FDC" w:rsidRPr="00594149">
        <w:rPr>
          <w:rFonts w:cs="Times New Roman"/>
          <w:sz w:val="24"/>
          <w:szCs w:val="24"/>
        </w:rPr>
        <w:t>MacAloon</w:t>
      </w:r>
      <w:r w:rsidR="00341FDC" w:rsidRPr="00313625">
        <w:rPr>
          <w:rFonts w:cs="Times New Roman"/>
          <w:sz w:val="24"/>
          <w:szCs w:val="24"/>
          <w:lang/>
        </w:rPr>
        <w:t>)</w:t>
      </w:r>
      <w:r w:rsidR="00341FDC" w:rsidRPr="00594149">
        <w:rPr>
          <w:rFonts w:cs="Times New Roman"/>
          <w:sz w:val="24"/>
          <w:szCs w:val="24"/>
          <w:lang/>
        </w:rPr>
        <w:t xml:space="preserve"> такође указује на овај феномен: </w:t>
      </w:r>
      <w:r w:rsidR="00341FDC" w:rsidRPr="00594149">
        <w:rPr>
          <w:rFonts w:cs="Times New Roman"/>
          <w:sz w:val="24"/>
          <w:szCs w:val="24"/>
          <w:lang/>
        </w:rPr>
        <w:t>„Kulturalne su izvedbe ’zgode’ u kojma se kao kultura ili društvo promišljamo i određujemo, dramatiziramo vlastite kolektivne mitove i povijest, podastiremo si alternative i naposlijetku se u nekim pogledima mijenjamo, dok u drugima ostajemo isti.</w:t>
      </w:r>
      <w:r w:rsidR="00341FDC" w:rsidRPr="00594149">
        <w:rPr>
          <w:rFonts w:cs="Times New Roman"/>
          <w:sz w:val="24"/>
          <w:szCs w:val="24"/>
          <w:lang/>
        </w:rPr>
        <w:t>“</w:t>
      </w:r>
      <w:r w:rsidR="00341FDC" w:rsidRPr="00594149">
        <w:rPr>
          <w:rFonts w:cs="Times New Roman"/>
          <w:sz w:val="24"/>
          <w:szCs w:val="24"/>
          <w:vertAlign w:val="superscript"/>
          <w:lang/>
        </w:rPr>
        <w:footnoteReference w:id="77"/>
      </w:r>
      <w:r w:rsidR="00341FDC" w:rsidRPr="00594149">
        <w:rPr>
          <w:rFonts w:cs="Times New Roman"/>
          <w:sz w:val="24"/>
          <w:szCs w:val="24"/>
          <w:lang/>
        </w:rPr>
        <w:t xml:space="preserve"> То значи да ови догађаји произилазе из друштвене стварности у којој се догађају, а њихов циљ је дефинисање и подржавање вредности које заједница препознаје као значајне. Сличну тезу елаборира и Виктор Тарнер позивајући се на закључке </w:t>
      </w:r>
      <w:r w:rsidR="004C6239">
        <w:rPr>
          <w:rFonts w:cs="Times New Roman"/>
          <w:sz w:val="24"/>
          <w:szCs w:val="24"/>
          <w:lang/>
        </w:rPr>
        <w:t xml:space="preserve">антрополога </w:t>
      </w:r>
      <w:r w:rsidR="00341FDC" w:rsidRPr="00594149">
        <w:rPr>
          <w:rFonts w:cs="Times New Roman"/>
          <w:sz w:val="24"/>
          <w:szCs w:val="24"/>
          <w:lang/>
        </w:rPr>
        <w:t>Клифорда Герца</w:t>
      </w:r>
      <w:r w:rsidR="00341FDC" w:rsidRPr="00313625">
        <w:rPr>
          <w:rFonts w:cs="Times New Roman"/>
          <w:sz w:val="24"/>
          <w:szCs w:val="24"/>
          <w:lang/>
        </w:rPr>
        <w:t xml:space="preserve"> (</w:t>
      </w:r>
      <w:r w:rsidR="00341FDC" w:rsidRPr="00594149">
        <w:rPr>
          <w:rFonts w:cs="Times New Roman"/>
          <w:sz w:val="24"/>
          <w:szCs w:val="24"/>
        </w:rPr>
        <w:t>Clifford</w:t>
      </w:r>
      <w:r w:rsidR="00341FDC" w:rsidRPr="00313625">
        <w:rPr>
          <w:rFonts w:cs="Times New Roman"/>
          <w:sz w:val="24"/>
          <w:szCs w:val="24"/>
          <w:lang/>
        </w:rPr>
        <w:t xml:space="preserve"> </w:t>
      </w:r>
      <w:r w:rsidR="00341FDC" w:rsidRPr="00594149">
        <w:rPr>
          <w:rFonts w:cs="Times New Roman"/>
          <w:sz w:val="24"/>
          <w:szCs w:val="24"/>
        </w:rPr>
        <w:t>Geertz</w:t>
      </w:r>
      <w:r w:rsidR="00EF62D6">
        <w:rPr>
          <w:rFonts w:cs="Times New Roman"/>
          <w:sz w:val="24"/>
          <w:szCs w:val="24"/>
          <w:lang/>
        </w:rPr>
        <w:t>, 1926–</w:t>
      </w:r>
      <w:r w:rsidR="00341FDC" w:rsidRPr="00594149">
        <w:rPr>
          <w:rFonts w:cs="Times New Roman"/>
          <w:sz w:val="24"/>
          <w:szCs w:val="24"/>
          <w:lang/>
        </w:rPr>
        <w:t>2006</w:t>
      </w:r>
      <w:r w:rsidR="00341FDC" w:rsidRPr="00313625">
        <w:rPr>
          <w:rFonts w:cs="Times New Roman"/>
          <w:sz w:val="24"/>
          <w:szCs w:val="24"/>
          <w:lang/>
        </w:rPr>
        <w:t>)</w:t>
      </w:r>
      <w:r w:rsidR="00341FDC" w:rsidRPr="00594149">
        <w:rPr>
          <w:rFonts w:cs="Times New Roman"/>
          <w:sz w:val="24"/>
          <w:szCs w:val="24"/>
          <w:lang/>
        </w:rPr>
        <w:t>, те констатује да „нема друштва без одређеног метакоментара“. Поменути „друштвени метакоментари“ смештени су унутар процеса изведбе, некада зависни, а некад и независни од самог наратива, као испољавање, потврђивање или преобликовање идентитета једне заједнице.</w:t>
      </w:r>
      <w:r w:rsidR="00341FDC" w:rsidRPr="00594149">
        <w:rPr>
          <w:rFonts w:cs="Times New Roman"/>
          <w:sz w:val="24"/>
          <w:szCs w:val="24"/>
          <w:vertAlign w:val="superscript"/>
          <w:lang/>
        </w:rPr>
        <w:footnoteReference w:id="78"/>
      </w:r>
      <w:r w:rsidR="00341FDC" w:rsidRPr="00594149">
        <w:rPr>
          <w:rFonts w:cs="Times New Roman"/>
          <w:sz w:val="24"/>
          <w:szCs w:val="24"/>
          <w:lang/>
        </w:rPr>
        <w:t xml:space="preserve"> Културална извођења, према томе, представљају „причу коју друштво прича о себи“, или колективно упризорење искуства једне друштвене заједнице.</w:t>
      </w:r>
      <w:r w:rsidR="00341FDC" w:rsidRPr="00594149">
        <w:rPr>
          <w:rFonts w:cs="Times New Roman"/>
          <w:sz w:val="24"/>
          <w:szCs w:val="24"/>
          <w:vertAlign w:val="superscript"/>
          <w:lang/>
        </w:rPr>
        <w:footnoteReference w:id="79"/>
      </w:r>
      <w:r w:rsidR="00341FDC" w:rsidRPr="00594149">
        <w:rPr>
          <w:rFonts w:cs="Times New Roman"/>
          <w:sz w:val="24"/>
          <w:szCs w:val="24"/>
          <w:lang/>
        </w:rPr>
        <w:t xml:space="preserve"> </w:t>
      </w:r>
    </w:p>
    <w:p w:rsidR="00341FDC" w:rsidRPr="00594149" w:rsidRDefault="00237CEA" w:rsidP="00341FDC">
      <w:pPr>
        <w:spacing w:after="120" w:line="360" w:lineRule="auto"/>
        <w:jc w:val="both"/>
        <w:rPr>
          <w:rFonts w:cs="Times New Roman"/>
          <w:sz w:val="24"/>
          <w:szCs w:val="24"/>
          <w:lang/>
        </w:rPr>
      </w:pPr>
      <w:r>
        <w:rPr>
          <w:rFonts w:cs="Times New Roman"/>
          <w:sz w:val="24"/>
          <w:szCs w:val="24"/>
          <w:lang/>
        </w:rPr>
        <w:tab/>
      </w:r>
      <w:r w:rsidR="00341FDC" w:rsidRPr="00594149">
        <w:rPr>
          <w:rFonts w:cs="Times New Roman"/>
          <w:sz w:val="24"/>
          <w:szCs w:val="24"/>
          <w:lang/>
        </w:rPr>
        <w:t>Када говори о значају годишњица и комеморација у култури сећања, Алаида Асман (</w:t>
      </w:r>
      <w:r w:rsidR="00EF62D6">
        <w:rPr>
          <w:rFonts w:cs="Times New Roman"/>
          <w:sz w:val="24"/>
          <w:szCs w:val="24"/>
        </w:rPr>
        <w:t>Aleida</w:t>
      </w:r>
      <w:r w:rsidR="00EF62D6" w:rsidRPr="00313625">
        <w:rPr>
          <w:rFonts w:cs="Times New Roman"/>
          <w:sz w:val="24"/>
          <w:szCs w:val="24"/>
          <w:lang/>
        </w:rPr>
        <w:t xml:space="preserve"> </w:t>
      </w:r>
      <w:r w:rsidR="00EF62D6">
        <w:rPr>
          <w:rFonts w:cs="Times New Roman"/>
          <w:sz w:val="24"/>
          <w:szCs w:val="24"/>
        </w:rPr>
        <w:t>Assmann</w:t>
      </w:r>
      <w:r w:rsidR="00341FDC" w:rsidRPr="00313625">
        <w:rPr>
          <w:rFonts w:cs="Times New Roman"/>
          <w:sz w:val="24"/>
          <w:szCs w:val="24"/>
          <w:lang/>
        </w:rPr>
        <w:t>)</w:t>
      </w:r>
      <w:r w:rsidR="00341FDC" w:rsidRPr="00594149">
        <w:rPr>
          <w:rFonts w:cs="Times New Roman"/>
          <w:sz w:val="24"/>
          <w:szCs w:val="24"/>
          <w:lang/>
        </w:rPr>
        <w:t xml:space="preserve"> каже да ови догађаји служе као повод за интеракцију и партиципацију, што одговара „суштинском значењу годишњица као перформативног облика поновног </w:t>
      </w:r>
      <w:r w:rsidR="00341FDC" w:rsidRPr="00594149">
        <w:rPr>
          <w:rFonts w:cs="Times New Roman"/>
          <w:sz w:val="24"/>
          <w:szCs w:val="24"/>
          <w:lang/>
        </w:rPr>
        <w:lastRenderedPageBreak/>
        <w:t>доношења и реактивирања, с којим је повезана отворена могућност стварања новог и заједничког искуства“, а самим тим и колективног идентитета.</w:t>
      </w:r>
      <w:r w:rsidR="00341FDC" w:rsidRPr="00594149">
        <w:rPr>
          <w:rFonts w:cs="Times New Roman"/>
          <w:sz w:val="24"/>
          <w:szCs w:val="24"/>
          <w:vertAlign w:val="superscript"/>
          <w:lang/>
        </w:rPr>
        <w:footnoteReference w:id="80"/>
      </w:r>
      <w:r w:rsidR="00341FDC" w:rsidRPr="00594149">
        <w:rPr>
          <w:rFonts w:cs="Times New Roman"/>
          <w:sz w:val="24"/>
          <w:szCs w:val="24"/>
          <w:lang/>
        </w:rPr>
        <w:t xml:space="preserve"> Асман заправо из своје културолошке позиције стоји на линији Макалунове премисе да кроз културалне изведбе драматизујемо властите колективне митове и историју, па о обележавању годишњица констатује: „Оно уткива прошлост у садашњост, оно опрису</w:t>
      </w:r>
      <w:r w:rsidR="004C6239">
        <w:rPr>
          <w:rFonts w:cs="Times New Roman"/>
          <w:sz w:val="24"/>
          <w:szCs w:val="24"/>
          <w:lang/>
        </w:rPr>
        <w:t>тњује кроз перформативни чин (...)</w:t>
      </w:r>
      <w:r w:rsidR="00341FDC" w:rsidRPr="00594149">
        <w:rPr>
          <w:rFonts w:cs="Times New Roman"/>
          <w:sz w:val="24"/>
          <w:szCs w:val="24"/>
          <w:lang/>
        </w:rPr>
        <w:t>“</w:t>
      </w:r>
      <w:r w:rsidR="004C6239">
        <w:rPr>
          <w:rFonts w:cs="Times New Roman"/>
          <w:sz w:val="24"/>
          <w:szCs w:val="24"/>
          <w:lang/>
        </w:rPr>
        <w:t>.</w:t>
      </w:r>
      <w:r w:rsidR="00341FDC" w:rsidRPr="00594149">
        <w:rPr>
          <w:rFonts w:cs="Times New Roman"/>
          <w:sz w:val="24"/>
          <w:szCs w:val="24"/>
          <w:vertAlign w:val="superscript"/>
          <w:lang/>
        </w:rPr>
        <w:footnoteReference w:id="81"/>
      </w:r>
    </w:p>
    <w:p w:rsidR="00341FDC" w:rsidRPr="00594149" w:rsidRDefault="00341FDC" w:rsidP="00341FDC">
      <w:pPr>
        <w:spacing w:after="120" w:line="360" w:lineRule="auto"/>
        <w:jc w:val="both"/>
        <w:rPr>
          <w:rFonts w:cs="Times New Roman"/>
          <w:sz w:val="24"/>
          <w:szCs w:val="24"/>
          <w:lang/>
        </w:rPr>
      </w:pPr>
      <w:r w:rsidRPr="00313625">
        <w:rPr>
          <w:rFonts w:cs="Times New Roman"/>
          <w:sz w:val="24"/>
          <w:szCs w:val="24"/>
          <w:lang/>
        </w:rPr>
        <w:tab/>
      </w:r>
      <w:r w:rsidRPr="00594149">
        <w:rPr>
          <w:rFonts w:cs="Times New Roman"/>
          <w:sz w:val="24"/>
          <w:szCs w:val="24"/>
          <w:lang/>
        </w:rPr>
        <w:t>Успостављање нових, као и неговање или реафирмација већ постојећих заједница, као што је већ имплицирано, јесте једна од универзалних одлика свих жанрова културалних извођења. Ерика Фишер-Лихте управо скреће пажњу на ову чињеницу и наводи да се културалне изведбе традиционално користе да креирају, интензивирају и одрже заједнице. У случају политичких окупљања на пример, ради се о, по њеним речима, креацији или реафирмацији конкретних политичких заједница кроз извођење колективне акције и дељење заједничких искустава свих учесника.</w:t>
      </w:r>
      <w:r w:rsidRPr="00594149">
        <w:rPr>
          <w:rFonts w:cs="Times New Roman"/>
          <w:sz w:val="24"/>
          <w:szCs w:val="24"/>
          <w:vertAlign w:val="superscript"/>
          <w:lang/>
        </w:rPr>
        <w:footnoteReference w:id="82"/>
      </w:r>
      <w:r w:rsidRPr="00594149">
        <w:rPr>
          <w:rFonts w:cs="Times New Roman"/>
          <w:sz w:val="24"/>
          <w:szCs w:val="24"/>
          <w:lang/>
        </w:rPr>
        <w:t xml:space="preserve"> Исте принципе повезивања појединаца у заједницу кроз извођење деле и државотворне и субверзивне политичке манифестације.</w:t>
      </w:r>
      <w:r w:rsidRPr="00313625">
        <w:rPr>
          <w:rFonts w:cs="Times New Roman"/>
          <w:sz w:val="24"/>
          <w:szCs w:val="24"/>
          <w:lang/>
        </w:rPr>
        <w:t xml:space="preserve"> </w:t>
      </w:r>
      <w:r w:rsidRPr="00594149">
        <w:rPr>
          <w:rFonts w:cs="Times New Roman"/>
          <w:sz w:val="24"/>
          <w:szCs w:val="24"/>
          <w:lang/>
        </w:rPr>
        <w:t xml:space="preserve">На пример, хорско певање </w:t>
      </w:r>
      <w:r w:rsidR="004C6239" w:rsidRPr="00594149">
        <w:rPr>
          <w:rFonts w:cs="Times New Roman"/>
          <w:sz w:val="24"/>
          <w:szCs w:val="24"/>
          <w:lang/>
        </w:rPr>
        <w:t xml:space="preserve">третира </w:t>
      </w:r>
      <w:r w:rsidRPr="00594149">
        <w:rPr>
          <w:rFonts w:cs="Times New Roman"/>
          <w:sz w:val="24"/>
          <w:szCs w:val="24"/>
          <w:lang/>
        </w:rPr>
        <w:t>се као агенс колективизма који актерима обезбеђује капацитет за друштвено деловање</w:t>
      </w:r>
      <w:r w:rsidRPr="00594149">
        <w:rPr>
          <w:rFonts w:cs="Times New Roman"/>
          <w:sz w:val="24"/>
          <w:szCs w:val="24"/>
          <w:lang/>
        </w:rPr>
        <w:t>,</w:t>
      </w:r>
      <w:r w:rsidRPr="00594149">
        <w:rPr>
          <w:rFonts w:cs="Times New Roman"/>
          <w:sz w:val="24"/>
          <w:szCs w:val="24"/>
          <w:vertAlign w:val="superscript"/>
          <w:lang/>
        </w:rPr>
        <w:footnoteReference w:id="83"/>
      </w:r>
      <w:r w:rsidRPr="00594149">
        <w:rPr>
          <w:rFonts w:cs="Times New Roman"/>
          <w:sz w:val="24"/>
          <w:szCs w:val="24"/>
          <w:lang/>
        </w:rPr>
        <w:t xml:space="preserve"> како приликом певања националне химне на инаугурацији председника неке државе, тако и на провокативним, ангажованим наступима лево оријентисаних активистичких певачких ансамбала, попут „Хоркестра“ из Београда или „Комбината“</w:t>
      </w:r>
      <w:r w:rsidR="00054123">
        <w:rPr>
          <w:rFonts w:cs="Times New Roman"/>
          <w:sz w:val="24"/>
          <w:szCs w:val="24"/>
          <w:lang/>
        </w:rPr>
        <w:t xml:space="preserve"> (</w:t>
      </w:r>
      <w:r w:rsidR="00054123">
        <w:rPr>
          <w:rFonts w:cs="Times New Roman"/>
          <w:sz w:val="24"/>
          <w:szCs w:val="24"/>
          <w:lang/>
        </w:rPr>
        <w:t>Ženski pevski zbor „Kombinat“)</w:t>
      </w:r>
      <w:r w:rsidRPr="00594149">
        <w:rPr>
          <w:rFonts w:cs="Times New Roman"/>
          <w:sz w:val="24"/>
          <w:szCs w:val="24"/>
          <w:lang/>
        </w:rPr>
        <w:t xml:space="preserve"> из Љубљане. У питању су свакако идеолошки сасвим различите заједнице чијем се креирању и култивисању тежи, али је начин на који </w:t>
      </w:r>
      <w:r w:rsidR="00361D98" w:rsidRPr="00594149">
        <w:rPr>
          <w:rFonts w:cs="Times New Roman"/>
          <w:sz w:val="24"/>
          <w:szCs w:val="24"/>
          <w:lang/>
        </w:rPr>
        <w:t xml:space="preserve">хорско </w:t>
      </w:r>
      <w:r w:rsidRPr="00594149">
        <w:rPr>
          <w:rFonts w:cs="Times New Roman"/>
          <w:sz w:val="24"/>
          <w:szCs w:val="24"/>
          <w:lang/>
        </w:rPr>
        <w:t xml:space="preserve">извођење делује </w:t>
      </w:r>
      <w:r w:rsidR="00361D98" w:rsidRPr="00594149">
        <w:rPr>
          <w:rFonts w:cs="Times New Roman"/>
          <w:sz w:val="24"/>
          <w:szCs w:val="24"/>
          <w:lang/>
        </w:rPr>
        <w:t xml:space="preserve">на колектив </w:t>
      </w:r>
      <w:r w:rsidRPr="00594149">
        <w:rPr>
          <w:rFonts w:cs="Times New Roman"/>
          <w:sz w:val="24"/>
          <w:szCs w:val="24"/>
          <w:lang/>
        </w:rPr>
        <w:t>у оба случаја исти. Ипак, питање одрживости оваквих заје</w:t>
      </w:r>
      <w:r w:rsidR="00367028" w:rsidRPr="00594149">
        <w:rPr>
          <w:rFonts w:cs="Times New Roman"/>
          <w:sz w:val="24"/>
          <w:szCs w:val="24"/>
          <w:lang/>
        </w:rPr>
        <w:t>дница након окончања изведбе условљено је многим варијаблама</w:t>
      </w:r>
      <w:r w:rsidRPr="00594149">
        <w:rPr>
          <w:rFonts w:cs="Times New Roman"/>
          <w:sz w:val="24"/>
          <w:szCs w:val="24"/>
          <w:lang/>
        </w:rPr>
        <w:t xml:space="preserve"> унутар самог </w:t>
      </w:r>
      <w:r w:rsidR="00367028" w:rsidRPr="00594149">
        <w:rPr>
          <w:rFonts w:cs="Times New Roman"/>
          <w:sz w:val="24"/>
          <w:szCs w:val="24"/>
          <w:lang/>
        </w:rPr>
        <w:t xml:space="preserve">процеса извођења, а зависи и од </w:t>
      </w:r>
      <w:r w:rsidRPr="00594149">
        <w:rPr>
          <w:rFonts w:cs="Times New Roman"/>
          <w:sz w:val="24"/>
          <w:szCs w:val="24"/>
          <w:lang/>
        </w:rPr>
        <w:t xml:space="preserve">ширег друштвеног контекста. </w:t>
      </w:r>
    </w:p>
    <w:p w:rsidR="00341FDC"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t>Потенцијал културалног извођења да утиче на обликовање заједница произилази из његовог капацитета да трансформише. Ово је истовремено још једно важно својство сваке изведбе. Трансформативност и</w:t>
      </w:r>
      <w:r w:rsidR="00054123">
        <w:rPr>
          <w:rFonts w:cs="Times New Roman"/>
          <w:sz w:val="24"/>
          <w:szCs w:val="24"/>
          <w:lang/>
        </w:rPr>
        <w:t>звођења везана је за телесно ко</w:t>
      </w:r>
      <w:r w:rsidRPr="00594149">
        <w:rPr>
          <w:rFonts w:cs="Times New Roman"/>
          <w:sz w:val="24"/>
          <w:szCs w:val="24"/>
          <w:lang/>
        </w:rPr>
        <w:t xml:space="preserve">присуство и представља </w:t>
      </w:r>
      <w:r w:rsidRPr="00594149">
        <w:rPr>
          <w:rFonts w:cs="Times New Roman"/>
          <w:sz w:val="24"/>
          <w:szCs w:val="24"/>
          <w:lang/>
        </w:rPr>
        <w:lastRenderedPageBreak/>
        <w:t>фундаменталну категорију „естетике перформативности“, према Фишер-Лихте која читаву књигу „</w:t>
      </w:r>
      <w:r w:rsidRPr="00594149">
        <w:rPr>
          <w:rFonts w:cs="Times New Roman"/>
          <w:sz w:val="24"/>
          <w:szCs w:val="24"/>
        </w:rPr>
        <w:t>The</w:t>
      </w:r>
      <w:r w:rsidRPr="00313625">
        <w:rPr>
          <w:rFonts w:cs="Times New Roman"/>
          <w:sz w:val="24"/>
          <w:szCs w:val="24"/>
          <w:lang/>
        </w:rPr>
        <w:t xml:space="preserve"> </w:t>
      </w:r>
      <w:r w:rsidRPr="00594149">
        <w:rPr>
          <w:rFonts w:cs="Times New Roman"/>
          <w:sz w:val="24"/>
          <w:szCs w:val="24"/>
        </w:rPr>
        <w:t>Transformative</w:t>
      </w:r>
      <w:r w:rsidRPr="00313625">
        <w:rPr>
          <w:rFonts w:cs="Times New Roman"/>
          <w:sz w:val="24"/>
          <w:szCs w:val="24"/>
          <w:lang/>
        </w:rPr>
        <w:t xml:space="preserve"> </w:t>
      </w:r>
      <w:r w:rsidRPr="00594149">
        <w:rPr>
          <w:rFonts w:cs="Times New Roman"/>
          <w:sz w:val="24"/>
          <w:szCs w:val="24"/>
        </w:rPr>
        <w:t>Power</w:t>
      </w:r>
      <w:r w:rsidRPr="00313625">
        <w:rPr>
          <w:rFonts w:cs="Times New Roman"/>
          <w:sz w:val="24"/>
          <w:szCs w:val="24"/>
          <w:lang/>
        </w:rPr>
        <w:t xml:space="preserve"> </w:t>
      </w:r>
      <w:r w:rsidRPr="00594149">
        <w:rPr>
          <w:rFonts w:cs="Times New Roman"/>
          <w:sz w:val="24"/>
          <w:szCs w:val="24"/>
        </w:rPr>
        <w:t>of</w:t>
      </w:r>
      <w:r w:rsidRPr="00313625">
        <w:rPr>
          <w:rFonts w:cs="Times New Roman"/>
          <w:sz w:val="24"/>
          <w:szCs w:val="24"/>
          <w:lang/>
        </w:rPr>
        <w:t xml:space="preserve"> </w:t>
      </w:r>
      <w:r w:rsidRPr="00594149">
        <w:rPr>
          <w:rFonts w:cs="Times New Roman"/>
          <w:sz w:val="24"/>
          <w:szCs w:val="24"/>
        </w:rPr>
        <w:t>Performance</w:t>
      </w:r>
      <w:r w:rsidRPr="00313625">
        <w:rPr>
          <w:rFonts w:cs="Times New Roman"/>
          <w:sz w:val="24"/>
          <w:szCs w:val="24"/>
          <w:lang/>
        </w:rPr>
        <w:t xml:space="preserve">” </w:t>
      </w:r>
      <w:r w:rsidRPr="00594149">
        <w:rPr>
          <w:rFonts w:cs="Times New Roman"/>
          <w:sz w:val="24"/>
          <w:szCs w:val="24"/>
          <w:lang/>
        </w:rPr>
        <w:t>посвећује том феномену.</w:t>
      </w:r>
      <w:r w:rsidRPr="00594149">
        <w:rPr>
          <w:rFonts w:cs="Times New Roman"/>
          <w:sz w:val="24"/>
          <w:szCs w:val="24"/>
          <w:vertAlign w:val="superscript"/>
          <w:lang/>
        </w:rPr>
        <w:footnoteReference w:id="84"/>
      </w:r>
      <w:r w:rsidRPr="00594149">
        <w:rPr>
          <w:rFonts w:cs="Times New Roman"/>
          <w:sz w:val="24"/>
          <w:szCs w:val="24"/>
          <w:lang/>
        </w:rPr>
        <w:t xml:space="preserve"> Изведба преображава како извођаче, тако и публику</w:t>
      </w:r>
      <w:r w:rsidR="00361D98" w:rsidRPr="00594149">
        <w:rPr>
          <w:rFonts w:cs="Times New Roman"/>
          <w:sz w:val="24"/>
          <w:szCs w:val="24"/>
          <w:lang/>
        </w:rPr>
        <w:t>,</w:t>
      </w:r>
      <w:r w:rsidRPr="00594149">
        <w:rPr>
          <w:rFonts w:cs="Times New Roman"/>
          <w:sz w:val="24"/>
          <w:szCs w:val="24"/>
          <w:lang/>
        </w:rPr>
        <w:t xml:space="preserve"> захваљујући чињеници да они стоје, као што је већ речено, у односу ко-субјеката. Ова корелација је пак, витално повезана са раније </w:t>
      </w:r>
      <w:r w:rsidR="00361D98" w:rsidRPr="00594149">
        <w:rPr>
          <w:rFonts w:cs="Times New Roman"/>
          <w:sz w:val="24"/>
          <w:szCs w:val="24"/>
          <w:lang/>
        </w:rPr>
        <w:t xml:space="preserve">елаборираном </w:t>
      </w:r>
      <w:r w:rsidRPr="00594149">
        <w:rPr>
          <w:rFonts w:cs="Times New Roman"/>
          <w:sz w:val="24"/>
          <w:szCs w:val="24"/>
          <w:lang/>
        </w:rPr>
        <w:t xml:space="preserve">дистинкцијом инсценације и изведбе.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Трансформативна моћ извођења у теорији Ерике Фишер-Лихте генерисана је кроз феномен аутопоетичке повратне спреге</w:t>
      </w:r>
      <w:r w:rsidRPr="00313625">
        <w:rPr>
          <w:rFonts w:cs="Times New Roman"/>
          <w:sz w:val="24"/>
          <w:szCs w:val="24"/>
          <w:lang/>
        </w:rPr>
        <w:t xml:space="preserve"> (</w:t>
      </w:r>
      <w:r w:rsidRPr="00594149">
        <w:rPr>
          <w:rFonts w:cs="Times New Roman"/>
          <w:sz w:val="24"/>
          <w:szCs w:val="24"/>
        </w:rPr>
        <w:t>autopoietic</w:t>
      </w:r>
      <w:r w:rsidRPr="00313625">
        <w:rPr>
          <w:rFonts w:cs="Times New Roman"/>
          <w:sz w:val="24"/>
          <w:szCs w:val="24"/>
          <w:lang/>
        </w:rPr>
        <w:t xml:space="preserve"> </w:t>
      </w:r>
      <w:r w:rsidRPr="00594149">
        <w:rPr>
          <w:rFonts w:cs="Times New Roman"/>
          <w:sz w:val="24"/>
          <w:szCs w:val="24"/>
        </w:rPr>
        <w:t>feedback</w:t>
      </w:r>
      <w:r w:rsidRPr="00313625">
        <w:rPr>
          <w:rFonts w:cs="Times New Roman"/>
          <w:sz w:val="24"/>
          <w:szCs w:val="24"/>
          <w:lang/>
        </w:rPr>
        <w:t xml:space="preserve"> </w:t>
      </w:r>
      <w:r w:rsidRPr="00594149">
        <w:rPr>
          <w:rFonts w:cs="Times New Roman"/>
          <w:sz w:val="24"/>
          <w:szCs w:val="24"/>
        </w:rPr>
        <w:t>loop</w:t>
      </w:r>
      <w:r w:rsidRPr="00313625">
        <w:rPr>
          <w:rFonts w:cs="Times New Roman"/>
          <w:sz w:val="24"/>
          <w:szCs w:val="24"/>
          <w:lang/>
        </w:rPr>
        <w:t>)</w:t>
      </w:r>
      <w:r w:rsidRPr="00594149">
        <w:rPr>
          <w:rFonts w:cs="Times New Roman"/>
          <w:sz w:val="24"/>
          <w:szCs w:val="24"/>
          <w:lang/>
        </w:rPr>
        <w:t>. У питању је непредвидљиви процес који се конституише у оквиру изведбе кроз телесно ко-присуство извођача и публике, уз уплив спољних звукова, мириса, светлосних и временских ефеката, и свих других фактора који делују на чула учесника извођења, а који нису предвиђени инсценацијом.</w:t>
      </w:r>
      <w:r w:rsidRPr="00594149">
        <w:rPr>
          <w:rFonts w:cs="Times New Roman"/>
          <w:sz w:val="24"/>
          <w:szCs w:val="24"/>
          <w:vertAlign w:val="superscript"/>
          <w:lang/>
        </w:rPr>
        <w:footnoteReference w:id="85"/>
      </w:r>
      <w:r w:rsidRPr="00594149">
        <w:rPr>
          <w:rFonts w:cs="Times New Roman"/>
          <w:sz w:val="24"/>
          <w:szCs w:val="24"/>
          <w:lang/>
        </w:rPr>
        <w:t xml:space="preserve"> Сам процес извођења је заправо аутопоетички процес</w:t>
      </w:r>
      <w:r w:rsidR="00361D98" w:rsidRPr="00594149">
        <w:rPr>
          <w:rFonts w:cs="Times New Roman"/>
          <w:sz w:val="24"/>
          <w:szCs w:val="24"/>
          <w:lang/>
        </w:rPr>
        <w:t xml:space="preserve"> „као такав“</w:t>
      </w:r>
      <w:r w:rsidRPr="00594149">
        <w:rPr>
          <w:rFonts w:cs="Times New Roman"/>
          <w:sz w:val="24"/>
          <w:szCs w:val="24"/>
          <w:lang/>
        </w:rPr>
        <w:t>: када се аутопоетичка повратна спрега оконча, завршена је и сама изведба.</w:t>
      </w:r>
      <w:r w:rsidRPr="00594149">
        <w:rPr>
          <w:rFonts w:cs="Times New Roman"/>
          <w:sz w:val="24"/>
          <w:szCs w:val="24"/>
          <w:vertAlign w:val="superscript"/>
          <w:lang/>
        </w:rPr>
        <w:footnoteReference w:id="86"/>
      </w:r>
      <w:r w:rsidR="00361D98" w:rsidRPr="00594149">
        <w:rPr>
          <w:rFonts w:cs="Times New Roman"/>
          <w:sz w:val="24"/>
          <w:szCs w:val="24"/>
          <w:lang/>
        </w:rPr>
        <w:t xml:space="preserve"> Самим тим</w:t>
      </w:r>
      <w:r w:rsidRPr="00594149">
        <w:rPr>
          <w:rFonts w:cs="Times New Roman"/>
          <w:sz w:val="24"/>
          <w:szCs w:val="24"/>
          <w:lang/>
        </w:rPr>
        <w:t xml:space="preserve">, аутопоетичку повратну спрегу обликује искључиво оно што се дешава у оквиру самог извођења, без обзира на то шта је планирано и одлучено. </w:t>
      </w:r>
      <w:r w:rsidR="00C81B9B" w:rsidRPr="00594149">
        <w:rPr>
          <w:rFonts w:cs="Times New Roman"/>
          <w:sz w:val="24"/>
          <w:szCs w:val="24"/>
          <w:lang/>
        </w:rPr>
        <w:t>Фишер-</w:t>
      </w:r>
      <w:r w:rsidRPr="00594149">
        <w:rPr>
          <w:rFonts w:cs="Times New Roman"/>
          <w:sz w:val="24"/>
          <w:szCs w:val="24"/>
          <w:lang/>
        </w:rPr>
        <w:t xml:space="preserve">Лихте наглашава да овај механизам делује током сваке изведбе, а не само током оних </w:t>
      </w:r>
      <w:r w:rsidR="00C81B9B" w:rsidRPr="00594149">
        <w:rPr>
          <w:rFonts w:cs="Times New Roman"/>
          <w:sz w:val="24"/>
          <w:szCs w:val="24"/>
          <w:lang/>
        </w:rPr>
        <w:t xml:space="preserve">имерзивних, </w:t>
      </w:r>
      <w:r w:rsidRPr="00594149">
        <w:rPr>
          <w:rFonts w:cs="Times New Roman"/>
          <w:sz w:val="24"/>
          <w:szCs w:val="24"/>
          <w:lang/>
        </w:rPr>
        <w:t>које су креиране тако да подразумевају активну партиципацију публике</w:t>
      </w:r>
      <w:r w:rsidR="00C81B9B" w:rsidRPr="00594149">
        <w:rPr>
          <w:rFonts w:cs="Times New Roman"/>
          <w:sz w:val="24"/>
          <w:szCs w:val="24"/>
          <w:lang/>
        </w:rPr>
        <w:t>, при чему се брише граница између сцене и гледалишта</w:t>
      </w:r>
      <w:r w:rsidRPr="00594149">
        <w:rPr>
          <w:rFonts w:cs="Times New Roman"/>
          <w:sz w:val="24"/>
          <w:szCs w:val="24"/>
          <w:lang/>
        </w:rPr>
        <w:t>.</w:t>
      </w:r>
      <w:r w:rsidRPr="00594149">
        <w:rPr>
          <w:rFonts w:cs="Times New Roman"/>
          <w:sz w:val="24"/>
          <w:szCs w:val="24"/>
          <w:vertAlign w:val="superscript"/>
          <w:lang/>
        </w:rPr>
        <w:footnoteReference w:id="87"/>
      </w:r>
      <w:r w:rsidRPr="00594149">
        <w:rPr>
          <w:rFonts w:cs="Times New Roman"/>
          <w:sz w:val="24"/>
          <w:szCs w:val="24"/>
          <w:lang/>
        </w:rPr>
        <w:t xml:space="preserve"> Због трансформативног потенцијала извођења који се </w:t>
      </w:r>
      <w:r w:rsidR="00C81B9B" w:rsidRPr="00594149">
        <w:rPr>
          <w:rFonts w:cs="Times New Roman"/>
          <w:sz w:val="24"/>
          <w:szCs w:val="24"/>
          <w:lang/>
        </w:rPr>
        <w:t>огледа у деловању</w:t>
      </w:r>
      <w:r w:rsidRPr="00594149">
        <w:rPr>
          <w:rFonts w:cs="Times New Roman"/>
          <w:sz w:val="24"/>
          <w:szCs w:val="24"/>
          <w:lang/>
        </w:rPr>
        <w:t xml:space="preserve"> аутопоетичке повратне спреге, у изведби не постоје аутономни субјекти: сви учесници су одговорни за трансформацију осталих учесника, исто као што су</w:t>
      </w:r>
      <w:r w:rsidR="00C81B9B" w:rsidRPr="00594149">
        <w:rPr>
          <w:rFonts w:cs="Times New Roman"/>
          <w:sz w:val="24"/>
          <w:szCs w:val="24"/>
          <w:lang/>
        </w:rPr>
        <w:t>, аналогно томе,</w:t>
      </w:r>
      <w:r w:rsidRPr="00594149">
        <w:rPr>
          <w:rFonts w:cs="Times New Roman"/>
          <w:sz w:val="24"/>
          <w:szCs w:val="24"/>
          <w:lang/>
        </w:rPr>
        <w:t xml:space="preserve"> и сами подложни сродним утицајима.</w:t>
      </w:r>
      <w:r w:rsidRPr="00594149">
        <w:rPr>
          <w:rFonts w:cs="Times New Roman"/>
          <w:sz w:val="24"/>
          <w:szCs w:val="24"/>
          <w:vertAlign w:val="superscript"/>
          <w:lang/>
        </w:rPr>
        <w:footnoteReference w:id="88"/>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Снагу извођења да делује и мења људе Фишер-Лихте илуструје примерима из историје у којима су разни ауторитети позивали на избегавање или практиковање одређених изведбених форми. Један од тих примера лоциран је у Средњем веку, када су црквени великодостојници упозоравали на опасност и штетност позоришта по духовно здравље човека. Намеће се закључак да су то чинили управо јер су били свесни трансформативне моћи извођења.</w:t>
      </w:r>
      <w:r w:rsidRPr="00594149">
        <w:rPr>
          <w:rFonts w:cs="Times New Roman"/>
          <w:sz w:val="24"/>
          <w:szCs w:val="24"/>
          <w:vertAlign w:val="superscript"/>
          <w:lang/>
        </w:rPr>
        <w:footnoteReference w:id="89"/>
      </w:r>
      <w:r w:rsidRPr="00594149">
        <w:rPr>
          <w:rFonts w:cs="Times New Roman"/>
          <w:sz w:val="24"/>
          <w:szCs w:val="24"/>
          <w:lang/>
        </w:rPr>
        <w:t xml:space="preserve"> У оквирима сличне премисе о могућности преображаја у извођењу, али на њеном супротном полу, може се, на пример, читати идеја о значају и </w:t>
      </w:r>
      <w:r w:rsidRPr="00594149">
        <w:rPr>
          <w:rFonts w:cs="Times New Roman"/>
          <w:sz w:val="24"/>
          <w:szCs w:val="24"/>
          <w:lang/>
        </w:rPr>
        <w:lastRenderedPageBreak/>
        <w:t xml:space="preserve">улози </w:t>
      </w:r>
      <w:r w:rsidR="00C81B9B" w:rsidRPr="00594149">
        <w:rPr>
          <w:rFonts w:cs="Times New Roman"/>
          <w:sz w:val="24"/>
          <w:szCs w:val="24"/>
          <w:lang/>
        </w:rPr>
        <w:t xml:space="preserve">интерпретације </w:t>
      </w:r>
      <w:r w:rsidRPr="00594149">
        <w:rPr>
          <w:rFonts w:cs="Times New Roman"/>
          <w:sz w:val="24"/>
          <w:szCs w:val="24"/>
          <w:lang/>
        </w:rPr>
        <w:t>хришћанске црквене музике кроз векове и о њеном благотворном утицају на вернике. Наиме, сматра се да сакрална музика не представља тек пуки украс процеса богослужења, премда је често бивала високо естетизована, већ његов витални део који у свеукупности култа има органску функцију.</w:t>
      </w:r>
      <w:r w:rsidRPr="00594149">
        <w:rPr>
          <w:rFonts w:cs="Times New Roman"/>
          <w:sz w:val="24"/>
          <w:szCs w:val="24"/>
          <w:vertAlign w:val="superscript"/>
          <w:lang/>
        </w:rPr>
        <w:footnoteReference w:id="90"/>
      </w:r>
      <w:r w:rsidRPr="00594149">
        <w:rPr>
          <w:rFonts w:cs="Times New Roman"/>
          <w:sz w:val="24"/>
          <w:szCs w:val="24"/>
          <w:lang/>
        </w:rPr>
        <w:t xml:space="preserve"> Румунски </w:t>
      </w:r>
      <w:r w:rsidR="005D03C8" w:rsidRPr="00594149">
        <w:rPr>
          <w:rFonts w:cs="Times New Roman"/>
          <w:sz w:val="24"/>
          <w:szCs w:val="24"/>
          <w:lang/>
        </w:rPr>
        <w:t xml:space="preserve">православни </w:t>
      </w:r>
      <w:r w:rsidRPr="00594149">
        <w:rPr>
          <w:rFonts w:cs="Times New Roman"/>
          <w:sz w:val="24"/>
          <w:szCs w:val="24"/>
          <w:lang/>
        </w:rPr>
        <w:t>теолог Димитрије Станилоје</w:t>
      </w:r>
      <w:r w:rsidRPr="00313625">
        <w:rPr>
          <w:rFonts w:cs="Times New Roman"/>
          <w:sz w:val="24"/>
          <w:szCs w:val="24"/>
          <w:lang/>
        </w:rPr>
        <w:t xml:space="preserve"> (</w:t>
      </w:r>
      <w:r w:rsidRPr="00594149">
        <w:rPr>
          <w:rFonts w:cs="Times New Roman"/>
          <w:sz w:val="24"/>
          <w:szCs w:val="24"/>
        </w:rPr>
        <w:t>Dumitru</w:t>
      </w:r>
      <w:r w:rsidRPr="00313625">
        <w:rPr>
          <w:rFonts w:cs="Times New Roman"/>
          <w:sz w:val="24"/>
          <w:szCs w:val="24"/>
          <w:lang/>
        </w:rPr>
        <w:t xml:space="preserve"> </w:t>
      </w:r>
      <w:r w:rsidRPr="00594149">
        <w:rPr>
          <w:rFonts w:cs="Times New Roman"/>
          <w:sz w:val="24"/>
          <w:szCs w:val="24"/>
        </w:rPr>
        <w:t>Staniloae</w:t>
      </w:r>
      <w:r w:rsidRPr="00313625">
        <w:rPr>
          <w:rFonts w:cs="Times New Roman"/>
          <w:sz w:val="24"/>
          <w:szCs w:val="24"/>
          <w:lang/>
        </w:rPr>
        <w:t>, 1903–1993)</w:t>
      </w:r>
      <w:r w:rsidRPr="00594149">
        <w:rPr>
          <w:rFonts w:cs="Times New Roman"/>
          <w:sz w:val="24"/>
          <w:szCs w:val="24"/>
          <w:lang/>
        </w:rPr>
        <w:t>, говорећи о значају интерпретације вокалне музике на Литургији, наводи да: „Онај који пева буди у себи посебне осећаје према оном о чему пева, односно појање га ставља у савршени однос, цело његово биће, са оним о чему пева.“</w:t>
      </w:r>
      <w:r w:rsidRPr="00594149">
        <w:rPr>
          <w:rFonts w:cs="Times New Roman"/>
          <w:sz w:val="24"/>
          <w:szCs w:val="24"/>
          <w:vertAlign w:val="superscript"/>
          <w:lang/>
        </w:rPr>
        <w:footnoteReference w:id="91"/>
      </w:r>
      <w:r w:rsidRPr="00594149">
        <w:rPr>
          <w:rFonts w:cs="Times New Roman"/>
          <w:sz w:val="24"/>
          <w:szCs w:val="24"/>
          <w:lang/>
        </w:rPr>
        <w:t xml:space="preserve"> Извођењу се у сваком наведеном случају приписује делотворни потенцијал који је везан за употребу тела у самој изведби: „Трансформативност као опасност или као нада је увек лоцирана унутар специфичних централних услова извођења, то јест, она је имплицитна у физичком коприсуству извођача и публике.“</w:t>
      </w:r>
      <w:r w:rsidRPr="00594149">
        <w:rPr>
          <w:rFonts w:cs="Times New Roman"/>
          <w:sz w:val="24"/>
          <w:szCs w:val="24"/>
          <w:vertAlign w:val="superscript"/>
          <w:lang/>
        </w:rPr>
        <w:footnoteReference w:id="92"/>
      </w:r>
      <w:r w:rsidRPr="00594149">
        <w:rPr>
          <w:rFonts w:cs="Times New Roman"/>
          <w:sz w:val="24"/>
          <w:szCs w:val="24"/>
          <w:lang/>
        </w:rPr>
        <w:t xml:space="preserve"> </w:t>
      </w:r>
    </w:p>
    <w:p w:rsidR="00341FDC"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t>Ричард Шекнер такође инсистира на уважавању трансформативних потенцијала изведбе и телесног ко-присуства. Он посебно истиче различитост рецепције телевизијског преноса неког догађаја и живог присуствовања том догађају: „Гледаоци су врло свесни тренутка кад представа 'узлети'. Присуство је очигледно, нешто се 'догодило'. Извођачи су дотакли или додирнули гледаоце, и нека врста сарадње – специјални, колективни позоришни живот је рођен.“</w:t>
      </w:r>
      <w:r w:rsidR="00000CB7" w:rsidRPr="00594149">
        <w:rPr>
          <w:rFonts w:cs="Times New Roman"/>
          <w:sz w:val="24"/>
          <w:szCs w:val="24"/>
          <w:vertAlign w:val="superscript"/>
          <w:lang/>
        </w:rPr>
        <w:footnoteReference w:id="93"/>
      </w:r>
      <w:r w:rsidRPr="00594149">
        <w:rPr>
          <w:rFonts w:cs="Times New Roman"/>
          <w:sz w:val="24"/>
          <w:szCs w:val="24"/>
          <w:lang/>
        </w:rPr>
        <w:t xml:space="preserve"> Са друге стране, приликом посматрања снимка неког догађаја, тај колективни занос изостаје. Шекнер такође набраја врсте трансформативности у извођењу, те наводи да се она одиграва „међу самим извођачима, међу извођачким групама, међу гледаоцима као појединцима и као гр</w:t>
      </w:r>
      <w:r w:rsidR="00000CB7">
        <w:rPr>
          <w:rFonts w:cs="Times New Roman"/>
          <w:sz w:val="24"/>
          <w:szCs w:val="24"/>
          <w:lang/>
        </w:rPr>
        <w:t>упи – и између ова два ентитета</w:t>
      </w:r>
      <w:r w:rsidRPr="00594149">
        <w:rPr>
          <w:rFonts w:cs="Times New Roman"/>
          <w:sz w:val="24"/>
          <w:szCs w:val="24"/>
          <w:lang/>
        </w:rPr>
        <w:t>“</w:t>
      </w:r>
      <w:r w:rsidR="00000CB7">
        <w:rPr>
          <w:rFonts w:cs="Times New Roman"/>
          <w:sz w:val="24"/>
          <w:szCs w:val="24"/>
          <w:lang/>
        </w:rPr>
        <w:t>.</w:t>
      </w:r>
      <w:r w:rsidRPr="00594149">
        <w:rPr>
          <w:rFonts w:cs="Times New Roman"/>
          <w:sz w:val="24"/>
          <w:szCs w:val="24"/>
          <w:vertAlign w:val="superscript"/>
          <w:lang/>
        </w:rPr>
        <w:footnoteReference w:id="94"/>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Могућност трансформације у изведби и кроз изведбу неодвојив је од феномена лиминалности. Пореклом из антропологије и етнологије, овај појам, генерисан из израза „</w:t>
      </w:r>
      <w:r w:rsidRPr="00594149">
        <w:rPr>
          <w:rFonts w:cs="Times New Roman"/>
          <w:sz w:val="24"/>
          <w:szCs w:val="24"/>
        </w:rPr>
        <w:t>limen</w:t>
      </w:r>
      <w:r w:rsidRPr="00594149">
        <w:rPr>
          <w:rFonts w:cs="Times New Roman"/>
          <w:sz w:val="24"/>
          <w:szCs w:val="24"/>
          <w:lang/>
        </w:rPr>
        <w:t>“ (</w:t>
      </w:r>
      <w:r w:rsidRPr="00594149">
        <w:rPr>
          <w:rFonts w:cs="Times New Roman"/>
          <w:sz w:val="24"/>
          <w:szCs w:val="24"/>
          <w:lang/>
        </w:rPr>
        <w:t xml:space="preserve">lat. </w:t>
      </w:r>
      <w:r w:rsidRPr="00594149">
        <w:rPr>
          <w:rFonts w:cs="Times New Roman"/>
          <w:sz w:val="24"/>
          <w:szCs w:val="24"/>
          <w:lang/>
        </w:rPr>
        <w:t>праг</w:t>
      </w:r>
      <w:r w:rsidRPr="00594149">
        <w:rPr>
          <w:rFonts w:cs="Times New Roman"/>
          <w:sz w:val="24"/>
          <w:szCs w:val="24"/>
          <w:lang/>
        </w:rPr>
        <w:t>)</w:t>
      </w:r>
      <w:r w:rsidRPr="00594149">
        <w:rPr>
          <w:rFonts w:cs="Times New Roman"/>
          <w:sz w:val="24"/>
          <w:szCs w:val="24"/>
          <w:lang/>
        </w:rPr>
        <w:t xml:space="preserve">, се крајем 20. века проширио и на поље студија </w:t>
      </w:r>
      <w:r w:rsidR="00DB2E34">
        <w:rPr>
          <w:rFonts w:cs="Times New Roman"/>
          <w:sz w:val="24"/>
          <w:szCs w:val="24"/>
          <w:lang/>
        </w:rPr>
        <w:t>извођења. Лиминалност се</w:t>
      </w:r>
      <w:r w:rsidRPr="00594149">
        <w:rPr>
          <w:rFonts w:cs="Times New Roman"/>
          <w:sz w:val="24"/>
          <w:szCs w:val="24"/>
          <w:lang/>
        </w:rPr>
        <w:t xml:space="preserve"> може објаснити као процес преласка из једног стања у неко друго стање. Александра Јовићевић то прецизније дефинише као „гранични период, између једног контекста </w:t>
      </w:r>
      <w:r w:rsidRPr="00594149">
        <w:rPr>
          <w:rFonts w:cs="Times New Roman"/>
          <w:sz w:val="24"/>
          <w:szCs w:val="24"/>
          <w:lang/>
        </w:rPr>
        <w:lastRenderedPageBreak/>
        <w:t>значења и деловања, и другог, кад неко више није оно што је био, а још није постао нешто друго.“</w:t>
      </w:r>
      <w:r w:rsidRPr="00594149">
        <w:rPr>
          <w:rFonts w:cs="Times New Roman"/>
          <w:sz w:val="24"/>
          <w:szCs w:val="24"/>
          <w:vertAlign w:val="superscript"/>
          <w:lang/>
        </w:rPr>
        <w:footnoteReference w:id="95"/>
      </w:r>
      <w:r w:rsidRPr="00594149">
        <w:rPr>
          <w:rFonts w:cs="Times New Roman"/>
          <w:sz w:val="24"/>
          <w:szCs w:val="24"/>
          <w:lang/>
        </w:rPr>
        <w:t xml:space="preserve"> Још сликовитије објашњење нуди Рича</w:t>
      </w:r>
      <w:r w:rsidR="00DE791F" w:rsidRPr="00594149">
        <w:rPr>
          <w:rFonts w:cs="Times New Roman"/>
          <w:sz w:val="24"/>
          <w:szCs w:val="24"/>
          <w:lang/>
        </w:rPr>
        <w:t>рд Шекнер: „А шта је лиминалитет</w:t>
      </w:r>
      <w:r w:rsidRPr="00594149">
        <w:rPr>
          <w:rFonts w:cs="Times New Roman"/>
          <w:sz w:val="24"/>
          <w:szCs w:val="24"/>
          <w:lang/>
        </w:rPr>
        <w:t xml:space="preserve"> него буквално праг – област која истовремено раздваја и уједињуј</w:t>
      </w:r>
      <w:r w:rsidR="00DE791F" w:rsidRPr="00594149">
        <w:rPr>
          <w:rFonts w:cs="Times New Roman"/>
          <w:sz w:val="24"/>
          <w:szCs w:val="24"/>
          <w:lang/>
        </w:rPr>
        <w:t>е просторе – суштина међу-стања?</w:t>
      </w:r>
      <w:r w:rsidRPr="00594149">
        <w:rPr>
          <w:rFonts w:cs="Times New Roman"/>
          <w:sz w:val="24"/>
          <w:szCs w:val="24"/>
          <w:lang/>
        </w:rPr>
        <w:t>“</w:t>
      </w:r>
      <w:r w:rsidRPr="00594149">
        <w:rPr>
          <w:rFonts w:cs="Times New Roman"/>
          <w:sz w:val="24"/>
          <w:szCs w:val="24"/>
          <w:vertAlign w:val="superscript"/>
          <w:lang/>
        </w:rPr>
        <w:footnoteReference w:id="96"/>
      </w:r>
      <w:r w:rsidR="005B3128">
        <w:rPr>
          <w:rFonts w:cs="Times New Roman"/>
          <w:sz w:val="24"/>
          <w:szCs w:val="24"/>
          <w:lang/>
        </w:rPr>
        <w:t xml:space="preserve"> У питању је дакле им</w:t>
      </w:r>
      <w:r w:rsidRPr="00594149">
        <w:rPr>
          <w:rFonts w:cs="Times New Roman"/>
          <w:sz w:val="24"/>
          <w:szCs w:val="24"/>
          <w:lang/>
        </w:rPr>
        <w:t>а</w:t>
      </w:r>
      <w:r w:rsidR="005B3128">
        <w:rPr>
          <w:rFonts w:cs="Times New Roman"/>
          <w:sz w:val="24"/>
          <w:szCs w:val="24"/>
          <w:lang/>
        </w:rPr>
        <w:t>ги</w:t>
      </w:r>
      <w:r w:rsidRPr="00594149">
        <w:rPr>
          <w:rFonts w:cs="Times New Roman"/>
          <w:sz w:val="24"/>
          <w:szCs w:val="24"/>
          <w:lang/>
        </w:rPr>
        <w:t xml:space="preserve">нарна линија разграничења коју креирају они који у извођењу учествују: извођачи и посматрачи.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Лиминалност је, између осталог, саставни део сваког ритуала, а неки од најочигледнијих примера су различите врсте иницијација или верски обреди. Осим ритуалних, Ерика Фишер-Лихте и естетска искус</w:t>
      </w:r>
      <w:r w:rsidR="004D4998" w:rsidRPr="00594149">
        <w:rPr>
          <w:rFonts w:cs="Times New Roman"/>
          <w:sz w:val="24"/>
          <w:szCs w:val="24"/>
          <w:lang/>
        </w:rPr>
        <w:t>тва одређује као лиминална, што</w:t>
      </w:r>
      <w:r w:rsidRPr="00594149">
        <w:rPr>
          <w:rFonts w:cs="Times New Roman"/>
          <w:sz w:val="24"/>
          <w:szCs w:val="24"/>
          <w:lang/>
        </w:rPr>
        <w:t xml:space="preserve"> је </w:t>
      </w:r>
      <w:r w:rsidR="0003653B" w:rsidRPr="00594149">
        <w:rPr>
          <w:rFonts w:cs="Times New Roman"/>
          <w:sz w:val="24"/>
          <w:szCs w:val="24"/>
          <w:lang/>
        </w:rPr>
        <w:t xml:space="preserve">истовремено </w:t>
      </w:r>
      <w:r w:rsidRPr="00594149">
        <w:rPr>
          <w:rFonts w:cs="Times New Roman"/>
          <w:sz w:val="24"/>
          <w:szCs w:val="24"/>
          <w:lang/>
        </w:rPr>
        <w:t>и једна од централних хипотеза у њеној теорији извођења. Ипак, она подвлачи да није добро поистовећивати естетско са ритуалним лиминалним искуством, уме</w:t>
      </w:r>
      <w:r w:rsidR="004D4998" w:rsidRPr="00594149">
        <w:rPr>
          <w:rFonts w:cs="Times New Roman"/>
          <w:sz w:val="24"/>
          <w:szCs w:val="24"/>
          <w:lang/>
        </w:rPr>
        <w:t xml:space="preserve">тничко са неуметничким, иако није једноставно </w:t>
      </w:r>
      <w:r w:rsidRPr="00594149">
        <w:rPr>
          <w:rFonts w:cs="Times New Roman"/>
          <w:sz w:val="24"/>
          <w:szCs w:val="24"/>
          <w:lang/>
        </w:rPr>
        <w:t xml:space="preserve">успоставити </w:t>
      </w:r>
      <w:r w:rsidR="004D4998" w:rsidRPr="00594149">
        <w:rPr>
          <w:rFonts w:cs="Times New Roman"/>
          <w:sz w:val="24"/>
          <w:szCs w:val="24"/>
          <w:lang/>
        </w:rPr>
        <w:t xml:space="preserve">јасне </w:t>
      </w:r>
      <w:r w:rsidRPr="00594149">
        <w:rPr>
          <w:rFonts w:cs="Times New Roman"/>
          <w:sz w:val="24"/>
          <w:szCs w:val="24"/>
          <w:lang/>
        </w:rPr>
        <w:t>критеријуме за њихово диференцирање. Проблем је у томе што оба садрже исте елементе, набројане на почетку овог поглавља, што их у најширем смислу сврстава у културална извођења као заједничку категорију.</w:t>
      </w:r>
      <w:r w:rsidR="00F23A30" w:rsidRPr="00594149">
        <w:rPr>
          <w:rFonts w:cs="Times New Roman"/>
          <w:sz w:val="24"/>
          <w:szCs w:val="24"/>
          <w:lang/>
        </w:rPr>
        <w:t xml:space="preserve"> Упркос томе</w:t>
      </w:r>
      <w:r w:rsidR="004D4998" w:rsidRPr="00594149">
        <w:rPr>
          <w:rFonts w:cs="Times New Roman"/>
          <w:sz w:val="24"/>
          <w:szCs w:val="24"/>
          <w:lang/>
        </w:rPr>
        <w:t>, као к</w:t>
      </w:r>
      <w:r w:rsidR="00562C61" w:rsidRPr="00594149">
        <w:rPr>
          <w:rFonts w:cs="Times New Roman"/>
          <w:sz w:val="24"/>
          <w:szCs w:val="24"/>
          <w:lang/>
        </w:rPr>
        <w:t xml:space="preserve">ључни индикатор разлике између уметничких и културалних извођења </w:t>
      </w:r>
      <w:r w:rsidR="0003653B" w:rsidRPr="00594149">
        <w:rPr>
          <w:rFonts w:cs="Times New Roman"/>
          <w:sz w:val="24"/>
          <w:szCs w:val="24"/>
          <w:lang/>
        </w:rPr>
        <w:t xml:space="preserve">ова теоретичарка </w:t>
      </w:r>
      <w:r w:rsidR="00F23A30" w:rsidRPr="00594149">
        <w:rPr>
          <w:rFonts w:cs="Times New Roman"/>
          <w:sz w:val="24"/>
          <w:szCs w:val="24"/>
          <w:lang/>
        </w:rPr>
        <w:t xml:space="preserve">препознаје </w:t>
      </w:r>
      <w:r w:rsidR="004D4998" w:rsidRPr="00594149">
        <w:rPr>
          <w:rFonts w:cs="Times New Roman"/>
          <w:sz w:val="24"/>
          <w:szCs w:val="24"/>
          <w:lang/>
        </w:rPr>
        <w:t xml:space="preserve">функционисање лиминалности, односно </w:t>
      </w:r>
      <w:r w:rsidRPr="00594149">
        <w:rPr>
          <w:rFonts w:cs="Times New Roman"/>
          <w:sz w:val="24"/>
          <w:szCs w:val="24"/>
          <w:lang/>
        </w:rPr>
        <w:t>лиминалног искуства унутар самог извођења. Тако је, према Фишер-Лихте, циљ естетског искуства достизање стадијума лиминалности, такорећи, лиминалност је у овом случају циљ сам по себи.</w:t>
      </w:r>
      <w:r w:rsidRPr="00594149">
        <w:rPr>
          <w:rFonts w:cs="Times New Roman"/>
          <w:sz w:val="24"/>
          <w:szCs w:val="24"/>
          <w:vertAlign w:val="superscript"/>
          <w:lang/>
        </w:rPr>
        <w:footnoteReference w:id="97"/>
      </w:r>
      <w:r w:rsidRPr="00594149">
        <w:rPr>
          <w:rFonts w:cs="Times New Roman"/>
          <w:sz w:val="24"/>
          <w:szCs w:val="24"/>
          <w:lang/>
        </w:rPr>
        <w:t xml:space="preserve"> То практично значи да се естетско искуство дешава у оквиру самог граничног периода и да је управо транзитни процес оно чему се тежи. Нека концертна изведба апсолутне музике, као инструменталне музике која нема специфичан програм, нити програмски наслов, оствариће лиминални ефекат кроз извођење симфоније, на пример, провоцирајући и преносећи емоције и афекте, док други специфични исходи нећ</w:t>
      </w:r>
      <w:r w:rsidR="00637F05">
        <w:rPr>
          <w:rFonts w:cs="Times New Roman"/>
          <w:sz w:val="24"/>
          <w:szCs w:val="24"/>
          <w:lang/>
        </w:rPr>
        <w:t>е бити у фокусу. За разлику од тога, код доминантно неестетских</w:t>
      </w:r>
      <w:r w:rsidRPr="00594149">
        <w:rPr>
          <w:rFonts w:cs="Times New Roman"/>
          <w:sz w:val="24"/>
          <w:szCs w:val="24"/>
          <w:lang/>
        </w:rPr>
        <w:t xml:space="preserve"> искуст</w:t>
      </w:r>
      <w:r w:rsidR="00637F05">
        <w:rPr>
          <w:rFonts w:cs="Times New Roman"/>
          <w:sz w:val="24"/>
          <w:szCs w:val="24"/>
          <w:lang/>
        </w:rPr>
        <w:t>а</w:t>
      </w:r>
      <w:r w:rsidRPr="00594149">
        <w:rPr>
          <w:rFonts w:cs="Times New Roman"/>
          <w:sz w:val="24"/>
          <w:szCs w:val="24"/>
          <w:lang/>
        </w:rPr>
        <w:t>ва, у која спадају културалне изведбе, лиминалност представља средство за остварење неког извануметничког циља. Један од тих циљева може бити задобијање новог социјалног статуса или идентитета у оквиру обреда иницијације, као</w:t>
      </w:r>
      <w:r w:rsidR="00C81B9B" w:rsidRPr="00594149">
        <w:rPr>
          <w:rFonts w:cs="Times New Roman"/>
          <w:sz w:val="24"/>
          <w:szCs w:val="24"/>
          <w:lang/>
        </w:rPr>
        <w:t xml:space="preserve"> на пример</w:t>
      </w:r>
      <w:r w:rsidRPr="00594149">
        <w:rPr>
          <w:rFonts w:cs="Times New Roman"/>
          <w:sz w:val="24"/>
          <w:szCs w:val="24"/>
          <w:lang/>
        </w:rPr>
        <w:t xml:space="preserve"> приликом инаугурације новог председника државе</w:t>
      </w:r>
      <w:r w:rsidR="00C81B9B" w:rsidRPr="00594149">
        <w:rPr>
          <w:rFonts w:cs="Times New Roman"/>
          <w:sz w:val="24"/>
          <w:szCs w:val="24"/>
          <w:lang/>
        </w:rPr>
        <w:t>,</w:t>
      </w:r>
      <w:r w:rsidRPr="00594149">
        <w:rPr>
          <w:rFonts w:cs="Times New Roman"/>
          <w:sz w:val="24"/>
          <w:szCs w:val="24"/>
          <w:lang/>
        </w:rPr>
        <w:t xml:space="preserve"> где целокупан уметнички програм, па чак и интерпретација одломка неке симфоније као жанра типичног за апсолутну музику, бива </w:t>
      </w:r>
      <w:r w:rsidRPr="00594149">
        <w:rPr>
          <w:rFonts w:cs="Times New Roman"/>
          <w:sz w:val="24"/>
          <w:szCs w:val="24"/>
          <w:lang/>
        </w:rPr>
        <w:lastRenderedPageBreak/>
        <w:t xml:space="preserve">усмерен ка легитимисању моћи изабраног државног челника. У овом случају естетско искуство, које само по себи носи и лиминални карактер, унутар </w:t>
      </w:r>
      <w:r w:rsidR="0003653B" w:rsidRPr="00594149">
        <w:rPr>
          <w:rFonts w:cs="Times New Roman"/>
          <w:sz w:val="24"/>
          <w:szCs w:val="24"/>
          <w:lang/>
        </w:rPr>
        <w:t xml:space="preserve">препознатљивог друштвеног </w:t>
      </w:r>
      <w:r w:rsidRPr="00594149">
        <w:rPr>
          <w:rFonts w:cs="Times New Roman"/>
          <w:sz w:val="24"/>
          <w:szCs w:val="24"/>
          <w:lang/>
        </w:rPr>
        <w:t xml:space="preserve">ритуала као културалне изведбе није циљ, већ средство којим се утиче на креирање једног друштвеног колектива. Тиме се у оваквој изведби превазилази чисто естетско дејство, и управо зато се она дефинише као културално, а не уметничко извођење. </w:t>
      </w:r>
    </w:p>
    <w:p w:rsidR="00DE48A2" w:rsidRDefault="00341FDC" w:rsidP="0005622D">
      <w:pPr>
        <w:spacing w:after="120" w:line="360" w:lineRule="auto"/>
        <w:ind w:firstLine="720"/>
        <w:jc w:val="both"/>
        <w:rPr>
          <w:rFonts w:cs="Times New Roman"/>
          <w:sz w:val="24"/>
          <w:szCs w:val="24"/>
          <w:lang/>
        </w:rPr>
      </w:pPr>
      <w:r w:rsidRPr="00313625">
        <w:rPr>
          <w:rFonts w:cs="Times New Roman"/>
          <w:sz w:val="24"/>
          <w:szCs w:val="24"/>
          <w:lang/>
        </w:rPr>
        <w:t>Имајући у виду све сродности и разлике у дефинисањима термина културално извођење од стране апострофираних теоретичара,</w:t>
      </w:r>
      <w:r w:rsidRPr="00594149">
        <w:rPr>
          <w:rFonts w:cs="Times New Roman"/>
          <w:sz w:val="24"/>
          <w:szCs w:val="24"/>
          <w:lang/>
        </w:rPr>
        <w:t xml:space="preserve"> </w:t>
      </w:r>
      <w:r w:rsidR="0003653B" w:rsidRPr="00594149">
        <w:rPr>
          <w:rFonts w:cs="Times New Roman"/>
          <w:sz w:val="24"/>
          <w:szCs w:val="24"/>
          <w:lang/>
        </w:rPr>
        <w:t xml:space="preserve">али </w:t>
      </w:r>
      <w:r w:rsidRPr="00594149">
        <w:rPr>
          <w:rFonts w:cs="Times New Roman"/>
          <w:sz w:val="24"/>
          <w:szCs w:val="24"/>
          <w:lang/>
        </w:rPr>
        <w:t>и интристична својства изведбе као феномена,</w:t>
      </w:r>
      <w:r w:rsidRPr="00313625">
        <w:rPr>
          <w:rFonts w:cs="Times New Roman"/>
          <w:sz w:val="24"/>
          <w:szCs w:val="24"/>
          <w:lang/>
        </w:rPr>
        <w:t xml:space="preserve"> ослонила сам се </w:t>
      </w:r>
      <w:r w:rsidR="009A0E50" w:rsidRPr="00594149">
        <w:rPr>
          <w:rFonts w:cs="Times New Roman"/>
          <w:sz w:val="24"/>
          <w:szCs w:val="24"/>
          <w:lang/>
        </w:rPr>
        <w:t xml:space="preserve">пре свега </w:t>
      </w:r>
      <w:r w:rsidRPr="00313625">
        <w:rPr>
          <w:rFonts w:cs="Times New Roman"/>
          <w:sz w:val="24"/>
          <w:szCs w:val="24"/>
          <w:lang/>
        </w:rPr>
        <w:t>на она тумачења кој</w:t>
      </w:r>
      <w:r w:rsidRPr="00594149">
        <w:rPr>
          <w:rFonts w:cs="Times New Roman"/>
          <w:sz w:val="24"/>
          <w:szCs w:val="24"/>
          <w:lang/>
        </w:rPr>
        <w:t>а</w:t>
      </w:r>
      <w:r w:rsidRPr="00313625">
        <w:rPr>
          <w:rFonts w:cs="Times New Roman"/>
          <w:sz w:val="24"/>
          <w:szCs w:val="24"/>
          <w:lang/>
        </w:rPr>
        <w:t xml:space="preserve"> нуд</w:t>
      </w:r>
      <w:r w:rsidRPr="00594149">
        <w:rPr>
          <w:rFonts w:cs="Times New Roman"/>
          <w:sz w:val="24"/>
          <w:szCs w:val="24"/>
          <w:lang/>
        </w:rPr>
        <w:t>и</w:t>
      </w:r>
      <w:r w:rsidRPr="00313625">
        <w:rPr>
          <w:rFonts w:cs="Times New Roman"/>
          <w:sz w:val="24"/>
          <w:szCs w:val="24"/>
          <w:lang/>
        </w:rPr>
        <w:t xml:space="preserve"> Ерика Фишер-Лихте. За разлику од Сингера, Шекнера и Мекензија</w:t>
      </w:r>
      <w:r w:rsidRPr="00594149">
        <w:rPr>
          <w:rFonts w:cs="Times New Roman"/>
          <w:sz w:val="24"/>
          <w:szCs w:val="24"/>
          <w:lang/>
        </w:rPr>
        <w:t>, на пример,</w:t>
      </w:r>
      <w:r w:rsidRPr="00313625">
        <w:rPr>
          <w:rFonts w:cs="Times New Roman"/>
          <w:sz w:val="24"/>
          <w:szCs w:val="24"/>
          <w:lang/>
        </w:rPr>
        <w:t xml:space="preserve"> који су у исту појмовну раван доводили културална и уметничка извођења, Фишер-Лихте </w:t>
      </w:r>
      <w:r w:rsidRPr="00594149">
        <w:rPr>
          <w:rFonts w:cs="Times New Roman"/>
          <w:sz w:val="24"/>
          <w:szCs w:val="24"/>
          <w:lang/>
        </w:rPr>
        <w:t>је елаборирала</w:t>
      </w:r>
      <w:r w:rsidRPr="00313625">
        <w:rPr>
          <w:rFonts w:cs="Times New Roman"/>
          <w:sz w:val="24"/>
          <w:szCs w:val="24"/>
          <w:lang/>
        </w:rPr>
        <w:t xml:space="preserve"> </w:t>
      </w:r>
      <w:r w:rsidRPr="00594149">
        <w:rPr>
          <w:rFonts w:cs="Times New Roman"/>
          <w:sz w:val="24"/>
          <w:szCs w:val="24"/>
          <w:lang/>
        </w:rPr>
        <w:t>критеријуме за</w:t>
      </w:r>
      <w:r w:rsidRPr="00313625">
        <w:rPr>
          <w:rFonts w:cs="Times New Roman"/>
          <w:sz w:val="24"/>
          <w:szCs w:val="24"/>
          <w:lang/>
        </w:rPr>
        <w:t xml:space="preserve"> њихов</w:t>
      </w:r>
      <w:r w:rsidRPr="00594149">
        <w:rPr>
          <w:rFonts w:cs="Times New Roman"/>
          <w:sz w:val="24"/>
          <w:szCs w:val="24"/>
          <w:lang/>
        </w:rPr>
        <w:t>о</w:t>
      </w:r>
      <w:r w:rsidRPr="00313625">
        <w:rPr>
          <w:rFonts w:cs="Times New Roman"/>
          <w:sz w:val="24"/>
          <w:szCs w:val="24"/>
          <w:lang/>
        </w:rPr>
        <w:t xml:space="preserve"> раз</w:t>
      </w:r>
      <w:r w:rsidRPr="00594149">
        <w:rPr>
          <w:rFonts w:cs="Times New Roman"/>
          <w:sz w:val="24"/>
          <w:szCs w:val="24"/>
          <w:lang/>
        </w:rPr>
        <w:t>граничење, а то су институционални оквир и</w:t>
      </w:r>
      <w:r w:rsidR="005F075F" w:rsidRPr="00594149">
        <w:rPr>
          <w:rFonts w:cs="Times New Roman"/>
          <w:sz w:val="24"/>
          <w:szCs w:val="24"/>
          <w:lang/>
        </w:rPr>
        <w:t>,</w:t>
      </w:r>
      <w:r w:rsidRPr="00594149">
        <w:rPr>
          <w:rFonts w:cs="Times New Roman"/>
          <w:sz w:val="24"/>
          <w:szCs w:val="24"/>
          <w:lang/>
        </w:rPr>
        <w:t xml:space="preserve"> </w:t>
      </w:r>
      <w:r w:rsidR="005F075F" w:rsidRPr="00594149">
        <w:rPr>
          <w:rFonts w:cs="Times New Roman"/>
          <w:sz w:val="24"/>
          <w:szCs w:val="24"/>
          <w:lang/>
        </w:rPr>
        <w:t xml:space="preserve">пре свега, </w:t>
      </w:r>
      <w:r w:rsidRPr="00594149">
        <w:rPr>
          <w:rFonts w:cs="Times New Roman"/>
          <w:sz w:val="24"/>
          <w:szCs w:val="24"/>
          <w:lang/>
        </w:rPr>
        <w:t>улога лиминалности</w:t>
      </w:r>
      <w:r w:rsidRPr="00313625">
        <w:rPr>
          <w:rFonts w:cs="Times New Roman"/>
          <w:sz w:val="24"/>
          <w:szCs w:val="24"/>
          <w:lang/>
        </w:rPr>
        <w:t xml:space="preserve">. </w:t>
      </w:r>
      <w:r w:rsidR="00F23A30" w:rsidRPr="00594149">
        <w:rPr>
          <w:rFonts w:cs="Times New Roman"/>
          <w:sz w:val="24"/>
          <w:szCs w:val="24"/>
          <w:lang/>
        </w:rPr>
        <w:t>Када су уметничке изведбе у питању, естетско искуство је лиминално и позиционирано унутар самог процеса извођења</w:t>
      </w:r>
      <w:r w:rsidR="0003653B" w:rsidRPr="00594149">
        <w:rPr>
          <w:rFonts w:cs="Times New Roman"/>
          <w:sz w:val="24"/>
          <w:szCs w:val="24"/>
          <w:lang/>
        </w:rPr>
        <w:t>,</w:t>
      </w:r>
      <w:r w:rsidR="003B3AE7" w:rsidRPr="00594149">
        <w:rPr>
          <w:rFonts w:cs="Times New Roman"/>
          <w:sz w:val="24"/>
          <w:szCs w:val="24"/>
          <w:lang/>
        </w:rPr>
        <w:t xml:space="preserve"> током кога учесници доживљавају трансформацију. </w:t>
      </w:r>
      <w:r w:rsidR="0003653B" w:rsidRPr="00594149">
        <w:rPr>
          <w:rFonts w:cs="Times New Roman"/>
          <w:sz w:val="24"/>
          <w:szCs w:val="24"/>
          <w:lang/>
        </w:rPr>
        <w:t xml:space="preserve">Поменути </w:t>
      </w:r>
      <w:r w:rsidR="003B3AE7" w:rsidRPr="00594149">
        <w:rPr>
          <w:rFonts w:cs="Times New Roman"/>
          <w:sz w:val="24"/>
          <w:szCs w:val="24"/>
          <w:lang/>
        </w:rPr>
        <w:t xml:space="preserve">преображај </w:t>
      </w:r>
      <w:r w:rsidR="007D37FD" w:rsidRPr="00594149">
        <w:rPr>
          <w:rFonts w:cs="Times New Roman"/>
          <w:sz w:val="24"/>
          <w:szCs w:val="24"/>
          <w:lang/>
        </w:rPr>
        <w:t xml:space="preserve">учесника </w:t>
      </w:r>
      <w:r w:rsidR="003B3AE7" w:rsidRPr="00594149">
        <w:rPr>
          <w:rFonts w:cs="Times New Roman"/>
          <w:sz w:val="24"/>
          <w:szCs w:val="24"/>
          <w:lang/>
        </w:rPr>
        <w:t>одр</w:t>
      </w:r>
      <w:r w:rsidR="007D37FD" w:rsidRPr="00594149">
        <w:rPr>
          <w:rFonts w:cs="Times New Roman"/>
          <w:sz w:val="24"/>
          <w:szCs w:val="24"/>
          <w:lang/>
        </w:rPr>
        <w:t>а</w:t>
      </w:r>
      <w:r w:rsidR="003B3AE7" w:rsidRPr="00594149">
        <w:rPr>
          <w:rFonts w:cs="Times New Roman"/>
          <w:sz w:val="24"/>
          <w:szCs w:val="24"/>
          <w:lang/>
        </w:rPr>
        <w:t xml:space="preserve">жава се у </w:t>
      </w:r>
      <w:r w:rsidR="007D37FD" w:rsidRPr="00594149">
        <w:rPr>
          <w:rFonts w:cs="Times New Roman"/>
          <w:sz w:val="24"/>
          <w:szCs w:val="24"/>
          <w:lang/>
        </w:rPr>
        <w:t xml:space="preserve">њиховим </w:t>
      </w:r>
      <w:r w:rsidR="0003653B" w:rsidRPr="00594149">
        <w:rPr>
          <w:rFonts w:cs="Times New Roman"/>
          <w:sz w:val="24"/>
          <w:szCs w:val="24"/>
          <w:lang/>
        </w:rPr>
        <w:t xml:space="preserve">телесним реакцијама. Неки од изразитих примера овог феномена могу бити </w:t>
      </w:r>
      <w:r w:rsidR="003B3AE7" w:rsidRPr="00594149">
        <w:rPr>
          <w:rFonts w:cs="Times New Roman"/>
          <w:sz w:val="24"/>
          <w:szCs w:val="24"/>
          <w:lang/>
        </w:rPr>
        <w:t xml:space="preserve">плач током </w:t>
      </w:r>
      <w:r w:rsidR="007D37FD" w:rsidRPr="00594149">
        <w:rPr>
          <w:rFonts w:cs="Times New Roman"/>
          <w:sz w:val="24"/>
          <w:szCs w:val="24"/>
          <w:lang/>
        </w:rPr>
        <w:t xml:space="preserve">извођења </w:t>
      </w:r>
      <w:r w:rsidR="003B3AE7" w:rsidRPr="00594149">
        <w:rPr>
          <w:rFonts w:cs="Times New Roman"/>
          <w:sz w:val="24"/>
          <w:szCs w:val="24"/>
          <w:lang/>
        </w:rPr>
        <w:t>трагедије, убрзани откуцаји срца под дејством неке музичке изведбе,</w:t>
      </w:r>
      <w:r w:rsidR="00E234FC" w:rsidRPr="00594149">
        <w:rPr>
          <w:rFonts w:cs="Times New Roman"/>
          <w:sz w:val="24"/>
          <w:szCs w:val="24"/>
          <w:lang/>
        </w:rPr>
        <w:t xml:space="preserve"> или пак</w:t>
      </w:r>
      <w:r w:rsidR="003B3AE7" w:rsidRPr="00594149">
        <w:rPr>
          <w:rFonts w:cs="Times New Roman"/>
          <w:sz w:val="24"/>
          <w:szCs w:val="24"/>
          <w:lang/>
        </w:rPr>
        <w:t xml:space="preserve"> смејање и други телесни показатељи радосног искуства </w:t>
      </w:r>
      <w:r w:rsidR="007D37FD" w:rsidRPr="00594149">
        <w:rPr>
          <w:rFonts w:cs="Times New Roman"/>
          <w:sz w:val="24"/>
          <w:szCs w:val="24"/>
          <w:lang/>
        </w:rPr>
        <w:t xml:space="preserve">током </w:t>
      </w:r>
      <w:r w:rsidR="00B860CA">
        <w:rPr>
          <w:rFonts w:cs="Times New Roman"/>
          <w:sz w:val="24"/>
          <w:szCs w:val="24"/>
          <w:lang/>
        </w:rPr>
        <w:t xml:space="preserve">извођења </w:t>
      </w:r>
      <w:r w:rsidR="007D37FD" w:rsidRPr="00594149">
        <w:rPr>
          <w:rFonts w:cs="Times New Roman"/>
          <w:sz w:val="24"/>
          <w:szCs w:val="24"/>
          <w:lang/>
        </w:rPr>
        <w:t>уметничког дела ведрог карактера</w:t>
      </w:r>
      <w:r w:rsidR="003B3AE7" w:rsidRPr="00594149">
        <w:rPr>
          <w:rFonts w:cs="Times New Roman"/>
          <w:sz w:val="24"/>
          <w:szCs w:val="24"/>
          <w:lang/>
        </w:rPr>
        <w:t>.</w:t>
      </w:r>
      <w:r w:rsidR="00F23A30" w:rsidRPr="00594149">
        <w:rPr>
          <w:rFonts w:cs="Times New Roman"/>
          <w:sz w:val="24"/>
          <w:szCs w:val="24"/>
          <w:lang/>
        </w:rPr>
        <w:t xml:space="preserve"> </w:t>
      </w:r>
      <w:r w:rsidR="00E234FC" w:rsidRPr="00594149">
        <w:rPr>
          <w:rFonts w:cs="Times New Roman"/>
          <w:sz w:val="24"/>
          <w:szCs w:val="24"/>
          <w:lang/>
        </w:rPr>
        <w:t xml:space="preserve">Завршетак изведбе подразумева и </w:t>
      </w:r>
      <w:r w:rsidR="005F075F" w:rsidRPr="00594149">
        <w:rPr>
          <w:rFonts w:cs="Times New Roman"/>
          <w:sz w:val="24"/>
          <w:szCs w:val="24"/>
          <w:lang/>
        </w:rPr>
        <w:t xml:space="preserve">окончање </w:t>
      </w:r>
      <w:r w:rsidR="00E234FC" w:rsidRPr="00594149">
        <w:rPr>
          <w:rFonts w:cs="Times New Roman"/>
          <w:sz w:val="24"/>
          <w:szCs w:val="24"/>
          <w:lang/>
        </w:rPr>
        <w:t>свих тих реакција, а учесници се враћају својој свакодневици непромењеног идентитета. Са друге стране, трансформација учесника која се дешав</w:t>
      </w:r>
      <w:r w:rsidR="005032EB" w:rsidRPr="00594149">
        <w:rPr>
          <w:rFonts w:cs="Times New Roman"/>
          <w:sz w:val="24"/>
          <w:szCs w:val="24"/>
          <w:lang/>
        </w:rPr>
        <w:t xml:space="preserve">а током културалних </w:t>
      </w:r>
      <w:r w:rsidR="00B860CA">
        <w:rPr>
          <w:rFonts w:cs="Times New Roman"/>
          <w:sz w:val="24"/>
          <w:szCs w:val="24"/>
          <w:lang/>
        </w:rPr>
        <w:t xml:space="preserve">извођења </w:t>
      </w:r>
      <w:r w:rsidR="005032EB" w:rsidRPr="00594149">
        <w:rPr>
          <w:rFonts w:cs="Times New Roman"/>
          <w:sz w:val="24"/>
          <w:szCs w:val="24"/>
          <w:lang/>
        </w:rPr>
        <w:t>поп</w:t>
      </w:r>
      <w:r w:rsidR="00E234FC" w:rsidRPr="00594149">
        <w:rPr>
          <w:rFonts w:cs="Times New Roman"/>
          <w:sz w:val="24"/>
          <w:szCs w:val="24"/>
          <w:lang/>
        </w:rPr>
        <w:t xml:space="preserve">ут крштења, венчања, суђења, инаугурација у звање, </w:t>
      </w:r>
      <w:r w:rsidR="005032EB" w:rsidRPr="00594149">
        <w:rPr>
          <w:rFonts w:cs="Times New Roman"/>
          <w:sz w:val="24"/>
          <w:szCs w:val="24"/>
          <w:lang/>
        </w:rPr>
        <w:t xml:space="preserve">па чак и </w:t>
      </w:r>
      <w:r w:rsidR="00E234FC" w:rsidRPr="00594149">
        <w:rPr>
          <w:rFonts w:cs="Times New Roman"/>
          <w:sz w:val="24"/>
          <w:szCs w:val="24"/>
          <w:lang/>
        </w:rPr>
        <w:t>религијских или политичких манифестација,</w:t>
      </w:r>
      <w:r w:rsidR="005032EB" w:rsidRPr="00594149">
        <w:rPr>
          <w:rFonts w:cs="Times New Roman"/>
          <w:sz w:val="24"/>
          <w:szCs w:val="24"/>
          <w:lang/>
        </w:rPr>
        <w:t xml:space="preserve"> </w:t>
      </w:r>
      <w:r w:rsidR="00B860CA">
        <w:rPr>
          <w:rFonts w:cs="Times New Roman"/>
          <w:sz w:val="24"/>
          <w:szCs w:val="24"/>
          <w:lang/>
        </w:rPr>
        <w:t xml:space="preserve">има потенцијал да буде </w:t>
      </w:r>
      <w:r w:rsidR="005032EB" w:rsidRPr="00594149">
        <w:rPr>
          <w:rFonts w:cs="Times New Roman"/>
          <w:sz w:val="24"/>
          <w:szCs w:val="24"/>
          <w:lang/>
        </w:rPr>
        <w:t>трајна. Након ових догађаја учесници могу у потпуности пром</w:t>
      </w:r>
      <w:r w:rsidR="00B860CA">
        <w:rPr>
          <w:rFonts w:cs="Times New Roman"/>
          <w:sz w:val="24"/>
          <w:szCs w:val="24"/>
          <w:lang/>
        </w:rPr>
        <w:t>енити свој идентитет:</w:t>
      </w:r>
      <w:r w:rsidR="005032EB" w:rsidRPr="00594149">
        <w:rPr>
          <w:rFonts w:cs="Times New Roman"/>
          <w:sz w:val="24"/>
          <w:szCs w:val="24"/>
          <w:lang/>
        </w:rPr>
        <w:t xml:space="preserve"> бити потврђени у припадању некој заједници као што је верска, брачна, академска, политичка, </w:t>
      </w:r>
      <w:r w:rsidR="00B860CA">
        <w:rPr>
          <w:rFonts w:cs="Times New Roman"/>
          <w:sz w:val="24"/>
          <w:szCs w:val="24"/>
          <w:lang/>
        </w:rPr>
        <w:t xml:space="preserve">односно </w:t>
      </w:r>
      <w:r w:rsidR="005F075F" w:rsidRPr="00594149">
        <w:rPr>
          <w:rFonts w:cs="Times New Roman"/>
          <w:sz w:val="24"/>
          <w:szCs w:val="24"/>
          <w:lang/>
        </w:rPr>
        <w:t xml:space="preserve">бити </w:t>
      </w:r>
      <w:r w:rsidR="005032EB" w:rsidRPr="00594149">
        <w:rPr>
          <w:rFonts w:cs="Times New Roman"/>
          <w:sz w:val="24"/>
          <w:szCs w:val="24"/>
          <w:lang/>
        </w:rPr>
        <w:t>признати као њени чланови.</w:t>
      </w:r>
      <w:r w:rsidR="00E234FC" w:rsidRPr="00594149">
        <w:rPr>
          <w:rFonts w:cs="Times New Roman"/>
          <w:sz w:val="24"/>
          <w:szCs w:val="24"/>
          <w:lang/>
        </w:rPr>
        <w:t xml:space="preserve"> </w:t>
      </w:r>
      <w:r w:rsidR="00A600D8" w:rsidRPr="00594149">
        <w:rPr>
          <w:rFonts w:cs="Times New Roman"/>
          <w:sz w:val="24"/>
          <w:szCs w:val="24"/>
          <w:lang/>
        </w:rPr>
        <w:t>Ко</w:t>
      </w:r>
      <w:r w:rsidR="00B860CA">
        <w:rPr>
          <w:rFonts w:cs="Times New Roman"/>
          <w:sz w:val="24"/>
          <w:szCs w:val="24"/>
          <w:lang/>
        </w:rPr>
        <w:t>начно, имајући у виду разматрана теоријска начела</w:t>
      </w:r>
      <w:r w:rsidR="00A600D8" w:rsidRPr="00594149">
        <w:rPr>
          <w:rFonts w:cs="Times New Roman"/>
          <w:sz w:val="24"/>
          <w:szCs w:val="24"/>
          <w:lang/>
        </w:rPr>
        <w:t xml:space="preserve">, истичем да се у овој студији </w:t>
      </w:r>
      <w:r w:rsidRPr="00313625">
        <w:rPr>
          <w:rFonts w:cs="Times New Roman"/>
          <w:sz w:val="24"/>
          <w:szCs w:val="24"/>
          <w:lang/>
        </w:rPr>
        <w:t>под термином културално извођење подразумев</w:t>
      </w:r>
      <w:r w:rsidRPr="00594149">
        <w:rPr>
          <w:rFonts w:cs="Times New Roman"/>
          <w:sz w:val="24"/>
          <w:szCs w:val="24"/>
          <w:lang/>
        </w:rPr>
        <w:t>ају</w:t>
      </w:r>
      <w:r w:rsidRPr="00313625">
        <w:rPr>
          <w:rFonts w:cs="Times New Roman"/>
          <w:sz w:val="24"/>
          <w:szCs w:val="24"/>
          <w:lang/>
        </w:rPr>
        <w:t xml:space="preserve"> </w:t>
      </w:r>
      <w:r w:rsidRPr="00594149">
        <w:rPr>
          <w:rFonts w:cs="Times New Roman"/>
          <w:sz w:val="24"/>
          <w:szCs w:val="24"/>
          <w:lang/>
        </w:rPr>
        <w:t xml:space="preserve">све </w:t>
      </w:r>
      <w:r w:rsidRPr="00313625">
        <w:rPr>
          <w:rFonts w:cs="Times New Roman"/>
          <w:sz w:val="24"/>
          <w:szCs w:val="24"/>
          <w:lang/>
        </w:rPr>
        <w:t>оне изведбе код којих доминирају вануметнички циљеви</w:t>
      </w:r>
      <w:r w:rsidR="005F075F" w:rsidRPr="00594149">
        <w:rPr>
          <w:rFonts w:cs="Times New Roman"/>
          <w:sz w:val="24"/>
          <w:szCs w:val="24"/>
          <w:lang/>
        </w:rPr>
        <w:t xml:space="preserve"> и у оквиру којих се идентитет учесника</w:t>
      </w:r>
      <w:r w:rsidR="00F70D3F" w:rsidRPr="00594149">
        <w:rPr>
          <w:rFonts w:cs="Times New Roman"/>
          <w:sz w:val="24"/>
          <w:szCs w:val="24"/>
          <w:lang/>
        </w:rPr>
        <w:t xml:space="preserve"> може трајно променити</w:t>
      </w:r>
      <w:r w:rsidRPr="00313625">
        <w:rPr>
          <w:rFonts w:cs="Times New Roman"/>
          <w:sz w:val="24"/>
          <w:szCs w:val="24"/>
          <w:lang/>
        </w:rPr>
        <w:t xml:space="preserve">, при чему је естетска димензија </w:t>
      </w:r>
      <w:r w:rsidRPr="00594149">
        <w:rPr>
          <w:rFonts w:cs="Times New Roman"/>
          <w:sz w:val="24"/>
          <w:szCs w:val="24"/>
          <w:lang/>
        </w:rPr>
        <w:t xml:space="preserve">извођења постављена </w:t>
      </w:r>
      <w:r w:rsidRPr="00313625">
        <w:rPr>
          <w:rFonts w:cs="Times New Roman"/>
          <w:sz w:val="24"/>
          <w:szCs w:val="24"/>
          <w:lang/>
        </w:rPr>
        <w:t>у друг</w:t>
      </w:r>
      <w:r w:rsidRPr="00594149">
        <w:rPr>
          <w:rFonts w:cs="Times New Roman"/>
          <w:sz w:val="24"/>
          <w:szCs w:val="24"/>
          <w:lang/>
        </w:rPr>
        <w:t>и</w:t>
      </w:r>
      <w:r w:rsidRPr="00313625">
        <w:rPr>
          <w:rFonts w:cs="Times New Roman"/>
          <w:sz w:val="24"/>
          <w:szCs w:val="24"/>
          <w:lang/>
        </w:rPr>
        <w:t xml:space="preserve"> план.</w:t>
      </w:r>
    </w:p>
    <w:p w:rsidR="00082F57" w:rsidRPr="0005622D" w:rsidRDefault="00F23A30" w:rsidP="0005622D">
      <w:pPr>
        <w:spacing w:after="120" w:line="360" w:lineRule="auto"/>
        <w:ind w:firstLine="720"/>
        <w:jc w:val="both"/>
        <w:rPr>
          <w:rFonts w:cs="Times New Roman"/>
          <w:sz w:val="24"/>
          <w:szCs w:val="24"/>
          <w:lang/>
        </w:rPr>
      </w:pPr>
      <w:r w:rsidRPr="00594149">
        <w:rPr>
          <w:rFonts w:cs="Times New Roman"/>
          <w:sz w:val="24"/>
          <w:szCs w:val="24"/>
          <w:lang/>
        </w:rPr>
        <w:t xml:space="preserve"> </w:t>
      </w:r>
    </w:p>
    <w:p w:rsidR="00341FDC" w:rsidRPr="00594149" w:rsidRDefault="00341FDC" w:rsidP="00082F57">
      <w:pPr>
        <w:pStyle w:val="Naslov2"/>
      </w:pPr>
      <w:bookmarkStart w:id="11" w:name="_Toc34653076"/>
      <w:r w:rsidRPr="00594149">
        <w:lastRenderedPageBreak/>
        <w:t xml:space="preserve">2. </w:t>
      </w:r>
      <w:r w:rsidR="00F631CA" w:rsidRPr="00594149">
        <w:t xml:space="preserve">2. </w:t>
      </w:r>
      <w:r w:rsidRPr="00594149">
        <w:t>Државне светковине као културална извођења</w:t>
      </w:r>
      <w:bookmarkEnd w:id="11"/>
    </w:p>
    <w:p w:rsidR="00341FDC" w:rsidRPr="00594149" w:rsidRDefault="00341FDC" w:rsidP="00341FDC">
      <w:pPr>
        <w:spacing w:after="120" w:line="360" w:lineRule="auto"/>
        <w:ind w:left="1080"/>
        <w:contextualSpacing/>
        <w:jc w:val="both"/>
        <w:rPr>
          <w:rFonts w:cs="Times New Roman"/>
          <w:sz w:val="24"/>
          <w:szCs w:val="24"/>
          <w:lang/>
        </w:rPr>
      </w:pPr>
    </w:p>
    <w:p w:rsidR="00341FDC" w:rsidRPr="00594149" w:rsidRDefault="00341FDC" w:rsidP="00B03151">
      <w:pPr>
        <w:spacing w:after="360" w:line="360" w:lineRule="auto"/>
        <w:ind w:firstLine="720"/>
        <w:jc w:val="right"/>
        <w:rPr>
          <w:rFonts w:cs="Times New Roman"/>
          <w:i/>
          <w:lang/>
        </w:rPr>
      </w:pPr>
      <w:r w:rsidRPr="00594149">
        <w:rPr>
          <w:rFonts w:cs="Times New Roman"/>
          <w:i/>
          <w:lang/>
        </w:rPr>
        <w:t>„Они се препознају подједнако у цикличним празницима везаним за култ природе и обнављања, али и у олимпијским играма и античким позоришним такмичењима; у римским тријумфима и средњовековним карневалима; у црквеним церемонијама и у дворским свечаностима ренесансе и барока; у необузданом рушилаштву и стваралаштву револуције и у празницима тоталитарних режима; у позоришту у најширем смислу, и у модерним субкултурним покретима, речју</w:t>
      </w:r>
      <w:r w:rsidR="009A0E50" w:rsidRPr="00594149">
        <w:rPr>
          <w:rFonts w:cs="Times New Roman"/>
          <w:i/>
          <w:lang/>
        </w:rPr>
        <w:t>,</w:t>
      </w:r>
      <w:r w:rsidRPr="00594149">
        <w:rPr>
          <w:rFonts w:cs="Times New Roman"/>
          <w:i/>
          <w:lang/>
        </w:rPr>
        <w:t xml:space="preserve"> у слављу било ког значајног догађаја у животу друштва.“</w:t>
      </w:r>
      <w:r w:rsidRPr="00594149">
        <w:rPr>
          <w:rFonts w:cs="Times New Roman"/>
          <w:i/>
          <w:vertAlign w:val="superscript"/>
          <w:lang/>
        </w:rPr>
        <w:footnoteReference w:id="98"/>
      </w:r>
      <w:r w:rsidRPr="00594149">
        <w:rPr>
          <w:rFonts w:cs="Times New Roman"/>
          <w:i/>
          <w:lang/>
        </w:rPr>
        <w:t xml:space="preserve"> </w:t>
      </w:r>
    </w:p>
    <w:p w:rsidR="00341FDC" w:rsidRPr="00594149" w:rsidRDefault="00341FDC" w:rsidP="00B03151">
      <w:pPr>
        <w:spacing w:before="120" w:after="120" w:line="360" w:lineRule="auto"/>
        <w:ind w:firstLine="720"/>
        <w:jc w:val="both"/>
        <w:rPr>
          <w:rFonts w:cs="Times New Roman"/>
          <w:sz w:val="24"/>
          <w:szCs w:val="24"/>
          <w:lang/>
        </w:rPr>
      </w:pPr>
      <w:r w:rsidRPr="00594149">
        <w:rPr>
          <w:rFonts w:cs="Times New Roman"/>
          <w:sz w:val="24"/>
          <w:szCs w:val="24"/>
          <w:lang/>
        </w:rPr>
        <w:t>Субјекат овог пописа догађаја из различитих историјских периода и различитих друштвених уређења јесу светковине. У питању је одломак из увода књиге Јелене Ђорђевић „Политичке светковине и ритуали“. Међутим, веома слично набрајање изведбених форми постоји и у дефиницијама културалних извођења раније цитираних теоретичара различитих дисциплина, као што су Милтон Сингер, Виктор Тарнер, Џон Мекензи, Џанел Рајнелт или Ерика Фишер-Лихте. Произилази да су појмови светковина и културално извођење врло сродни, те да је међу њима тешко успоставити јасну границу. И сама Јелена Ђорђевић наглашава немогућност извођења прецизне дефиниције термина светковина: „Теоријско уопштавање и конкретне анализе светковина, често морају да се задовоље тиме да евоцирају њено значење и да докажу, у крајњој линији, евазивност свог предмета.“</w:t>
      </w:r>
      <w:r w:rsidRPr="00594149">
        <w:rPr>
          <w:rFonts w:cs="Times New Roman"/>
          <w:sz w:val="24"/>
          <w:szCs w:val="24"/>
          <w:vertAlign w:val="superscript"/>
          <w:lang/>
        </w:rPr>
        <w:footnoteReference w:id="99"/>
      </w:r>
      <w:r w:rsidRPr="00594149">
        <w:rPr>
          <w:rFonts w:cs="Times New Roman"/>
          <w:sz w:val="24"/>
          <w:szCs w:val="24"/>
          <w:lang/>
        </w:rPr>
        <w:t xml:space="preserve"> На сличан начин се, као што је већ показано, према термину културално извођење односе и</w:t>
      </w:r>
      <w:r w:rsidR="00757FDF">
        <w:rPr>
          <w:rFonts w:cs="Times New Roman"/>
          <w:sz w:val="24"/>
          <w:szCs w:val="24"/>
          <w:lang/>
        </w:rPr>
        <w:t xml:space="preserve"> теоретичари студија извођења</w:t>
      </w:r>
      <w:r w:rsidRPr="00594149">
        <w:rPr>
          <w:rFonts w:cs="Times New Roman"/>
          <w:sz w:val="24"/>
          <w:szCs w:val="24"/>
          <w:lang/>
        </w:rPr>
        <w:t>. Ако имамо у виду опрез који су наведени аутори испољили према теоријском уопштавању и де</w:t>
      </w:r>
      <w:r w:rsidR="00757FDF">
        <w:rPr>
          <w:rFonts w:cs="Times New Roman"/>
          <w:sz w:val="24"/>
          <w:szCs w:val="24"/>
          <w:lang/>
        </w:rPr>
        <w:t>цидираном терминолошком одређивању</w:t>
      </w:r>
      <w:r w:rsidRPr="00594149">
        <w:rPr>
          <w:rFonts w:cs="Times New Roman"/>
          <w:sz w:val="24"/>
          <w:szCs w:val="24"/>
          <w:lang/>
        </w:rPr>
        <w:t xml:space="preserve"> појмова о којима је реч, онда се дескриптивни приступ и „евоцирање значења“ испостављају као логични методолошки избор.</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Јелена Ђорђевић описује светковину као константу друштвеног живота, као колективну радњу у којој се потврђује свест њених учесника о припадности целини друштва. Она појам светковине користи махом у синтагми „политичка светковина“, пратећи линију континуитета од древних религијских светковина и ритуала</w:t>
      </w:r>
      <w:r w:rsidR="009A0E50" w:rsidRPr="00594149">
        <w:rPr>
          <w:rFonts w:cs="Times New Roman"/>
          <w:sz w:val="24"/>
          <w:szCs w:val="24"/>
          <w:lang/>
        </w:rPr>
        <w:t>,</w:t>
      </w:r>
      <w:r w:rsidRPr="00594149">
        <w:rPr>
          <w:rFonts w:cs="Times New Roman"/>
          <w:sz w:val="24"/>
          <w:szCs w:val="24"/>
          <w:lang/>
        </w:rPr>
        <w:t xml:space="preserve"> све до модерних политичких светковина којима посвећује значајан део свог истраживања. Ђорђевић дефинише политичке светковине као једно од најмоћнијих политичких оруђа </w:t>
      </w:r>
      <w:r w:rsidRPr="00594149">
        <w:rPr>
          <w:rFonts w:cs="Times New Roman"/>
          <w:sz w:val="24"/>
          <w:szCs w:val="24"/>
          <w:lang/>
        </w:rPr>
        <w:lastRenderedPageBreak/>
        <w:t>јер се у њима поруке преносе на директан начин „у чину партиципације која учесницима даје илузију да су учесни</w:t>
      </w:r>
      <w:r w:rsidR="00757FDF">
        <w:rPr>
          <w:rFonts w:cs="Times New Roman"/>
          <w:sz w:val="24"/>
          <w:szCs w:val="24"/>
          <w:lang/>
        </w:rPr>
        <w:t>ци у доношењу политичких одлука</w:t>
      </w:r>
      <w:r w:rsidRPr="00594149">
        <w:rPr>
          <w:rFonts w:cs="Times New Roman"/>
          <w:sz w:val="24"/>
          <w:szCs w:val="24"/>
          <w:lang/>
        </w:rPr>
        <w:t>“</w:t>
      </w:r>
      <w:r w:rsidR="00757FDF">
        <w:rPr>
          <w:rFonts w:cs="Times New Roman"/>
          <w:sz w:val="24"/>
          <w:szCs w:val="24"/>
          <w:lang/>
        </w:rPr>
        <w:t>.</w:t>
      </w:r>
      <w:r w:rsidRPr="00594149">
        <w:rPr>
          <w:rFonts w:cs="Times New Roman"/>
          <w:sz w:val="24"/>
          <w:szCs w:val="24"/>
          <w:vertAlign w:val="superscript"/>
          <w:lang/>
        </w:rPr>
        <w:footnoteReference w:id="100"/>
      </w:r>
      <w:r w:rsidRPr="00594149">
        <w:rPr>
          <w:rFonts w:cs="Times New Roman"/>
          <w:sz w:val="24"/>
          <w:szCs w:val="24"/>
          <w:lang/>
        </w:rPr>
        <w:t xml:space="preserve"> У томе кључну улогу има потенцијал светковине да формира заједницу, да провоцира свест о припадности целини друштва и да потврди колектив и његове вредности.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Начин деловања ових догађаја на конституисање ставова у једном друштву посебно је значајан, те Ђорђевић светковинама приписује две основне функције: експресивну и нормативну. Експресивну функцију објашњава овако: „(...) светковине нису нити креација бољег и жељеног, нити комеморација митских догађаја, нити субверзивна радња којом се пориче стварност, већ „систем граматике“ којом се изражава</w:t>
      </w:r>
      <w:r w:rsidR="00757FDF">
        <w:rPr>
          <w:rFonts w:cs="Times New Roman"/>
          <w:sz w:val="24"/>
          <w:szCs w:val="24"/>
          <w:lang/>
        </w:rPr>
        <w:t xml:space="preserve"> постојеће</w:t>
      </w:r>
      <w:r w:rsidRPr="00594149">
        <w:rPr>
          <w:rFonts w:cs="Times New Roman"/>
          <w:sz w:val="24"/>
          <w:szCs w:val="24"/>
          <w:lang/>
        </w:rPr>
        <w:t>“</w:t>
      </w:r>
      <w:r w:rsidR="00757FDF">
        <w:rPr>
          <w:rFonts w:cs="Times New Roman"/>
          <w:sz w:val="24"/>
          <w:szCs w:val="24"/>
          <w:lang/>
        </w:rPr>
        <w:t>.</w:t>
      </w:r>
      <w:r w:rsidRPr="00594149">
        <w:rPr>
          <w:rFonts w:cs="Times New Roman"/>
          <w:sz w:val="24"/>
          <w:szCs w:val="24"/>
          <w:vertAlign w:val="superscript"/>
          <w:lang/>
        </w:rPr>
        <w:footnoteReference w:id="101"/>
      </w:r>
      <w:r w:rsidR="009A0E50" w:rsidRPr="00594149">
        <w:rPr>
          <w:rFonts w:cs="Times New Roman"/>
          <w:sz w:val="24"/>
          <w:szCs w:val="24"/>
          <w:lang/>
        </w:rPr>
        <w:t xml:space="preserve"> Нормативна, односно </w:t>
      </w:r>
      <w:r w:rsidRPr="00594149">
        <w:rPr>
          <w:rFonts w:cs="Times New Roman"/>
          <w:sz w:val="24"/>
          <w:szCs w:val="24"/>
          <w:lang/>
        </w:rPr>
        <w:t>инструментална функција</w:t>
      </w:r>
      <w:r w:rsidR="009A0E50" w:rsidRPr="00594149">
        <w:rPr>
          <w:rFonts w:cs="Times New Roman"/>
          <w:sz w:val="24"/>
          <w:szCs w:val="24"/>
          <w:lang/>
        </w:rPr>
        <w:t>,</w:t>
      </w:r>
      <w:r w:rsidRPr="00594149">
        <w:rPr>
          <w:rFonts w:cs="Times New Roman"/>
          <w:sz w:val="24"/>
          <w:szCs w:val="24"/>
          <w:lang/>
        </w:rPr>
        <w:t xml:space="preserve"> надовезује</w:t>
      </w:r>
      <w:r w:rsidR="009A0E50" w:rsidRPr="00594149">
        <w:rPr>
          <w:rFonts w:cs="Times New Roman"/>
          <w:sz w:val="24"/>
          <w:szCs w:val="24"/>
          <w:lang/>
        </w:rPr>
        <w:t xml:space="preserve"> се</w:t>
      </w:r>
      <w:r w:rsidRPr="00594149">
        <w:rPr>
          <w:rFonts w:cs="Times New Roman"/>
          <w:sz w:val="24"/>
          <w:szCs w:val="24"/>
          <w:lang/>
        </w:rPr>
        <w:t xml:space="preserve"> на претходну и подразумева да политичке светковине, осим што представљају начин изражавања постојећег консензуса према систему, представљају истовремено и средство којим се тај консензус конституише.</w:t>
      </w:r>
      <w:r w:rsidRPr="00594149">
        <w:rPr>
          <w:rFonts w:cs="Times New Roman"/>
          <w:sz w:val="24"/>
          <w:szCs w:val="24"/>
          <w:vertAlign w:val="superscript"/>
          <w:lang/>
        </w:rPr>
        <w:footnoteReference w:id="102"/>
      </w:r>
      <w:r w:rsidRPr="00594149">
        <w:rPr>
          <w:rFonts w:cs="Times New Roman"/>
          <w:sz w:val="24"/>
          <w:szCs w:val="24"/>
          <w:lang/>
        </w:rPr>
        <w:t xml:space="preserve"> Јелена Ђорђевић напослетку тврди: „светковине и ритуали, у функцији политике, до максимума подстичу афекте и жељене представе, тако да је њихов импакт на свест и веровања снажнији од конкре</w:t>
      </w:r>
      <w:r w:rsidR="00757FDF">
        <w:rPr>
          <w:rFonts w:cs="Times New Roman"/>
          <w:sz w:val="24"/>
          <w:szCs w:val="24"/>
          <w:lang/>
        </w:rPr>
        <w:t>тних политичких потеза и акција</w:t>
      </w:r>
      <w:r w:rsidRPr="00594149">
        <w:rPr>
          <w:rFonts w:cs="Times New Roman"/>
          <w:sz w:val="24"/>
          <w:szCs w:val="24"/>
          <w:lang/>
        </w:rPr>
        <w:t>“</w:t>
      </w:r>
      <w:r w:rsidR="00757FDF">
        <w:rPr>
          <w:rFonts w:cs="Times New Roman"/>
          <w:sz w:val="24"/>
          <w:szCs w:val="24"/>
          <w:lang/>
        </w:rPr>
        <w:t>.</w:t>
      </w:r>
      <w:r w:rsidRPr="00594149">
        <w:rPr>
          <w:rFonts w:cs="Times New Roman"/>
          <w:sz w:val="24"/>
          <w:szCs w:val="24"/>
          <w:vertAlign w:val="superscript"/>
          <w:lang/>
        </w:rPr>
        <w:footnoteReference w:id="103"/>
      </w:r>
      <w:r w:rsidRPr="00594149">
        <w:rPr>
          <w:rFonts w:cs="Times New Roman"/>
          <w:sz w:val="24"/>
          <w:szCs w:val="24"/>
          <w:lang/>
        </w:rPr>
        <w:t xml:space="preserve"> Њен став упућује на закључак да потенцијал ових културалних изведби </w:t>
      </w:r>
      <w:r w:rsidR="00F72E29" w:rsidRPr="00594149">
        <w:rPr>
          <w:rFonts w:cs="Times New Roman"/>
          <w:sz w:val="24"/>
          <w:szCs w:val="24"/>
          <w:lang/>
        </w:rPr>
        <w:t xml:space="preserve">у неким ситуацијама </w:t>
      </w:r>
      <w:r w:rsidRPr="00594149">
        <w:rPr>
          <w:rFonts w:cs="Times New Roman"/>
          <w:sz w:val="24"/>
          <w:szCs w:val="24"/>
          <w:lang/>
        </w:rPr>
        <w:t>може превазићи чак и делотворност сваког другог политичког деловања.</w:t>
      </w:r>
      <w:r w:rsidR="00367C1B" w:rsidRPr="00594149">
        <w:rPr>
          <w:rFonts w:cs="Times New Roman"/>
          <w:sz w:val="24"/>
          <w:szCs w:val="24"/>
          <w:lang/>
        </w:rPr>
        <w:t xml:space="preserve">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Уколико феномен светковине упоредимо са културалним извођењима уочићемо многа теоријска укрштања. Идеја о формирању колектива и вредности унутар њега, политичност, као и одређен степен значаја партиципативности</w:t>
      </w:r>
      <w:r w:rsidR="00CE28D9" w:rsidRPr="00594149">
        <w:rPr>
          <w:rFonts w:cs="Times New Roman"/>
          <w:sz w:val="24"/>
          <w:szCs w:val="24"/>
          <w:lang/>
        </w:rPr>
        <w:t>,</w:t>
      </w:r>
      <w:r w:rsidRPr="00594149">
        <w:rPr>
          <w:rFonts w:cs="Times New Roman"/>
          <w:sz w:val="24"/>
          <w:szCs w:val="24"/>
          <w:lang/>
        </w:rPr>
        <w:t xml:space="preserve"> јесу заједничке одлике оба појма. Ипак, фундаментална разлика постоји на нивоу улоге телесног коприсуства </w:t>
      </w:r>
      <w:r w:rsidRPr="00313625">
        <w:rPr>
          <w:rFonts w:cs="Times New Roman"/>
          <w:sz w:val="24"/>
          <w:szCs w:val="24"/>
          <w:lang/>
        </w:rPr>
        <w:t>(</w:t>
      </w:r>
      <w:r w:rsidRPr="00594149">
        <w:rPr>
          <w:rFonts w:cs="Times New Roman"/>
          <w:sz w:val="24"/>
          <w:szCs w:val="24"/>
        </w:rPr>
        <w:t>bodily</w:t>
      </w:r>
      <w:r w:rsidRPr="00313625">
        <w:rPr>
          <w:rFonts w:cs="Times New Roman"/>
          <w:sz w:val="24"/>
          <w:szCs w:val="24"/>
          <w:lang/>
        </w:rPr>
        <w:t xml:space="preserve"> </w:t>
      </w:r>
      <w:r w:rsidRPr="00594149">
        <w:rPr>
          <w:rFonts w:cs="Times New Roman"/>
          <w:sz w:val="24"/>
          <w:szCs w:val="24"/>
        </w:rPr>
        <w:t>co</w:t>
      </w:r>
      <w:r w:rsidRPr="00313625">
        <w:rPr>
          <w:rFonts w:cs="Times New Roman"/>
          <w:sz w:val="24"/>
          <w:szCs w:val="24"/>
          <w:lang/>
        </w:rPr>
        <w:t>-</w:t>
      </w:r>
      <w:r w:rsidRPr="00594149">
        <w:rPr>
          <w:rFonts w:cs="Times New Roman"/>
          <w:sz w:val="24"/>
          <w:szCs w:val="24"/>
        </w:rPr>
        <w:t>presence</w:t>
      </w:r>
      <w:r w:rsidRPr="00313625">
        <w:rPr>
          <w:rFonts w:cs="Times New Roman"/>
          <w:sz w:val="24"/>
          <w:szCs w:val="24"/>
          <w:lang/>
        </w:rPr>
        <w:t xml:space="preserve">) </w:t>
      </w:r>
      <w:r w:rsidR="00CE28D9" w:rsidRPr="00594149">
        <w:rPr>
          <w:rFonts w:cs="Times New Roman"/>
          <w:sz w:val="24"/>
          <w:szCs w:val="24"/>
          <w:lang/>
        </w:rPr>
        <w:t>и трансформативности, који</w:t>
      </w:r>
      <w:r w:rsidRPr="00594149">
        <w:rPr>
          <w:rFonts w:cs="Times New Roman"/>
          <w:sz w:val="24"/>
          <w:szCs w:val="24"/>
          <w:lang/>
        </w:rPr>
        <w:t xml:space="preserve"> с</w:t>
      </w:r>
      <w:r w:rsidR="00CE28D9" w:rsidRPr="00594149">
        <w:rPr>
          <w:rFonts w:cs="Times New Roman"/>
          <w:sz w:val="24"/>
          <w:szCs w:val="24"/>
          <w:lang/>
        </w:rPr>
        <w:t>у код Јелене Ђорђевић постављени</w:t>
      </w:r>
      <w:r w:rsidR="007E359D" w:rsidRPr="00594149">
        <w:rPr>
          <w:rFonts w:cs="Times New Roman"/>
          <w:sz w:val="24"/>
          <w:szCs w:val="24"/>
          <w:lang/>
        </w:rPr>
        <w:t xml:space="preserve"> у други план, а који</w:t>
      </w:r>
      <w:r w:rsidRPr="00594149">
        <w:rPr>
          <w:rFonts w:cs="Times New Roman"/>
          <w:sz w:val="24"/>
          <w:szCs w:val="24"/>
          <w:lang/>
        </w:rPr>
        <w:t xml:space="preserve"> представљају </w:t>
      </w:r>
      <w:r w:rsidR="007E359D" w:rsidRPr="00594149">
        <w:rPr>
          <w:rFonts w:cs="Times New Roman"/>
          <w:sz w:val="24"/>
          <w:szCs w:val="24"/>
          <w:lang/>
        </w:rPr>
        <w:t xml:space="preserve">елементарне </w:t>
      </w:r>
      <w:r w:rsidRPr="00594149">
        <w:rPr>
          <w:rFonts w:cs="Times New Roman"/>
          <w:sz w:val="24"/>
          <w:szCs w:val="24"/>
          <w:lang/>
        </w:rPr>
        <w:t>категорије у студијама извође</w:t>
      </w:r>
      <w:r w:rsidR="007E359D" w:rsidRPr="00594149">
        <w:rPr>
          <w:rFonts w:cs="Times New Roman"/>
          <w:sz w:val="24"/>
          <w:szCs w:val="24"/>
          <w:lang/>
        </w:rPr>
        <w:t>ња. Ауторка истиче променљивост и</w:t>
      </w:r>
      <w:r w:rsidRPr="00594149">
        <w:rPr>
          <w:rFonts w:cs="Times New Roman"/>
          <w:sz w:val="24"/>
          <w:szCs w:val="24"/>
          <w:lang/>
        </w:rPr>
        <w:t xml:space="preserve"> својеврсну флексибилност светковина када каже да су оне „динамичне појаве које зависе од тренутне политичке констелације, распореда снага и моћи оних који их стварају, од духа времена и историјских околности, од материјалног богатства друштва и умешности организатора.“</w:t>
      </w:r>
      <w:r w:rsidRPr="00594149">
        <w:rPr>
          <w:rFonts w:cs="Times New Roman"/>
          <w:sz w:val="24"/>
          <w:szCs w:val="24"/>
          <w:vertAlign w:val="superscript"/>
          <w:lang/>
        </w:rPr>
        <w:footnoteReference w:id="104"/>
      </w:r>
      <w:r w:rsidRPr="00594149">
        <w:rPr>
          <w:rFonts w:cs="Times New Roman"/>
          <w:sz w:val="24"/>
          <w:szCs w:val="24"/>
          <w:lang/>
        </w:rPr>
        <w:t xml:space="preserve"> Дакле, према Ђорђевић, светковине се обликују под </w:t>
      </w:r>
      <w:r w:rsidRPr="00594149">
        <w:rPr>
          <w:rFonts w:cs="Times New Roman"/>
          <w:sz w:val="24"/>
          <w:szCs w:val="24"/>
          <w:lang/>
        </w:rPr>
        <w:lastRenderedPageBreak/>
        <w:t xml:space="preserve">утицајем разних фактора, како персоналних, који се тичу особа на позицијама моћи, тако и оних идеолошких, економских, друштвено-политичких, продукцијских и креативних. Ипак, </w:t>
      </w:r>
      <w:r w:rsidR="007E359D" w:rsidRPr="00594149">
        <w:rPr>
          <w:rFonts w:cs="Times New Roman"/>
          <w:sz w:val="24"/>
          <w:szCs w:val="24"/>
          <w:lang/>
        </w:rPr>
        <w:t>у тај низ кључних чинилаца који</w:t>
      </w:r>
      <w:r w:rsidRPr="00594149">
        <w:rPr>
          <w:rFonts w:cs="Times New Roman"/>
          <w:sz w:val="24"/>
          <w:szCs w:val="24"/>
          <w:lang/>
        </w:rPr>
        <w:t xml:space="preserve"> моделира</w:t>
      </w:r>
      <w:r w:rsidR="007E359D" w:rsidRPr="00594149">
        <w:rPr>
          <w:rFonts w:cs="Times New Roman"/>
          <w:sz w:val="24"/>
          <w:szCs w:val="24"/>
          <w:lang/>
        </w:rPr>
        <w:t xml:space="preserve">ју поменуту динамичност она не убраја публику, </w:t>
      </w:r>
      <w:r w:rsidRPr="00594149">
        <w:rPr>
          <w:rFonts w:cs="Times New Roman"/>
          <w:sz w:val="24"/>
          <w:szCs w:val="24"/>
          <w:lang/>
        </w:rPr>
        <w:t xml:space="preserve">док потенцијал за трансформативност приписује </w:t>
      </w:r>
      <w:r w:rsidR="007E359D" w:rsidRPr="00594149">
        <w:rPr>
          <w:rFonts w:cs="Times New Roman"/>
          <w:sz w:val="24"/>
          <w:szCs w:val="24"/>
          <w:lang/>
        </w:rPr>
        <w:t xml:space="preserve">искључиво </w:t>
      </w:r>
      <w:r w:rsidRPr="00594149">
        <w:rPr>
          <w:rFonts w:cs="Times New Roman"/>
          <w:sz w:val="24"/>
          <w:szCs w:val="24"/>
          <w:lang/>
        </w:rPr>
        <w:t>организаторима извођења и различитим спољним</w:t>
      </w:r>
      <w:r w:rsidR="007E359D" w:rsidRPr="00594149">
        <w:rPr>
          <w:rFonts w:cs="Times New Roman"/>
          <w:sz w:val="24"/>
          <w:szCs w:val="24"/>
          <w:lang/>
        </w:rPr>
        <w:t xml:space="preserve"> агенсима</w:t>
      </w:r>
      <w:r w:rsidRPr="00594149">
        <w:rPr>
          <w:rFonts w:cs="Times New Roman"/>
          <w:sz w:val="24"/>
          <w:szCs w:val="24"/>
          <w:lang/>
        </w:rPr>
        <w:t xml:space="preserve">.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Док је Јелена Ђорђевић у својој студији само имплицитно одбацивала могућност партиципативности публике у политичкој светковини, у радовима </w:t>
      </w:r>
      <w:r w:rsidR="00932CC0">
        <w:rPr>
          <w:rFonts w:cs="Times New Roman"/>
          <w:sz w:val="24"/>
          <w:szCs w:val="24"/>
          <w:lang/>
        </w:rPr>
        <w:t xml:space="preserve">појединих </w:t>
      </w:r>
      <w:r w:rsidRPr="00594149">
        <w:rPr>
          <w:rFonts w:cs="Times New Roman"/>
          <w:sz w:val="24"/>
          <w:szCs w:val="24"/>
          <w:lang/>
        </w:rPr>
        <w:t>антрополога овакав став се истиче знатно транспарентније. Тако се на пример Мирослава Лукић-Крстановић позива на антрополога Марка Абелеса (</w:t>
      </w:r>
      <w:r w:rsidRPr="00594149">
        <w:rPr>
          <w:rFonts w:cs="Times New Roman"/>
          <w:sz w:val="24"/>
          <w:szCs w:val="24"/>
        </w:rPr>
        <w:t>Marc</w:t>
      </w:r>
      <w:r w:rsidRPr="00313625">
        <w:rPr>
          <w:rFonts w:cs="Times New Roman"/>
          <w:sz w:val="24"/>
          <w:szCs w:val="24"/>
          <w:lang/>
        </w:rPr>
        <w:t xml:space="preserve"> </w:t>
      </w:r>
      <w:r w:rsidRPr="00594149">
        <w:rPr>
          <w:rFonts w:cs="Times New Roman"/>
          <w:sz w:val="24"/>
          <w:szCs w:val="24"/>
        </w:rPr>
        <w:t>Abeles</w:t>
      </w:r>
      <w:r w:rsidRPr="00313625">
        <w:rPr>
          <w:rFonts w:cs="Times New Roman"/>
          <w:sz w:val="24"/>
          <w:szCs w:val="24"/>
          <w:lang/>
        </w:rPr>
        <w:t>)</w:t>
      </w:r>
      <w:r w:rsidRPr="00594149">
        <w:rPr>
          <w:rFonts w:cs="Times New Roman"/>
          <w:sz w:val="24"/>
          <w:szCs w:val="24"/>
          <w:lang/>
        </w:rPr>
        <w:t xml:space="preserve"> када каже да је, за разлику од позоришне представе која представља „чин слободног избора и у којој се могу извиждати глумци ако гледаоци нису задовољни, у по</w:t>
      </w:r>
      <w:r w:rsidR="007E359D" w:rsidRPr="00594149">
        <w:rPr>
          <w:rFonts w:cs="Times New Roman"/>
          <w:sz w:val="24"/>
          <w:szCs w:val="24"/>
          <w:lang/>
        </w:rPr>
        <w:t>литичкој представи на грађанину</w:t>
      </w:r>
      <w:r w:rsidR="007E359D" w:rsidRPr="00313625">
        <w:rPr>
          <w:rFonts w:cs="Times New Roman"/>
          <w:sz w:val="24"/>
          <w:szCs w:val="24"/>
          <w:lang/>
        </w:rPr>
        <w:t xml:space="preserve"> </w:t>
      </w:r>
      <w:r w:rsidRPr="00594149">
        <w:rPr>
          <w:rFonts w:cs="Times New Roman"/>
          <w:sz w:val="24"/>
          <w:szCs w:val="24"/>
          <w:lang/>
        </w:rPr>
        <w:t>да најчешће с</w:t>
      </w:r>
      <w:r w:rsidR="00932CC0">
        <w:rPr>
          <w:rFonts w:cs="Times New Roman"/>
          <w:sz w:val="24"/>
          <w:szCs w:val="24"/>
          <w:lang/>
        </w:rPr>
        <w:t>амо пасивно прати њено одвијање</w:t>
      </w:r>
      <w:r w:rsidRPr="00594149">
        <w:rPr>
          <w:rFonts w:cs="Times New Roman"/>
          <w:sz w:val="24"/>
          <w:szCs w:val="24"/>
          <w:lang/>
        </w:rPr>
        <w:t>“</w:t>
      </w:r>
      <w:r w:rsidR="00932CC0">
        <w:rPr>
          <w:rFonts w:cs="Times New Roman"/>
          <w:sz w:val="24"/>
          <w:szCs w:val="24"/>
          <w:lang/>
        </w:rPr>
        <w:t>.</w:t>
      </w:r>
      <w:r w:rsidRPr="00594149">
        <w:rPr>
          <w:rFonts w:cs="Times New Roman"/>
          <w:sz w:val="24"/>
          <w:szCs w:val="24"/>
          <w:vertAlign w:val="superscript"/>
          <w:lang/>
        </w:rPr>
        <w:footnoteReference w:id="105"/>
      </w:r>
      <w:r w:rsidRPr="00594149">
        <w:rPr>
          <w:rFonts w:cs="Times New Roman"/>
          <w:sz w:val="24"/>
          <w:szCs w:val="24"/>
          <w:lang/>
        </w:rPr>
        <w:t xml:space="preserve"> То значи да поменути аутори значај улоге телесног коприсуства у процесу формирања изведбе признају само уметничким извођењима, али не и културалним. Управо је ово ниво на коме и Ерика Фишер-Лихте позиционира специфичност тумачења културалне изведбе из перспективе студија извођења у односу на друге дисциплине које се такође баве апострофираном појавом, попут социологије или антропологије. Разлика </w:t>
      </w:r>
      <w:r w:rsidR="00B70C4B" w:rsidRPr="00594149">
        <w:rPr>
          <w:rFonts w:cs="Times New Roman"/>
          <w:sz w:val="24"/>
          <w:szCs w:val="24"/>
          <w:lang/>
        </w:rPr>
        <w:t xml:space="preserve">опет </w:t>
      </w:r>
      <w:r w:rsidRPr="00594149">
        <w:rPr>
          <w:rFonts w:cs="Times New Roman"/>
          <w:sz w:val="24"/>
          <w:szCs w:val="24"/>
          <w:lang/>
        </w:rPr>
        <w:t xml:space="preserve">почива </w:t>
      </w:r>
      <w:r w:rsidR="00B70C4B" w:rsidRPr="00594149">
        <w:rPr>
          <w:rFonts w:cs="Times New Roman"/>
          <w:sz w:val="24"/>
          <w:szCs w:val="24"/>
          <w:lang/>
        </w:rPr>
        <w:t xml:space="preserve">на </w:t>
      </w:r>
      <w:r w:rsidRPr="00594149">
        <w:rPr>
          <w:rFonts w:cs="Times New Roman"/>
          <w:sz w:val="24"/>
          <w:szCs w:val="24"/>
          <w:lang/>
        </w:rPr>
        <w:t>дистинкцији инсценације и изведбе. Речју, они теоретичари који догађај не посматрају из угла студија извођења</w:t>
      </w:r>
      <w:r w:rsidR="00B70C4B" w:rsidRPr="00594149">
        <w:rPr>
          <w:rFonts w:cs="Times New Roman"/>
          <w:sz w:val="24"/>
          <w:szCs w:val="24"/>
          <w:lang/>
        </w:rPr>
        <w:t>,</w:t>
      </w:r>
      <w:r w:rsidRPr="00594149">
        <w:rPr>
          <w:rFonts w:cs="Times New Roman"/>
          <w:sz w:val="24"/>
          <w:szCs w:val="24"/>
          <w:lang/>
        </w:rPr>
        <w:t xml:space="preserve"> користе информације о томе како су организатори замислили продукцију, односно баве се проучавањем протокола извођења „кро</w:t>
      </w:r>
      <w:r w:rsidR="00932CC0">
        <w:rPr>
          <w:rFonts w:cs="Times New Roman"/>
          <w:sz w:val="24"/>
          <w:szCs w:val="24"/>
          <w:lang/>
        </w:rPr>
        <w:t>з сочива квази ауторских намера</w:t>
      </w:r>
      <w:r w:rsidRPr="00594149">
        <w:rPr>
          <w:rFonts w:cs="Times New Roman"/>
          <w:sz w:val="24"/>
          <w:szCs w:val="24"/>
          <w:lang/>
        </w:rPr>
        <w:t>“</w:t>
      </w:r>
      <w:r w:rsidR="00932CC0">
        <w:rPr>
          <w:rFonts w:cs="Times New Roman"/>
          <w:sz w:val="24"/>
          <w:szCs w:val="24"/>
          <w:lang/>
        </w:rPr>
        <w:t>.</w:t>
      </w:r>
      <w:r w:rsidRPr="00594149">
        <w:rPr>
          <w:rFonts w:cs="Times New Roman"/>
          <w:sz w:val="24"/>
          <w:szCs w:val="24"/>
          <w:vertAlign w:val="superscript"/>
          <w:lang/>
        </w:rPr>
        <w:footnoteReference w:id="106"/>
      </w:r>
      <w:r w:rsidRPr="00594149">
        <w:rPr>
          <w:rFonts w:cs="Times New Roman"/>
          <w:sz w:val="24"/>
          <w:szCs w:val="24"/>
          <w:lang/>
        </w:rPr>
        <w:t xml:space="preserve"> Конкретно, они анализирају само инсценацију, а не изведбу. За разлику од тога, према студијама извођења, </w:t>
      </w:r>
      <w:r w:rsidR="004A53B6" w:rsidRPr="00594149">
        <w:rPr>
          <w:rFonts w:cs="Times New Roman"/>
          <w:sz w:val="24"/>
          <w:szCs w:val="24"/>
          <w:lang/>
        </w:rPr>
        <w:t xml:space="preserve">као што сам раније констатовала, </w:t>
      </w:r>
      <w:r w:rsidRPr="00594149">
        <w:rPr>
          <w:rFonts w:cs="Times New Roman"/>
          <w:sz w:val="24"/>
          <w:szCs w:val="24"/>
          <w:lang/>
        </w:rPr>
        <w:t>свака изведба конституише се искључиво у контакту са публиком, а кроз тај процес телесног коприсуства делује аутопоетичка повратна спрега. Тек тада уобличава</w:t>
      </w:r>
      <w:r w:rsidR="004A53B6" w:rsidRPr="00594149">
        <w:rPr>
          <w:rFonts w:cs="Times New Roman"/>
          <w:sz w:val="24"/>
          <w:szCs w:val="24"/>
          <w:lang/>
        </w:rPr>
        <w:t xml:space="preserve"> се</w:t>
      </w:r>
      <w:r w:rsidRPr="00594149">
        <w:rPr>
          <w:rFonts w:cs="Times New Roman"/>
          <w:sz w:val="24"/>
          <w:szCs w:val="24"/>
          <w:lang/>
        </w:rPr>
        <w:t xml:space="preserve"> коначна форма једног извођења, заједно са свим порукама и значењима које оно преноси, и управо то је појава чијим се проучав</w:t>
      </w:r>
      <w:r w:rsidR="00B30E8F" w:rsidRPr="00594149">
        <w:rPr>
          <w:rFonts w:cs="Times New Roman"/>
          <w:sz w:val="24"/>
          <w:szCs w:val="24"/>
          <w:lang/>
        </w:rPr>
        <w:t>ањем баве теоретичари студија извођења</w:t>
      </w:r>
      <w:r w:rsidRPr="00594149">
        <w:rPr>
          <w:rFonts w:cs="Times New Roman"/>
          <w:sz w:val="24"/>
          <w:szCs w:val="24"/>
          <w:lang/>
        </w:rPr>
        <w:t>.</w:t>
      </w:r>
      <w:r w:rsidRPr="00594149">
        <w:rPr>
          <w:rFonts w:cs="Times New Roman"/>
          <w:color w:val="FF0000"/>
          <w:sz w:val="24"/>
          <w:szCs w:val="24"/>
          <w:lang/>
        </w:rPr>
        <w:t xml:space="preserve"> </w:t>
      </w:r>
      <w:r w:rsidRPr="00594149">
        <w:rPr>
          <w:rFonts w:cs="Times New Roman"/>
          <w:sz w:val="24"/>
          <w:szCs w:val="24"/>
          <w:lang/>
        </w:rPr>
        <w:t xml:space="preserve">У </w:t>
      </w:r>
      <w:r w:rsidR="00B30E8F" w:rsidRPr="00594149">
        <w:rPr>
          <w:rFonts w:cs="Times New Roman"/>
          <w:sz w:val="24"/>
          <w:szCs w:val="24"/>
          <w:lang/>
        </w:rPr>
        <w:t>изведби</w:t>
      </w:r>
      <w:r w:rsidR="00462AAD" w:rsidRPr="00594149">
        <w:rPr>
          <w:rFonts w:cs="Times New Roman"/>
          <w:sz w:val="24"/>
          <w:szCs w:val="24"/>
          <w:lang/>
        </w:rPr>
        <w:t xml:space="preserve"> </w:t>
      </w:r>
      <w:r w:rsidRPr="00594149">
        <w:rPr>
          <w:rFonts w:cs="Times New Roman"/>
          <w:sz w:val="24"/>
          <w:szCs w:val="24"/>
          <w:lang/>
        </w:rPr>
        <w:t xml:space="preserve">је немогуће </w:t>
      </w:r>
      <w:r w:rsidR="00462AAD" w:rsidRPr="00594149">
        <w:rPr>
          <w:rFonts w:cs="Times New Roman"/>
          <w:sz w:val="24"/>
          <w:szCs w:val="24"/>
          <w:lang/>
        </w:rPr>
        <w:t>„</w:t>
      </w:r>
      <w:r w:rsidRPr="00594149">
        <w:rPr>
          <w:rFonts w:cs="Times New Roman"/>
          <w:sz w:val="24"/>
          <w:szCs w:val="24"/>
          <w:lang/>
        </w:rPr>
        <w:t>неучествовати</w:t>
      </w:r>
      <w:r w:rsidR="00462AAD" w:rsidRPr="00594149">
        <w:rPr>
          <w:rFonts w:cs="Times New Roman"/>
          <w:sz w:val="24"/>
          <w:szCs w:val="24"/>
          <w:lang/>
        </w:rPr>
        <w:t>“</w:t>
      </w:r>
      <w:r w:rsidRPr="00594149">
        <w:rPr>
          <w:rFonts w:cs="Times New Roman"/>
          <w:sz w:val="24"/>
          <w:szCs w:val="24"/>
          <w:lang/>
        </w:rPr>
        <w:t>, децидиран је</w:t>
      </w:r>
      <w:r w:rsidR="00462AAD" w:rsidRPr="00594149">
        <w:rPr>
          <w:rFonts w:cs="Times New Roman"/>
          <w:sz w:val="24"/>
          <w:szCs w:val="24"/>
          <w:lang/>
        </w:rPr>
        <w:t xml:space="preserve"> став </w:t>
      </w:r>
      <w:r w:rsidR="00462AAD" w:rsidRPr="00594149">
        <w:rPr>
          <w:rFonts w:cs="Times New Roman"/>
          <w:sz w:val="24"/>
          <w:szCs w:val="24"/>
          <w:lang/>
        </w:rPr>
        <w:lastRenderedPageBreak/>
        <w:t>Ерике Фишер-</w:t>
      </w:r>
      <w:r w:rsidRPr="00594149">
        <w:rPr>
          <w:rFonts w:cs="Times New Roman"/>
          <w:sz w:val="24"/>
          <w:szCs w:val="24"/>
          <w:lang/>
        </w:rPr>
        <w:t>Лихте, чак и онда када се неко од гледалаца заправо свесно тр</w:t>
      </w:r>
      <w:r w:rsidR="00462AAD" w:rsidRPr="00594149">
        <w:rPr>
          <w:rFonts w:cs="Times New Roman"/>
          <w:sz w:val="24"/>
          <w:szCs w:val="24"/>
          <w:lang/>
        </w:rPr>
        <w:t>уди да се дистанцира од изведбе којој лично присуствује</w:t>
      </w:r>
      <w:r w:rsidRPr="00594149">
        <w:rPr>
          <w:rFonts w:cs="Times New Roman"/>
          <w:sz w:val="24"/>
          <w:szCs w:val="24"/>
          <w:lang/>
        </w:rPr>
        <w:t>.</w:t>
      </w:r>
      <w:r w:rsidRPr="00594149">
        <w:rPr>
          <w:rFonts w:cs="Times New Roman"/>
          <w:sz w:val="24"/>
          <w:szCs w:val="24"/>
          <w:vertAlign w:val="superscript"/>
          <w:lang/>
        </w:rPr>
        <w:footnoteReference w:id="107"/>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Феномени које </w:t>
      </w:r>
      <w:r w:rsidR="00462AAD" w:rsidRPr="00594149">
        <w:rPr>
          <w:rFonts w:cs="Times New Roman"/>
          <w:sz w:val="24"/>
          <w:szCs w:val="24"/>
          <w:lang/>
        </w:rPr>
        <w:t xml:space="preserve">Јелена </w:t>
      </w:r>
      <w:r w:rsidRPr="00594149">
        <w:rPr>
          <w:rFonts w:cs="Times New Roman"/>
          <w:sz w:val="24"/>
          <w:szCs w:val="24"/>
          <w:lang/>
        </w:rPr>
        <w:t>Ђорђевић елаборира као политичке светковине</w:t>
      </w:r>
      <w:r w:rsidR="00462AAD" w:rsidRPr="00594149">
        <w:rPr>
          <w:rFonts w:cs="Times New Roman"/>
          <w:sz w:val="24"/>
          <w:szCs w:val="24"/>
          <w:lang/>
        </w:rPr>
        <w:t>,</w:t>
      </w:r>
      <w:r w:rsidRPr="00594149">
        <w:rPr>
          <w:rFonts w:cs="Times New Roman"/>
          <w:sz w:val="24"/>
          <w:szCs w:val="24"/>
          <w:lang/>
        </w:rPr>
        <w:t xml:space="preserve"> у другим хуманистичким дисциплинама означавају </w:t>
      </w:r>
      <w:r w:rsidR="00462AAD" w:rsidRPr="00594149">
        <w:rPr>
          <w:rFonts w:cs="Times New Roman"/>
          <w:sz w:val="24"/>
          <w:szCs w:val="24"/>
          <w:lang/>
        </w:rPr>
        <w:t xml:space="preserve">се </w:t>
      </w:r>
      <w:r w:rsidRPr="00594149">
        <w:rPr>
          <w:rFonts w:cs="Times New Roman"/>
          <w:sz w:val="24"/>
          <w:szCs w:val="24"/>
          <w:lang/>
        </w:rPr>
        <w:t>различитим појмовним варијантама, често повезаним са термином спектакл.</w:t>
      </w:r>
      <w:r w:rsidRPr="00594149">
        <w:rPr>
          <w:rFonts w:cs="Times New Roman"/>
          <w:sz w:val="24"/>
          <w:szCs w:val="24"/>
          <w:vertAlign w:val="superscript"/>
          <w:lang/>
        </w:rPr>
        <w:footnoteReference w:id="108"/>
      </w:r>
      <w:r w:rsidRPr="00594149">
        <w:rPr>
          <w:rFonts w:cs="Times New Roman"/>
          <w:sz w:val="24"/>
          <w:szCs w:val="24"/>
          <w:lang/>
        </w:rPr>
        <w:t xml:space="preserve"> Тако на пример антрополози политички спектакл посматрају као основну </w:t>
      </w:r>
      <w:r w:rsidR="00462AAD" w:rsidRPr="00594149">
        <w:rPr>
          <w:rFonts w:cs="Times New Roman"/>
          <w:sz w:val="24"/>
          <w:szCs w:val="24"/>
          <w:lang/>
        </w:rPr>
        <w:t>матрицу политичког деловања која,</w:t>
      </w:r>
      <w:r w:rsidRPr="00594149">
        <w:rPr>
          <w:rFonts w:cs="Times New Roman"/>
          <w:sz w:val="24"/>
          <w:szCs w:val="24"/>
          <w:lang/>
        </w:rPr>
        <w:t xml:space="preserve"> осим формалног поретка</w:t>
      </w:r>
      <w:r w:rsidR="00462AAD" w:rsidRPr="00594149">
        <w:rPr>
          <w:rFonts w:cs="Times New Roman"/>
          <w:sz w:val="24"/>
          <w:szCs w:val="24"/>
          <w:lang/>
        </w:rPr>
        <w:t>, укључује</w:t>
      </w:r>
      <w:r w:rsidRPr="00594149">
        <w:rPr>
          <w:rFonts w:cs="Times New Roman"/>
          <w:sz w:val="24"/>
          <w:szCs w:val="24"/>
          <w:lang/>
        </w:rPr>
        <w:t xml:space="preserve"> и лудичке елементе.</w:t>
      </w:r>
      <w:r w:rsidRPr="00594149">
        <w:rPr>
          <w:rFonts w:cs="Times New Roman"/>
          <w:sz w:val="24"/>
          <w:szCs w:val="24"/>
          <w:vertAlign w:val="superscript"/>
          <w:lang/>
        </w:rPr>
        <w:footnoteReference w:id="109"/>
      </w:r>
      <w:r w:rsidRPr="00594149">
        <w:rPr>
          <w:rFonts w:cs="Times New Roman"/>
          <w:sz w:val="24"/>
          <w:szCs w:val="24"/>
          <w:lang/>
        </w:rPr>
        <w:t xml:space="preserve"> Мирослава Лукић-Крстановић истиче сродност, али и компатибилно</w:t>
      </w:r>
      <w:r w:rsidR="00462AAD" w:rsidRPr="00594149">
        <w:rPr>
          <w:rFonts w:cs="Times New Roman"/>
          <w:sz w:val="24"/>
          <w:szCs w:val="24"/>
          <w:lang/>
        </w:rPr>
        <w:t>ст светковина и спектакала, те</w:t>
      </w:r>
      <w:r w:rsidRPr="00594149">
        <w:rPr>
          <w:rFonts w:cs="Times New Roman"/>
          <w:sz w:val="24"/>
          <w:szCs w:val="24"/>
          <w:lang/>
        </w:rPr>
        <w:t xml:space="preserve"> наводи да су они сачињени „од ритуалних и перформативних елемената у форми драмског жанра напетости и сугестивности што омогућава њихову детерминисаност као друштвених и културних појава.“</w:t>
      </w:r>
      <w:r w:rsidRPr="00594149">
        <w:rPr>
          <w:rFonts w:cs="Times New Roman"/>
          <w:sz w:val="24"/>
          <w:szCs w:val="24"/>
          <w:vertAlign w:val="superscript"/>
          <w:lang/>
        </w:rPr>
        <w:footnoteReference w:id="110"/>
      </w:r>
      <w:r w:rsidRPr="00594149">
        <w:rPr>
          <w:rFonts w:cs="Times New Roman"/>
          <w:sz w:val="24"/>
          <w:szCs w:val="24"/>
          <w:lang/>
        </w:rPr>
        <w:t xml:space="preserve"> </w:t>
      </w:r>
      <w:r w:rsidR="00F20F56" w:rsidRPr="00594149">
        <w:rPr>
          <w:rFonts w:cs="Times New Roman"/>
          <w:sz w:val="24"/>
          <w:szCs w:val="24"/>
          <w:lang/>
        </w:rPr>
        <w:t>Светковине су, указује она, „у преобученој другости свакодневице, биле стални пратиоци друштвеног живота“, а спектакл „претвара трајност светковине у сведене и монтиране ситуације, погодне за визуелну и догађајну фабрикацију“.</w:t>
      </w:r>
      <w:r w:rsidR="00F20F56" w:rsidRPr="00594149">
        <w:rPr>
          <w:rStyle w:val="FootnoteReference"/>
          <w:rFonts w:cs="Times New Roman"/>
          <w:sz w:val="24"/>
          <w:szCs w:val="24"/>
          <w:lang/>
        </w:rPr>
        <w:footnoteReference w:id="111"/>
      </w:r>
      <w:r w:rsidR="00F20F56" w:rsidRPr="00594149">
        <w:rPr>
          <w:rFonts w:cs="Times New Roman"/>
          <w:sz w:val="24"/>
          <w:szCs w:val="24"/>
          <w:lang/>
        </w:rPr>
        <w:t xml:space="preserve"> </w:t>
      </w:r>
      <w:r w:rsidR="00716CDC">
        <w:rPr>
          <w:rFonts w:cs="Times New Roman"/>
          <w:sz w:val="24"/>
          <w:szCs w:val="24"/>
          <w:lang/>
        </w:rPr>
        <w:t xml:space="preserve">Такође, термин „светковина“ у </w:t>
      </w:r>
      <w:r w:rsidR="00DA24CC">
        <w:rPr>
          <w:rFonts w:cs="Times New Roman"/>
          <w:sz w:val="24"/>
          <w:szCs w:val="24"/>
          <w:lang/>
        </w:rPr>
        <w:t xml:space="preserve">појединим </w:t>
      </w:r>
      <w:r w:rsidR="00716CDC">
        <w:rPr>
          <w:rFonts w:cs="Times New Roman"/>
          <w:sz w:val="24"/>
          <w:szCs w:val="24"/>
          <w:lang/>
        </w:rPr>
        <w:t>радовима поистовећује се са термином „свечаност“.</w:t>
      </w:r>
      <w:r w:rsidR="00716CDC">
        <w:rPr>
          <w:rStyle w:val="FootnoteReference"/>
          <w:rFonts w:cs="Times New Roman"/>
          <w:sz w:val="24"/>
          <w:szCs w:val="24"/>
          <w:lang/>
        </w:rPr>
        <w:footnoteReference w:id="112"/>
      </w:r>
      <w:r w:rsidR="00716CDC">
        <w:rPr>
          <w:rFonts w:cs="Times New Roman"/>
          <w:sz w:val="24"/>
          <w:szCs w:val="24"/>
          <w:lang/>
        </w:rPr>
        <w:t xml:space="preserve"> </w:t>
      </w:r>
      <w:r w:rsidR="00DA24CC">
        <w:rPr>
          <w:rFonts w:cs="Times New Roman"/>
          <w:sz w:val="24"/>
          <w:szCs w:val="24"/>
          <w:lang/>
        </w:rPr>
        <w:t xml:space="preserve">Овај </w:t>
      </w:r>
      <w:r w:rsidRPr="00594149">
        <w:rPr>
          <w:rFonts w:cs="Times New Roman"/>
          <w:sz w:val="24"/>
          <w:szCs w:val="24"/>
          <w:lang/>
        </w:rPr>
        <w:t>појам заступљен је и у историји уметности као „државни спектакл“ или „ефемерни спектакл“ који се описује као „опробано и сигурно средство прослављања владара и династије“</w:t>
      </w:r>
      <w:r w:rsidRPr="00594149">
        <w:rPr>
          <w:rFonts w:cs="Times New Roman"/>
          <w:sz w:val="24"/>
          <w:szCs w:val="24"/>
          <w:vertAlign w:val="superscript"/>
          <w:lang/>
        </w:rPr>
        <w:footnoteReference w:id="113"/>
      </w:r>
      <w:r w:rsidRPr="00594149">
        <w:rPr>
          <w:rFonts w:cs="Times New Roman"/>
          <w:sz w:val="24"/>
          <w:szCs w:val="24"/>
          <w:lang/>
        </w:rPr>
        <w:t xml:space="preserve"> или као „кључни медијум политичке пропаганде“</w:t>
      </w:r>
      <w:r w:rsidR="00462AAD" w:rsidRPr="00594149">
        <w:rPr>
          <w:rFonts w:cs="Times New Roman"/>
          <w:sz w:val="24"/>
          <w:szCs w:val="24"/>
          <w:lang/>
        </w:rPr>
        <w:t>. Сматра се да он</w:t>
      </w:r>
      <w:r w:rsidRPr="00594149">
        <w:rPr>
          <w:rFonts w:cs="Times New Roman"/>
          <w:sz w:val="24"/>
          <w:szCs w:val="24"/>
          <w:lang/>
        </w:rPr>
        <w:t xml:space="preserve"> има две основне функције „да глорификује носиоца моћи и његов поредак, и да кроз интердисциплинарни спој свих уметности од једне просечне владавине начини недокучиво савршенство - да приземно претвори у идеал“.</w:t>
      </w:r>
      <w:r w:rsidRPr="00594149">
        <w:rPr>
          <w:rFonts w:cs="Times New Roman"/>
          <w:sz w:val="24"/>
          <w:szCs w:val="24"/>
          <w:vertAlign w:val="superscript"/>
          <w:lang/>
        </w:rPr>
        <w:footnoteReference w:id="114"/>
      </w:r>
      <w:r w:rsidRPr="00594149">
        <w:rPr>
          <w:rFonts w:cs="Times New Roman"/>
          <w:sz w:val="24"/>
          <w:szCs w:val="24"/>
          <w:lang/>
        </w:rPr>
        <w:t xml:space="preserve"> Историчари уметности </w:t>
      </w:r>
      <w:r w:rsidR="00462AAD" w:rsidRPr="00594149">
        <w:rPr>
          <w:rFonts w:cs="Times New Roman"/>
          <w:sz w:val="24"/>
          <w:szCs w:val="24"/>
          <w:lang/>
        </w:rPr>
        <w:t>проучавају визуелне, просторне, те</w:t>
      </w:r>
      <w:r w:rsidRPr="00594149">
        <w:rPr>
          <w:rFonts w:cs="Times New Roman"/>
          <w:sz w:val="24"/>
          <w:szCs w:val="24"/>
          <w:lang/>
        </w:rPr>
        <w:t xml:space="preserve"> разне материјалне аспекте и остатке државних</w:t>
      </w:r>
      <w:r w:rsidR="00462AAD" w:rsidRPr="00594149">
        <w:rPr>
          <w:rFonts w:cs="Times New Roman"/>
          <w:sz w:val="24"/>
          <w:szCs w:val="24"/>
          <w:lang/>
        </w:rPr>
        <w:t>, односно ефемерних спектакала</w:t>
      </w:r>
      <w:r w:rsidRPr="00594149">
        <w:rPr>
          <w:rFonts w:cs="Times New Roman"/>
          <w:sz w:val="24"/>
          <w:szCs w:val="24"/>
          <w:lang/>
        </w:rPr>
        <w:t xml:space="preserve">, разматрајући </w:t>
      </w:r>
      <w:r w:rsidRPr="00594149">
        <w:rPr>
          <w:rFonts w:cs="Times New Roman"/>
          <w:sz w:val="24"/>
          <w:szCs w:val="24"/>
          <w:lang/>
        </w:rPr>
        <w:lastRenderedPageBreak/>
        <w:t>пре свега њихову уметничку вредност. Ипак, они заступају становиште да су, чак и онда када су представљали врхунска уметничка дела, ови артефакти били превасходно у служби државне пропаганде.</w:t>
      </w:r>
      <w:r w:rsidRPr="00594149">
        <w:rPr>
          <w:rFonts w:cs="Times New Roman"/>
          <w:sz w:val="24"/>
          <w:szCs w:val="24"/>
          <w:vertAlign w:val="superscript"/>
          <w:lang/>
        </w:rPr>
        <w:footnoteReference w:id="115"/>
      </w:r>
      <w:r w:rsidRPr="00594149">
        <w:rPr>
          <w:rFonts w:cs="Times New Roman"/>
          <w:sz w:val="24"/>
          <w:szCs w:val="24"/>
          <w:lang/>
        </w:rPr>
        <w:t xml:space="preserve"> </w:t>
      </w:r>
    </w:p>
    <w:p w:rsidR="00D8528D" w:rsidRPr="00594149" w:rsidRDefault="00D8528D" w:rsidP="00341FDC">
      <w:pPr>
        <w:spacing w:after="120" w:line="360" w:lineRule="auto"/>
        <w:ind w:firstLine="720"/>
        <w:jc w:val="both"/>
        <w:rPr>
          <w:rFonts w:cs="Times New Roman"/>
          <w:sz w:val="24"/>
          <w:szCs w:val="24"/>
          <w:lang/>
        </w:rPr>
      </w:pPr>
      <w:r w:rsidRPr="00594149">
        <w:rPr>
          <w:rFonts w:cs="Times New Roman"/>
          <w:sz w:val="24"/>
          <w:szCs w:val="24"/>
          <w:lang/>
        </w:rPr>
        <w:t>***</w:t>
      </w:r>
    </w:p>
    <w:p w:rsidR="00D8528D" w:rsidRPr="00594149" w:rsidRDefault="00D8528D" w:rsidP="00341FDC">
      <w:pPr>
        <w:spacing w:after="120" w:line="360" w:lineRule="auto"/>
        <w:ind w:firstLine="720"/>
        <w:jc w:val="both"/>
        <w:rPr>
          <w:rFonts w:cs="Times New Roman"/>
          <w:sz w:val="24"/>
          <w:szCs w:val="24"/>
          <w:lang/>
        </w:rPr>
      </w:pPr>
      <w:r w:rsidRPr="00594149">
        <w:rPr>
          <w:rFonts w:cs="Times New Roman"/>
          <w:sz w:val="24"/>
          <w:szCs w:val="24"/>
          <w:lang/>
        </w:rPr>
        <w:t>Произилази да је појам културалног извођења опсежнији у односу на појам државне светковине: у питању су термини који један спрам другог корелирају, речником математике, као шири и ужи скуп. Културално извођење је управо кровни термин („</w:t>
      </w:r>
      <w:r w:rsidRPr="00594149">
        <w:rPr>
          <w:rFonts w:cs="Times New Roman"/>
          <w:sz w:val="24"/>
          <w:szCs w:val="24"/>
        </w:rPr>
        <w:t>umbrella</w:t>
      </w:r>
      <w:r w:rsidRPr="00313625">
        <w:rPr>
          <w:rFonts w:cs="Times New Roman"/>
          <w:sz w:val="24"/>
          <w:szCs w:val="24"/>
          <w:lang/>
        </w:rPr>
        <w:t xml:space="preserve"> </w:t>
      </w:r>
      <w:r w:rsidRPr="00594149">
        <w:rPr>
          <w:rFonts w:cs="Times New Roman"/>
          <w:sz w:val="24"/>
          <w:szCs w:val="24"/>
        </w:rPr>
        <w:t>term</w:t>
      </w:r>
      <w:r w:rsidRPr="00594149">
        <w:rPr>
          <w:rFonts w:cs="Times New Roman"/>
          <w:sz w:val="24"/>
          <w:szCs w:val="24"/>
          <w:lang/>
        </w:rPr>
        <w:t>“) за све најразличитије типове изведби попут фестивала, ритуала, спортских шампионата, суђења, политичких догађаја и многих других, према Фишер-Лихте која се ослања на закључке антрополога Милтона Сингера.</w:t>
      </w:r>
      <w:r w:rsidRPr="00594149">
        <w:rPr>
          <w:rFonts w:cs="Times New Roman"/>
          <w:sz w:val="24"/>
          <w:szCs w:val="24"/>
          <w:vertAlign w:val="superscript"/>
          <w:lang/>
        </w:rPr>
        <w:footnoteReference w:id="116"/>
      </w:r>
      <w:r w:rsidRPr="00594149">
        <w:rPr>
          <w:rFonts w:cs="Times New Roman"/>
          <w:sz w:val="24"/>
          <w:szCs w:val="24"/>
          <w:lang/>
        </w:rPr>
        <w:t xml:space="preserve"> Међутим, све поменуте културалне изведбе нису уједно и светковине. Неке од њих су </w:t>
      </w:r>
      <w:r w:rsidR="00942044">
        <w:rPr>
          <w:rFonts w:cs="Times New Roman"/>
          <w:sz w:val="24"/>
          <w:szCs w:val="24"/>
          <w:lang/>
        </w:rPr>
        <w:t xml:space="preserve">условно, односно формално </w:t>
      </w:r>
      <w:r w:rsidRPr="00594149">
        <w:rPr>
          <w:rFonts w:cs="Times New Roman"/>
          <w:sz w:val="24"/>
          <w:szCs w:val="24"/>
          <w:lang/>
        </w:rPr>
        <w:t xml:space="preserve">отворене за јавност, попут предавања или испита као редовних академских активности, </w:t>
      </w:r>
      <w:r w:rsidR="00E23ED0" w:rsidRPr="00594149">
        <w:rPr>
          <w:rFonts w:cs="Times New Roman"/>
          <w:sz w:val="24"/>
          <w:szCs w:val="24"/>
          <w:lang/>
        </w:rPr>
        <w:t xml:space="preserve">на пример, </w:t>
      </w:r>
      <w:r w:rsidRPr="00594149">
        <w:rPr>
          <w:rFonts w:cs="Times New Roman"/>
          <w:sz w:val="24"/>
          <w:szCs w:val="24"/>
          <w:lang/>
        </w:rPr>
        <w:t>али се та подразумевана „јавност“ у пракси остварује сразмерно ретко.</w:t>
      </w:r>
      <w:r w:rsidR="00D34422">
        <w:rPr>
          <w:rFonts w:cs="Times New Roman"/>
          <w:sz w:val="24"/>
          <w:szCs w:val="24"/>
          <w:lang/>
        </w:rPr>
        <w:t xml:space="preserve"> Другим речима</w:t>
      </w:r>
      <w:r w:rsidR="00B80108" w:rsidRPr="00594149">
        <w:rPr>
          <w:rFonts w:cs="Times New Roman"/>
          <w:sz w:val="24"/>
          <w:szCs w:val="24"/>
          <w:lang/>
        </w:rPr>
        <w:t>, ови догађаји</w:t>
      </w:r>
      <w:r w:rsidRPr="00594149">
        <w:rPr>
          <w:rFonts w:cs="Times New Roman"/>
          <w:sz w:val="24"/>
          <w:szCs w:val="24"/>
          <w:lang/>
        </w:rPr>
        <w:t xml:space="preserve"> по својој структури и сврси јесу културалне изведбе</w:t>
      </w:r>
      <w:r w:rsidR="000275D8" w:rsidRPr="00594149">
        <w:rPr>
          <w:rFonts w:cs="Times New Roman"/>
          <w:sz w:val="24"/>
          <w:szCs w:val="24"/>
          <w:lang/>
        </w:rPr>
        <w:t>, али нису светковине</w:t>
      </w:r>
      <w:r w:rsidRPr="00594149">
        <w:rPr>
          <w:rFonts w:cs="Times New Roman"/>
          <w:sz w:val="24"/>
          <w:szCs w:val="24"/>
          <w:lang/>
        </w:rPr>
        <w:t>.</w:t>
      </w:r>
      <w:r w:rsidR="00B80108" w:rsidRPr="00594149">
        <w:rPr>
          <w:rFonts w:cs="Times New Roman"/>
          <w:sz w:val="24"/>
          <w:szCs w:val="24"/>
          <w:lang/>
        </w:rPr>
        <w:t xml:space="preserve"> </w:t>
      </w:r>
      <w:r w:rsidR="0060053F" w:rsidRPr="00594149">
        <w:rPr>
          <w:rFonts w:cs="Times New Roman"/>
          <w:sz w:val="24"/>
          <w:szCs w:val="24"/>
          <w:lang/>
        </w:rPr>
        <w:t xml:space="preserve">Разликује их </w:t>
      </w:r>
      <w:r w:rsidR="009B2F76" w:rsidRPr="00594149">
        <w:rPr>
          <w:rFonts w:cs="Times New Roman"/>
          <w:sz w:val="24"/>
          <w:szCs w:val="24"/>
          <w:lang/>
        </w:rPr>
        <w:t xml:space="preserve">компонента „јавности“ и „свечаности“: </w:t>
      </w:r>
      <w:r w:rsidR="00B80108" w:rsidRPr="00594149">
        <w:rPr>
          <w:rFonts w:cs="Times New Roman"/>
          <w:sz w:val="24"/>
          <w:szCs w:val="24"/>
          <w:lang/>
        </w:rPr>
        <w:t>светковин</w:t>
      </w:r>
      <w:r w:rsidR="0060053F" w:rsidRPr="00594149">
        <w:rPr>
          <w:rFonts w:cs="Times New Roman"/>
          <w:sz w:val="24"/>
          <w:szCs w:val="24"/>
          <w:lang/>
        </w:rPr>
        <w:t>е</w:t>
      </w:r>
      <w:r w:rsidR="009B2F76" w:rsidRPr="00594149">
        <w:rPr>
          <w:rFonts w:cs="Times New Roman"/>
          <w:sz w:val="24"/>
          <w:szCs w:val="24"/>
          <w:lang/>
        </w:rPr>
        <w:t xml:space="preserve"> су</w:t>
      </w:r>
      <w:r w:rsidR="00B80108" w:rsidRPr="00594149">
        <w:rPr>
          <w:rFonts w:cs="Times New Roman"/>
          <w:sz w:val="24"/>
          <w:szCs w:val="24"/>
          <w:lang/>
        </w:rPr>
        <w:t xml:space="preserve"> јавн</w:t>
      </w:r>
      <w:r w:rsidR="0060053F" w:rsidRPr="00594149">
        <w:rPr>
          <w:rFonts w:cs="Times New Roman"/>
          <w:sz w:val="24"/>
          <w:szCs w:val="24"/>
          <w:lang/>
        </w:rPr>
        <w:t>е</w:t>
      </w:r>
      <w:r w:rsidRPr="00594149">
        <w:rPr>
          <w:rFonts w:cs="Times New Roman"/>
          <w:sz w:val="24"/>
          <w:szCs w:val="24"/>
          <w:lang/>
        </w:rPr>
        <w:t xml:space="preserve"> </w:t>
      </w:r>
      <w:r w:rsidR="00B80108" w:rsidRPr="00594149">
        <w:rPr>
          <w:rFonts w:cs="Times New Roman"/>
          <w:sz w:val="24"/>
          <w:szCs w:val="24"/>
          <w:lang/>
        </w:rPr>
        <w:t>и свечан</w:t>
      </w:r>
      <w:r w:rsidR="0060053F" w:rsidRPr="00594149">
        <w:rPr>
          <w:rFonts w:cs="Times New Roman"/>
          <w:sz w:val="24"/>
          <w:szCs w:val="24"/>
          <w:lang/>
        </w:rPr>
        <w:t>е</w:t>
      </w:r>
      <w:r w:rsidRPr="00594149">
        <w:rPr>
          <w:rFonts w:cs="Times New Roman"/>
          <w:sz w:val="24"/>
          <w:szCs w:val="24"/>
          <w:lang/>
        </w:rPr>
        <w:t xml:space="preserve"> </w:t>
      </w:r>
      <w:r w:rsidR="006154C4" w:rsidRPr="00594149">
        <w:rPr>
          <w:rFonts w:cs="Times New Roman"/>
          <w:sz w:val="24"/>
          <w:szCs w:val="24"/>
          <w:lang/>
        </w:rPr>
        <w:t>у знатно ширем</w:t>
      </w:r>
      <w:r w:rsidR="000C761E" w:rsidRPr="00594149">
        <w:rPr>
          <w:rFonts w:cs="Times New Roman"/>
          <w:sz w:val="24"/>
          <w:szCs w:val="24"/>
          <w:lang/>
        </w:rPr>
        <w:t>, свеобухватнијем</w:t>
      </w:r>
      <w:r w:rsidR="006154C4" w:rsidRPr="00594149">
        <w:rPr>
          <w:rFonts w:cs="Times New Roman"/>
          <w:sz w:val="24"/>
          <w:szCs w:val="24"/>
          <w:lang/>
        </w:rPr>
        <w:t xml:space="preserve"> смислу, а уз то нужно подразумевају и </w:t>
      </w:r>
      <w:r w:rsidR="009B2F76" w:rsidRPr="00594149">
        <w:rPr>
          <w:rFonts w:cs="Times New Roman"/>
          <w:sz w:val="24"/>
          <w:szCs w:val="24"/>
          <w:lang/>
        </w:rPr>
        <w:t xml:space="preserve">карактер </w:t>
      </w:r>
      <w:r w:rsidR="006154C4" w:rsidRPr="00594149">
        <w:rPr>
          <w:rFonts w:cs="Times New Roman"/>
          <w:sz w:val="24"/>
          <w:szCs w:val="24"/>
          <w:lang/>
        </w:rPr>
        <w:t>спектакла.</w:t>
      </w:r>
    </w:p>
    <w:p w:rsidR="00883A9E" w:rsidRPr="00594149" w:rsidRDefault="00341FDC" w:rsidP="00B03151">
      <w:pPr>
        <w:spacing w:after="120" w:line="360" w:lineRule="auto"/>
        <w:ind w:firstLine="720"/>
        <w:jc w:val="both"/>
        <w:rPr>
          <w:rFonts w:cs="Times New Roman"/>
          <w:sz w:val="24"/>
          <w:szCs w:val="24"/>
          <w:lang/>
        </w:rPr>
      </w:pPr>
      <w:r w:rsidRPr="00594149">
        <w:rPr>
          <w:rFonts w:cs="Times New Roman"/>
          <w:sz w:val="24"/>
          <w:szCs w:val="24"/>
          <w:lang/>
        </w:rPr>
        <w:t xml:space="preserve">У складу са свим </w:t>
      </w:r>
      <w:r w:rsidR="00E1043D" w:rsidRPr="00594149">
        <w:rPr>
          <w:rFonts w:cs="Times New Roman"/>
          <w:sz w:val="24"/>
          <w:szCs w:val="24"/>
          <w:lang/>
        </w:rPr>
        <w:t xml:space="preserve">елаборираним </w:t>
      </w:r>
      <w:r w:rsidRPr="00594149">
        <w:rPr>
          <w:rFonts w:cs="Times New Roman"/>
          <w:sz w:val="24"/>
          <w:szCs w:val="24"/>
          <w:lang/>
        </w:rPr>
        <w:t xml:space="preserve">теоријско-појмовним преклапањима, у овом раду ће термин светковина редовно бити коришћен у синтагми државна светковина. Под тим појмом подразумевам сва она културална извођења која су реализована под окриљем државних институција, а зарад саморепрезентације одређених вредности које се у једној држави сматрају пожељним. У питању су </w:t>
      </w:r>
      <w:r w:rsidR="00D34422">
        <w:rPr>
          <w:rFonts w:cs="Times New Roman"/>
          <w:sz w:val="24"/>
          <w:szCs w:val="24"/>
          <w:lang/>
        </w:rPr>
        <w:t xml:space="preserve">државни </w:t>
      </w:r>
      <w:r w:rsidRPr="00594149">
        <w:rPr>
          <w:rFonts w:cs="Times New Roman"/>
          <w:sz w:val="24"/>
          <w:szCs w:val="24"/>
          <w:lang/>
        </w:rPr>
        <w:t xml:space="preserve">празници, комеморације, инаугурације, јубилеји и многи други </w:t>
      </w:r>
      <w:r w:rsidR="00A06DA7" w:rsidRPr="00594149">
        <w:rPr>
          <w:rFonts w:cs="Times New Roman"/>
          <w:sz w:val="24"/>
          <w:szCs w:val="24"/>
          <w:lang/>
        </w:rPr>
        <w:t xml:space="preserve">јавни </w:t>
      </w:r>
      <w:r w:rsidRPr="00594149">
        <w:rPr>
          <w:rFonts w:cs="Times New Roman"/>
          <w:sz w:val="24"/>
          <w:szCs w:val="24"/>
          <w:lang/>
        </w:rPr>
        <w:t>догађаји организовани под покровитељством државе. Поред тога, термином државна светковина може се детерминисати и свако друго културално извођење, које није организовано директно са врха власти, али коме су представници владајућих структура својим присуством дали особити политички легитимитет. У сваком случају, циљ државне светковине је да оствари комуникацију између носилаца моћи и народа на тај начин што својим садржајем велича, преноси и шири идеје на које се ослањају државни челници, одн</w:t>
      </w:r>
      <w:r w:rsidR="0005622D">
        <w:rPr>
          <w:rFonts w:cs="Times New Roman"/>
          <w:sz w:val="24"/>
          <w:szCs w:val="24"/>
          <w:lang/>
        </w:rPr>
        <w:t>осно актуелна државна политика.</w:t>
      </w:r>
    </w:p>
    <w:p w:rsidR="00341FDC" w:rsidRPr="00594149" w:rsidRDefault="00302273" w:rsidP="00082F57">
      <w:pPr>
        <w:pStyle w:val="Naslov1"/>
        <w:rPr>
          <w:b/>
        </w:rPr>
      </w:pPr>
      <w:bookmarkStart w:id="12" w:name="_Toc34653077"/>
      <w:r w:rsidRPr="00594149">
        <w:rPr>
          <w:b/>
        </w:rPr>
        <w:lastRenderedPageBreak/>
        <w:t>3</w:t>
      </w:r>
      <w:r w:rsidR="00341FDC" w:rsidRPr="00594149">
        <w:rPr>
          <w:b/>
        </w:rPr>
        <w:t>. ПИТАЊЕ НАЦИОНАЛНОГ ИДЕНТИТЕТА У СРБИЈИ НАКОН 1989. ГОДИНЕ</w:t>
      </w:r>
      <w:bookmarkEnd w:id="12"/>
    </w:p>
    <w:p w:rsidR="00341FDC" w:rsidRPr="00594149" w:rsidRDefault="00341FDC" w:rsidP="00341FDC">
      <w:pPr>
        <w:tabs>
          <w:tab w:val="left" w:pos="1440"/>
        </w:tabs>
        <w:spacing w:after="120" w:line="360" w:lineRule="auto"/>
        <w:rPr>
          <w:rFonts w:cs="Times New Roman"/>
          <w:sz w:val="24"/>
          <w:szCs w:val="24"/>
          <w:lang/>
        </w:rPr>
      </w:pPr>
      <w:r w:rsidRPr="00594149">
        <w:rPr>
          <w:rFonts w:cs="Times New Roman"/>
          <w:sz w:val="24"/>
          <w:szCs w:val="24"/>
          <w:lang/>
        </w:rPr>
        <w:tab/>
      </w:r>
    </w:p>
    <w:p w:rsidR="00341FDC" w:rsidRPr="00594149" w:rsidRDefault="00341FDC" w:rsidP="00341FDC">
      <w:pPr>
        <w:spacing w:after="120" w:line="360" w:lineRule="auto"/>
        <w:jc w:val="right"/>
        <w:rPr>
          <w:rFonts w:cs="Times New Roman"/>
          <w:i/>
          <w:lang/>
        </w:rPr>
      </w:pPr>
      <w:r w:rsidRPr="00594149">
        <w:rPr>
          <w:rFonts w:cs="Times New Roman"/>
          <w:i/>
          <w:lang/>
        </w:rPr>
        <w:t>„Како изгледа, данас је Европа актуелно поље  'дреке идентитета', где овај крајње растегљиви појам исказује обећано формално јединство и покрива најразличитије садржаје и разграничавања“</w:t>
      </w:r>
      <w:r w:rsidRPr="00594149">
        <w:rPr>
          <w:rFonts w:cs="Times New Roman"/>
          <w:i/>
          <w:vertAlign w:val="superscript"/>
          <w:lang/>
        </w:rPr>
        <w:footnoteReference w:id="117"/>
      </w:r>
    </w:p>
    <w:p w:rsidR="00341FDC" w:rsidRPr="00594149" w:rsidRDefault="00341FDC" w:rsidP="008779CF">
      <w:pPr>
        <w:spacing w:after="0" w:line="360" w:lineRule="auto"/>
        <w:ind w:firstLine="720"/>
        <w:jc w:val="both"/>
        <w:rPr>
          <w:rFonts w:cs="Times New Roman"/>
          <w:sz w:val="24"/>
          <w:szCs w:val="24"/>
          <w:lang/>
        </w:rPr>
      </w:pPr>
    </w:p>
    <w:p w:rsidR="00341FDC" w:rsidRPr="00594149" w:rsidRDefault="00341FDC" w:rsidP="008779CF">
      <w:pPr>
        <w:spacing w:after="0" w:line="360" w:lineRule="auto"/>
        <w:ind w:firstLine="720"/>
        <w:jc w:val="both"/>
        <w:rPr>
          <w:rFonts w:cs="Times New Roman"/>
          <w:sz w:val="24"/>
          <w:szCs w:val="24"/>
          <w:lang/>
        </w:rPr>
      </w:pPr>
      <w:r w:rsidRPr="00594149">
        <w:rPr>
          <w:rFonts w:cs="Times New Roman"/>
          <w:sz w:val="24"/>
          <w:szCs w:val="24"/>
          <w:lang/>
        </w:rPr>
        <w:t>Од многих видова личног и колективног идентитета који стварају апострофирану идентитетску какофонију, онај национални представљао је окосницу свих друштвено-политичких кретања након Хладног рата. Социјални антрополог Томас Хилан Ериксен (</w:t>
      </w:r>
      <w:r w:rsidR="00D34422">
        <w:rPr>
          <w:rFonts w:cs="Times New Roman"/>
          <w:sz w:val="24"/>
          <w:szCs w:val="24"/>
        </w:rPr>
        <w:t>Thomas</w:t>
      </w:r>
      <w:r w:rsidR="00D34422" w:rsidRPr="00313625">
        <w:rPr>
          <w:rFonts w:cs="Times New Roman"/>
          <w:sz w:val="24"/>
          <w:szCs w:val="24"/>
          <w:lang/>
        </w:rPr>
        <w:t xml:space="preserve"> </w:t>
      </w:r>
      <w:r w:rsidR="00D34422">
        <w:rPr>
          <w:rFonts w:cs="Times New Roman"/>
          <w:sz w:val="24"/>
          <w:szCs w:val="24"/>
        </w:rPr>
        <w:t>Hylland</w:t>
      </w:r>
      <w:r w:rsidR="00D34422" w:rsidRPr="00313625">
        <w:rPr>
          <w:rFonts w:cs="Times New Roman"/>
          <w:sz w:val="24"/>
          <w:szCs w:val="24"/>
          <w:lang/>
        </w:rPr>
        <w:t xml:space="preserve"> </w:t>
      </w:r>
      <w:r w:rsidR="00D34422">
        <w:rPr>
          <w:rFonts w:cs="Times New Roman"/>
          <w:sz w:val="24"/>
          <w:szCs w:val="24"/>
        </w:rPr>
        <w:t>Eriksen</w:t>
      </w:r>
      <w:r w:rsidRPr="00313625">
        <w:rPr>
          <w:rFonts w:cs="Times New Roman"/>
          <w:sz w:val="24"/>
          <w:szCs w:val="24"/>
          <w:lang/>
        </w:rPr>
        <w:t xml:space="preserve">) </w:t>
      </w:r>
      <w:r w:rsidRPr="00594149">
        <w:rPr>
          <w:rFonts w:cs="Times New Roman"/>
          <w:sz w:val="24"/>
          <w:szCs w:val="24"/>
          <w:lang/>
        </w:rPr>
        <w:t>подсећа на Веберове</w:t>
      </w:r>
      <w:r w:rsidRPr="00313625">
        <w:rPr>
          <w:rFonts w:cs="Times New Roman"/>
          <w:sz w:val="24"/>
          <w:szCs w:val="24"/>
          <w:lang/>
        </w:rPr>
        <w:t xml:space="preserve"> (</w:t>
      </w:r>
      <w:r w:rsidRPr="00594149">
        <w:rPr>
          <w:rFonts w:cs="Times New Roman"/>
          <w:sz w:val="24"/>
          <w:szCs w:val="24"/>
        </w:rPr>
        <w:t>Max</w:t>
      </w:r>
      <w:r w:rsidRPr="00313625">
        <w:rPr>
          <w:rFonts w:cs="Times New Roman"/>
          <w:sz w:val="24"/>
          <w:szCs w:val="24"/>
          <w:lang/>
        </w:rPr>
        <w:t xml:space="preserve"> </w:t>
      </w:r>
      <w:r w:rsidRPr="00594149">
        <w:rPr>
          <w:rFonts w:cs="Times New Roman"/>
          <w:sz w:val="24"/>
          <w:szCs w:val="24"/>
        </w:rPr>
        <w:t>Weber</w:t>
      </w:r>
      <w:r w:rsidRPr="00313625">
        <w:rPr>
          <w:rFonts w:cs="Times New Roman"/>
          <w:sz w:val="24"/>
          <w:szCs w:val="24"/>
          <w:lang/>
        </w:rPr>
        <w:t>, 1864</w:t>
      </w:r>
      <w:r w:rsidR="00EF62D6" w:rsidRPr="00313625">
        <w:rPr>
          <w:rFonts w:cs="Times New Roman"/>
          <w:sz w:val="24"/>
          <w:szCs w:val="24"/>
          <w:lang/>
        </w:rPr>
        <w:t>–</w:t>
      </w:r>
      <w:r w:rsidRPr="00313625">
        <w:rPr>
          <w:rFonts w:cs="Times New Roman"/>
          <w:sz w:val="24"/>
          <w:szCs w:val="24"/>
          <w:lang/>
        </w:rPr>
        <w:t>1920)</w:t>
      </w:r>
      <w:r w:rsidRPr="00594149">
        <w:rPr>
          <w:rFonts w:cs="Times New Roman"/>
          <w:sz w:val="24"/>
          <w:szCs w:val="24"/>
          <w:lang/>
        </w:rPr>
        <w:t xml:space="preserve"> пројекције савременог света у коме ће наводно, са јачањем индустријализације и индивидуализације, националистички дискурс о идентитету изгубити на значају.</w:t>
      </w:r>
      <w:r w:rsidR="000C65AE">
        <w:rPr>
          <w:rStyle w:val="FootnoteReference"/>
          <w:rFonts w:cs="Times New Roman"/>
          <w:sz w:val="24"/>
          <w:szCs w:val="24"/>
          <w:lang/>
        </w:rPr>
        <w:footnoteReference w:id="118"/>
      </w:r>
      <w:r w:rsidRPr="00594149">
        <w:rPr>
          <w:rFonts w:cs="Times New Roman"/>
          <w:sz w:val="24"/>
          <w:szCs w:val="24"/>
          <w:lang/>
        </w:rPr>
        <w:t xml:space="preserve"> Познато је, међутим, да се догодил</w:t>
      </w:r>
      <w:r w:rsidRPr="00594149">
        <w:rPr>
          <w:rFonts w:cs="Times New Roman"/>
          <w:sz w:val="24"/>
          <w:szCs w:val="24"/>
          <w:lang/>
        </w:rPr>
        <w:t>o</w:t>
      </w:r>
      <w:r w:rsidRPr="00594149">
        <w:rPr>
          <w:rFonts w:cs="Times New Roman"/>
          <w:sz w:val="24"/>
          <w:szCs w:val="24"/>
          <w:lang/>
        </w:rPr>
        <w:t xml:space="preserve"> управо супротн</w:t>
      </w:r>
      <w:r w:rsidRPr="00594149">
        <w:rPr>
          <w:rFonts w:cs="Times New Roman"/>
          <w:sz w:val="24"/>
          <w:szCs w:val="24"/>
          <w:lang/>
        </w:rPr>
        <w:t>o</w:t>
      </w:r>
      <w:r w:rsidRPr="00594149">
        <w:rPr>
          <w:rFonts w:cs="Times New Roman"/>
          <w:sz w:val="24"/>
          <w:szCs w:val="24"/>
          <w:lang/>
        </w:rPr>
        <w:t xml:space="preserve">: крајем 20. и почетком 21. века, (у доба које се често и донекле парадоксално означава појмом глобализам), национализам као идеологија добио је на снази. Будући да у исту раван ставља етничке и територијалне границе, тако да се </w:t>
      </w:r>
      <w:r w:rsidR="0037626F" w:rsidRPr="00594149">
        <w:rPr>
          <w:rFonts w:cs="Times New Roman"/>
          <w:sz w:val="24"/>
          <w:szCs w:val="24"/>
          <w:lang/>
        </w:rPr>
        <w:t xml:space="preserve">државна </w:t>
      </w:r>
      <w:r w:rsidRPr="00594149">
        <w:rPr>
          <w:rFonts w:cs="Times New Roman"/>
          <w:sz w:val="24"/>
          <w:szCs w:val="24"/>
          <w:lang/>
        </w:rPr>
        <w:t>и национална целина морају подударати, национализам је био (и још увек је) покретач многих политичких превирања, па и оружаних сукоба широм планете.</w:t>
      </w:r>
      <w:r w:rsidRPr="00594149">
        <w:rPr>
          <w:rFonts w:cs="Times New Roman"/>
          <w:sz w:val="24"/>
          <w:szCs w:val="24"/>
          <w:vertAlign w:val="superscript"/>
          <w:lang/>
        </w:rPr>
        <w:footnoteReference w:id="119"/>
      </w:r>
      <w:r w:rsidRPr="00594149">
        <w:rPr>
          <w:rFonts w:cs="Times New Roman"/>
          <w:sz w:val="24"/>
          <w:szCs w:val="24"/>
          <w:lang/>
        </w:rPr>
        <w:t xml:space="preserve"> Након пада комунизма</w:t>
      </w:r>
      <w:r w:rsidR="009A64FD" w:rsidRPr="00594149">
        <w:rPr>
          <w:rFonts w:cs="Times New Roman"/>
          <w:sz w:val="24"/>
          <w:szCs w:val="24"/>
          <w:lang/>
        </w:rPr>
        <w:t>,</w:t>
      </w:r>
      <w:r w:rsidRPr="00594149">
        <w:rPr>
          <w:rFonts w:cs="Times New Roman"/>
          <w:sz w:val="24"/>
          <w:szCs w:val="24"/>
          <w:lang/>
        </w:rPr>
        <w:t xml:space="preserve"> национални идентитет постао</w:t>
      </w:r>
      <w:r w:rsidR="009A64FD" w:rsidRPr="00594149">
        <w:rPr>
          <w:rFonts w:cs="Times New Roman"/>
          <w:sz w:val="24"/>
          <w:szCs w:val="24"/>
          <w:lang/>
        </w:rPr>
        <w:t xml:space="preserve"> је</w:t>
      </w:r>
      <w:r w:rsidRPr="00594149">
        <w:rPr>
          <w:rFonts w:cs="Times New Roman"/>
          <w:sz w:val="24"/>
          <w:szCs w:val="24"/>
          <w:lang/>
        </w:rPr>
        <w:t xml:space="preserve"> </w:t>
      </w:r>
      <w:r w:rsidR="00C106C4" w:rsidRPr="00594149">
        <w:rPr>
          <w:rFonts w:cs="Times New Roman"/>
          <w:sz w:val="24"/>
          <w:szCs w:val="24"/>
          <w:lang/>
        </w:rPr>
        <w:t>„</w:t>
      </w:r>
      <w:r w:rsidRPr="00594149">
        <w:rPr>
          <w:rFonts w:cs="Times New Roman"/>
          <w:sz w:val="24"/>
          <w:szCs w:val="24"/>
          <w:lang/>
        </w:rPr>
        <w:t>питање свих питања</w:t>
      </w:r>
      <w:r w:rsidR="00C106C4" w:rsidRPr="00594149">
        <w:rPr>
          <w:rFonts w:cs="Times New Roman"/>
          <w:sz w:val="24"/>
          <w:szCs w:val="24"/>
          <w:lang/>
        </w:rPr>
        <w:t>“</w:t>
      </w:r>
      <w:r w:rsidRPr="00594149">
        <w:rPr>
          <w:rFonts w:cs="Times New Roman"/>
          <w:sz w:val="24"/>
          <w:szCs w:val="24"/>
          <w:lang/>
        </w:rPr>
        <w:t xml:space="preserve"> и у већини земаља Источне и Југоисточне Европе.</w:t>
      </w:r>
      <w:r w:rsidRPr="00594149">
        <w:rPr>
          <w:rFonts w:cs="Times New Roman"/>
          <w:sz w:val="24"/>
          <w:szCs w:val="24"/>
          <w:vertAlign w:val="superscript"/>
          <w:lang/>
        </w:rPr>
        <w:footnoteReference w:id="120"/>
      </w:r>
      <w:r w:rsidRPr="00594149">
        <w:rPr>
          <w:rFonts w:cs="Times New Roman"/>
          <w:sz w:val="24"/>
          <w:szCs w:val="24"/>
          <w:lang/>
        </w:rPr>
        <w:t xml:space="preserve"> </w:t>
      </w:r>
    </w:p>
    <w:p w:rsidR="00341FDC" w:rsidRPr="00594149" w:rsidRDefault="00341FDC" w:rsidP="008779CF">
      <w:pPr>
        <w:spacing w:after="0" w:line="360" w:lineRule="auto"/>
        <w:jc w:val="both"/>
        <w:rPr>
          <w:rFonts w:cs="Times New Roman"/>
          <w:sz w:val="24"/>
          <w:szCs w:val="24"/>
          <w:lang/>
        </w:rPr>
      </w:pPr>
    </w:p>
    <w:p w:rsidR="00341FDC" w:rsidRPr="00594149" w:rsidRDefault="00302273" w:rsidP="00082F57">
      <w:pPr>
        <w:pStyle w:val="Naslov2"/>
      </w:pPr>
      <w:bookmarkStart w:id="13" w:name="_Toc34653078"/>
      <w:r w:rsidRPr="00594149">
        <w:t>3</w:t>
      </w:r>
      <w:r w:rsidR="00341FDC" w:rsidRPr="00594149">
        <w:t xml:space="preserve">. 1. </w:t>
      </w:r>
      <w:r w:rsidR="00907027" w:rsidRPr="00594149">
        <w:t>Шта је то национални идентитет?</w:t>
      </w:r>
      <w:bookmarkEnd w:id="13"/>
    </w:p>
    <w:p w:rsidR="00F705D7" w:rsidRPr="00594149" w:rsidRDefault="00F705D7" w:rsidP="008779CF">
      <w:pPr>
        <w:spacing w:after="0" w:line="360" w:lineRule="auto"/>
        <w:ind w:firstLine="720"/>
        <w:jc w:val="both"/>
        <w:rPr>
          <w:rFonts w:cs="Times New Roman"/>
          <w:sz w:val="24"/>
          <w:szCs w:val="24"/>
          <w:lang/>
        </w:rPr>
      </w:pPr>
    </w:p>
    <w:p w:rsidR="00094EF4" w:rsidRPr="00594149" w:rsidRDefault="0037626F" w:rsidP="00341FDC">
      <w:pPr>
        <w:spacing w:after="120" w:line="360" w:lineRule="auto"/>
        <w:ind w:firstLine="720"/>
        <w:jc w:val="both"/>
        <w:rPr>
          <w:rFonts w:cs="Times New Roman"/>
          <w:sz w:val="24"/>
          <w:szCs w:val="24"/>
          <w:lang/>
        </w:rPr>
      </w:pPr>
      <w:r w:rsidRPr="00594149">
        <w:rPr>
          <w:rFonts w:cs="Times New Roman"/>
          <w:sz w:val="24"/>
          <w:szCs w:val="24"/>
          <w:lang/>
        </w:rPr>
        <w:t xml:space="preserve">Национални идентитет и национализам </w:t>
      </w:r>
      <w:r w:rsidR="003722D9" w:rsidRPr="00594149">
        <w:rPr>
          <w:rFonts w:cs="Times New Roman"/>
          <w:sz w:val="24"/>
          <w:szCs w:val="24"/>
          <w:lang/>
        </w:rPr>
        <w:t xml:space="preserve">постали су предмет академског проучавања </w:t>
      </w:r>
      <w:r w:rsidR="001A1167" w:rsidRPr="00594149">
        <w:rPr>
          <w:rFonts w:cs="Times New Roman"/>
          <w:sz w:val="24"/>
          <w:szCs w:val="24"/>
          <w:lang/>
        </w:rPr>
        <w:t xml:space="preserve">од осамдесетих година 20. века, када су објављене три </w:t>
      </w:r>
      <w:r w:rsidR="009058D3" w:rsidRPr="00594149">
        <w:rPr>
          <w:rFonts w:cs="Times New Roman"/>
          <w:sz w:val="24"/>
          <w:szCs w:val="24"/>
          <w:lang/>
        </w:rPr>
        <w:t>водеће теорије национализма, а то су студије</w:t>
      </w:r>
      <w:r w:rsidR="001A1167" w:rsidRPr="00594149">
        <w:rPr>
          <w:rFonts w:cs="Times New Roman"/>
          <w:sz w:val="24"/>
          <w:szCs w:val="24"/>
          <w:lang/>
        </w:rPr>
        <w:t xml:space="preserve"> Бенедикта Андерсона, Ер</w:t>
      </w:r>
      <w:r w:rsidR="00071F79" w:rsidRPr="00594149">
        <w:rPr>
          <w:rFonts w:cs="Times New Roman"/>
          <w:sz w:val="24"/>
          <w:szCs w:val="24"/>
          <w:lang/>
        </w:rPr>
        <w:t>ика Хобсбома и Ернеста Гелнера.</w:t>
      </w:r>
      <w:r w:rsidR="00AB1E92">
        <w:rPr>
          <w:rStyle w:val="FootnoteReference"/>
          <w:rFonts w:cs="Times New Roman"/>
          <w:sz w:val="24"/>
          <w:szCs w:val="24"/>
          <w:lang/>
        </w:rPr>
        <w:footnoteReference w:id="121"/>
      </w:r>
      <w:r w:rsidR="00071F79" w:rsidRPr="00594149">
        <w:rPr>
          <w:rFonts w:cs="Times New Roman"/>
          <w:sz w:val="24"/>
          <w:szCs w:val="24"/>
          <w:lang/>
        </w:rPr>
        <w:t xml:space="preserve"> </w:t>
      </w:r>
      <w:r w:rsidR="001A1167" w:rsidRPr="00594149">
        <w:rPr>
          <w:rFonts w:cs="Times New Roman"/>
          <w:sz w:val="24"/>
          <w:szCs w:val="24"/>
          <w:lang/>
        </w:rPr>
        <w:t xml:space="preserve">Осим поменутих, постоје и </w:t>
      </w:r>
      <w:r w:rsidR="001C385A" w:rsidRPr="00594149">
        <w:rPr>
          <w:rFonts w:cs="Times New Roman"/>
          <w:sz w:val="24"/>
          <w:szCs w:val="24"/>
          <w:lang/>
        </w:rPr>
        <w:t>бројне</w:t>
      </w:r>
      <w:r w:rsidR="001A1167" w:rsidRPr="00594149">
        <w:rPr>
          <w:rFonts w:cs="Times New Roman"/>
          <w:sz w:val="24"/>
          <w:szCs w:val="24"/>
          <w:lang/>
        </w:rPr>
        <w:t xml:space="preserve"> друге</w:t>
      </w:r>
      <w:r w:rsidR="001C385A" w:rsidRPr="00594149">
        <w:rPr>
          <w:rFonts w:cs="Times New Roman"/>
          <w:sz w:val="24"/>
          <w:szCs w:val="24"/>
          <w:lang/>
        </w:rPr>
        <w:t xml:space="preserve"> теорије које се баве овим појавама</w:t>
      </w:r>
      <w:r w:rsidR="003722D9" w:rsidRPr="00594149">
        <w:rPr>
          <w:rFonts w:cs="Times New Roman"/>
          <w:sz w:val="24"/>
          <w:szCs w:val="24"/>
          <w:lang/>
        </w:rPr>
        <w:t>,</w:t>
      </w:r>
      <w:r w:rsidR="008255FD" w:rsidRPr="00594149">
        <w:rPr>
          <w:rFonts w:cs="Times New Roman"/>
          <w:sz w:val="24"/>
          <w:szCs w:val="24"/>
          <w:lang/>
        </w:rPr>
        <w:t xml:space="preserve"> настале</w:t>
      </w:r>
      <w:r w:rsidR="001C385A" w:rsidRPr="00594149">
        <w:rPr>
          <w:rFonts w:cs="Times New Roman"/>
          <w:sz w:val="24"/>
          <w:szCs w:val="24"/>
          <w:lang/>
        </w:rPr>
        <w:t xml:space="preserve"> </w:t>
      </w:r>
      <w:r w:rsidR="00D55D0D">
        <w:rPr>
          <w:rFonts w:cs="Times New Roman"/>
          <w:sz w:val="24"/>
          <w:szCs w:val="24"/>
          <w:lang/>
        </w:rPr>
        <w:t xml:space="preserve">такође </w:t>
      </w:r>
      <w:r w:rsidR="00A22338">
        <w:rPr>
          <w:rFonts w:cs="Times New Roman"/>
          <w:sz w:val="24"/>
          <w:szCs w:val="24"/>
          <w:lang/>
        </w:rPr>
        <w:t xml:space="preserve">у оквиру </w:t>
      </w:r>
      <w:r w:rsidR="00A22338">
        <w:rPr>
          <w:rFonts w:cs="Times New Roman"/>
          <w:sz w:val="24"/>
          <w:szCs w:val="24"/>
          <w:lang/>
        </w:rPr>
        <w:lastRenderedPageBreak/>
        <w:t>различитих друштвено-хуманистичких дисциплина</w:t>
      </w:r>
      <w:r w:rsidR="003722D9" w:rsidRPr="00594149">
        <w:rPr>
          <w:rFonts w:cs="Times New Roman"/>
          <w:sz w:val="24"/>
          <w:szCs w:val="24"/>
          <w:lang/>
        </w:rPr>
        <w:t xml:space="preserve">. </w:t>
      </w:r>
      <w:r w:rsidR="001A1167" w:rsidRPr="00594149">
        <w:rPr>
          <w:rFonts w:cs="Times New Roman"/>
          <w:sz w:val="24"/>
          <w:szCs w:val="24"/>
          <w:lang/>
        </w:rPr>
        <w:t>Све о</w:t>
      </w:r>
      <w:r w:rsidR="001C385A" w:rsidRPr="00594149">
        <w:rPr>
          <w:rFonts w:cs="Times New Roman"/>
          <w:sz w:val="24"/>
          <w:szCs w:val="24"/>
          <w:lang/>
        </w:rPr>
        <w:t>не махом полазе од дефинисања појмова етније и нације, као и етницитета и национализма, са чим</w:t>
      </w:r>
      <w:r w:rsidR="00F705D7" w:rsidRPr="00594149">
        <w:rPr>
          <w:rFonts w:cs="Times New Roman"/>
          <w:sz w:val="24"/>
          <w:szCs w:val="24"/>
          <w:lang/>
        </w:rPr>
        <w:t>е</w:t>
      </w:r>
      <w:r w:rsidR="001C385A" w:rsidRPr="00594149">
        <w:rPr>
          <w:rFonts w:cs="Times New Roman"/>
          <w:sz w:val="24"/>
          <w:szCs w:val="24"/>
          <w:lang/>
        </w:rPr>
        <w:t xml:space="preserve"> је директно повезан и феномен н</w:t>
      </w:r>
      <w:r w:rsidR="001A1167" w:rsidRPr="00594149">
        <w:rPr>
          <w:rFonts w:cs="Times New Roman"/>
          <w:sz w:val="24"/>
          <w:szCs w:val="24"/>
          <w:lang/>
        </w:rPr>
        <w:t>ационалног идентитета</w:t>
      </w:r>
      <w:r w:rsidR="00F705D7" w:rsidRPr="00594149">
        <w:rPr>
          <w:rFonts w:cs="Times New Roman"/>
          <w:sz w:val="24"/>
          <w:szCs w:val="24"/>
          <w:lang/>
        </w:rPr>
        <w:t>,</w:t>
      </w:r>
      <w:r w:rsidR="001A1167" w:rsidRPr="00594149">
        <w:rPr>
          <w:rFonts w:cs="Times New Roman"/>
          <w:sz w:val="24"/>
          <w:szCs w:val="24"/>
          <w:lang/>
        </w:rPr>
        <w:t xml:space="preserve"> као један</w:t>
      </w:r>
      <w:r w:rsidR="001C385A" w:rsidRPr="00594149">
        <w:rPr>
          <w:rFonts w:cs="Times New Roman"/>
          <w:sz w:val="24"/>
          <w:szCs w:val="24"/>
          <w:lang/>
        </w:rPr>
        <w:t xml:space="preserve"> од видова колективног идентитета. </w:t>
      </w:r>
      <w:r w:rsidR="009D394F" w:rsidRPr="00594149">
        <w:rPr>
          <w:rFonts w:cs="Times New Roman"/>
          <w:sz w:val="24"/>
          <w:szCs w:val="24"/>
          <w:lang/>
        </w:rPr>
        <w:t xml:space="preserve">Уочавају </w:t>
      </w:r>
      <w:r w:rsidR="00907027" w:rsidRPr="00594149">
        <w:rPr>
          <w:rFonts w:cs="Times New Roman"/>
          <w:sz w:val="24"/>
          <w:szCs w:val="24"/>
          <w:lang/>
        </w:rPr>
        <w:t>се три</w:t>
      </w:r>
      <w:r w:rsidR="00130D0C" w:rsidRPr="00594149">
        <w:rPr>
          <w:rFonts w:cs="Times New Roman"/>
          <w:sz w:val="24"/>
          <w:szCs w:val="24"/>
          <w:lang/>
        </w:rPr>
        <w:t xml:space="preserve"> основна</w:t>
      </w:r>
      <w:r w:rsidR="009D394F" w:rsidRPr="00594149">
        <w:rPr>
          <w:rFonts w:cs="Times New Roman"/>
          <w:sz w:val="24"/>
          <w:szCs w:val="24"/>
          <w:lang/>
        </w:rPr>
        <w:t xml:space="preserve"> </w:t>
      </w:r>
      <w:r w:rsidR="008C7549" w:rsidRPr="00594149">
        <w:rPr>
          <w:rFonts w:cs="Times New Roman"/>
          <w:sz w:val="24"/>
          <w:szCs w:val="24"/>
          <w:lang/>
        </w:rPr>
        <w:t xml:space="preserve">теоријска </w:t>
      </w:r>
      <w:r w:rsidR="009D394F" w:rsidRPr="00594149">
        <w:rPr>
          <w:rFonts w:cs="Times New Roman"/>
          <w:sz w:val="24"/>
          <w:szCs w:val="24"/>
          <w:lang/>
        </w:rPr>
        <w:t>приступа ов</w:t>
      </w:r>
      <w:r w:rsidR="003B66C1" w:rsidRPr="00594149">
        <w:rPr>
          <w:rFonts w:cs="Times New Roman"/>
          <w:sz w:val="24"/>
          <w:szCs w:val="24"/>
          <w:lang/>
        </w:rPr>
        <w:t>ој проблематици.</w:t>
      </w:r>
      <w:r w:rsidR="00D55D0D">
        <w:rPr>
          <w:rStyle w:val="FootnoteReference"/>
          <w:rFonts w:cs="Times New Roman"/>
          <w:sz w:val="24"/>
          <w:szCs w:val="24"/>
          <w:lang/>
        </w:rPr>
        <w:footnoteReference w:id="122"/>
      </w:r>
      <w:r w:rsidR="003B66C1" w:rsidRPr="00594149">
        <w:rPr>
          <w:rFonts w:cs="Times New Roman"/>
          <w:sz w:val="24"/>
          <w:szCs w:val="24"/>
          <w:lang/>
        </w:rPr>
        <w:t xml:space="preserve"> Један је утемељен у</w:t>
      </w:r>
      <w:r w:rsidR="009D394F" w:rsidRPr="00594149">
        <w:rPr>
          <w:rFonts w:cs="Times New Roman"/>
          <w:sz w:val="24"/>
          <w:szCs w:val="24"/>
          <w:lang/>
        </w:rPr>
        <w:t xml:space="preserve"> претпо</w:t>
      </w:r>
      <w:r w:rsidR="003B66C1" w:rsidRPr="00594149">
        <w:rPr>
          <w:rFonts w:cs="Times New Roman"/>
          <w:sz w:val="24"/>
          <w:szCs w:val="24"/>
          <w:lang/>
        </w:rPr>
        <w:t>ставци</w:t>
      </w:r>
      <w:r w:rsidR="009D394F" w:rsidRPr="00594149">
        <w:rPr>
          <w:rFonts w:cs="Times New Roman"/>
          <w:sz w:val="24"/>
          <w:szCs w:val="24"/>
          <w:lang/>
        </w:rPr>
        <w:t xml:space="preserve"> да је нација примордијална, исконска</w:t>
      </w:r>
      <w:r w:rsidR="00EE05FA" w:rsidRPr="00594149">
        <w:rPr>
          <w:rFonts w:cs="Times New Roman"/>
          <w:sz w:val="24"/>
          <w:szCs w:val="24"/>
          <w:lang/>
        </w:rPr>
        <w:t xml:space="preserve"> и природно дата</w:t>
      </w:r>
      <w:r w:rsidR="00C2047A" w:rsidRPr="00594149">
        <w:rPr>
          <w:rFonts w:cs="Times New Roman"/>
          <w:sz w:val="24"/>
          <w:szCs w:val="24"/>
          <w:lang/>
        </w:rPr>
        <w:t xml:space="preserve"> </w:t>
      </w:r>
      <w:r w:rsidR="009D394F" w:rsidRPr="00594149">
        <w:rPr>
          <w:rFonts w:cs="Times New Roman"/>
          <w:sz w:val="24"/>
          <w:szCs w:val="24"/>
          <w:lang/>
        </w:rPr>
        <w:t xml:space="preserve">друштвена категорија, </w:t>
      </w:r>
      <w:r w:rsidR="00E07101" w:rsidRPr="00594149">
        <w:rPr>
          <w:rFonts w:cs="Times New Roman"/>
          <w:sz w:val="24"/>
          <w:szCs w:val="24"/>
          <w:lang/>
        </w:rPr>
        <w:t xml:space="preserve">те </w:t>
      </w:r>
      <w:r w:rsidR="009D394F" w:rsidRPr="00594149">
        <w:rPr>
          <w:rFonts w:cs="Times New Roman"/>
          <w:sz w:val="24"/>
          <w:szCs w:val="24"/>
          <w:lang/>
        </w:rPr>
        <w:t>да постоји неопозив континуитет између предмодерних</w:t>
      </w:r>
      <w:r w:rsidR="00E07101" w:rsidRPr="00594149">
        <w:rPr>
          <w:rFonts w:cs="Times New Roman"/>
          <w:sz w:val="24"/>
          <w:szCs w:val="24"/>
          <w:lang/>
        </w:rPr>
        <w:t xml:space="preserve"> и модерних друштвених заједница. </w:t>
      </w:r>
      <w:r w:rsidR="001A1167" w:rsidRPr="00594149">
        <w:rPr>
          <w:rFonts w:cs="Times New Roman"/>
          <w:sz w:val="24"/>
          <w:szCs w:val="24"/>
          <w:lang/>
        </w:rPr>
        <w:t>Други</w:t>
      </w:r>
      <w:r w:rsidR="009058D3" w:rsidRPr="00594149">
        <w:rPr>
          <w:rFonts w:cs="Times New Roman"/>
          <w:sz w:val="24"/>
          <w:szCs w:val="24"/>
          <w:lang/>
        </w:rPr>
        <w:t>, такозвани перенијалистички</w:t>
      </w:r>
      <w:r w:rsidR="001A1167" w:rsidRPr="00594149">
        <w:rPr>
          <w:rFonts w:cs="Times New Roman"/>
          <w:sz w:val="24"/>
          <w:szCs w:val="24"/>
          <w:lang/>
        </w:rPr>
        <w:t xml:space="preserve"> приступ</w:t>
      </w:r>
      <w:r w:rsidR="009058D3" w:rsidRPr="00594149">
        <w:rPr>
          <w:rFonts w:cs="Times New Roman"/>
          <w:sz w:val="24"/>
          <w:szCs w:val="24"/>
          <w:lang/>
        </w:rPr>
        <w:t>,</w:t>
      </w:r>
      <w:r w:rsidR="001A1167" w:rsidRPr="00594149">
        <w:rPr>
          <w:rFonts w:cs="Times New Roman"/>
          <w:sz w:val="24"/>
          <w:szCs w:val="24"/>
          <w:lang/>
        </w:rPr>
        <w:t xml:space="preserve"> </w:t>
      </w:r>
      <w:r w:rsidR="009058D3" w:rsidRPr="00594149">
        <w:rPr>
          <w:rFonts w:cs="Times New Roman"/>
          <w:sz w:val="24"/>
          <w:szCs w:val="24"/>
          <w:lang/>
        </w:rPr>
        <w:t xml:space="preserve">подразумева да су нације плод модерног доба, али да су оне засноване на трајним особинама </w:t>
      </w:r>
      <w:r w:rsidR="008255FD" w:rsidRPr="00594149">
        <w:rPr>
          <w:rFonts w:cs="Times New Roman"/>
          <w:sz w:val="24"/>
          <w:szCs w:val="24"/>
          <w:lang/>
        </w:rPr>
        <w:t xml:space="preserve">појединих </w:t>
      </w:r>
      <w:r w:rsidR="009058D3" w:rsidRPr="00594149">
        <w:rPr>
          <w:rFonts w:cs="Times New Roman"/>
          <w:sz w:val="24"/>
          <w:szCs w:val="24"/>
          <w:lang/>
        </w:rPr>
        <w:t xml:space="preserve">колективних идентитета </w:t>
      </w:r>
      <w:r w:rsidR="00130D0C" w:rsidRPr="00594149">
        <w:rPr>
          <w:rFonts w:cs="Times New Roman"/>
          <w:sz w:val="24"/>
          <w:szCs w:val="24"/>
          <w:lang/>
        </w:rPr>
        <w:t>који су приписани</w:t>
      </w:r>
      <w:r w:rsidR="00071F79" w:rsidRPr="00594149">
        <w:rPr>
          <w:rFonts w:cs="Times New Roman"/>
          <w:sz w:val="24"/>
          <w:szCs w:val="24"/>
          <w:lang/>
        </w:rPr>
        <w:t xml:space="preserve"> савременим нацијама</w:t>
      </w:r>
      <w:r w:rsidR="00DB72A2" w:rsidRPr="00594149">
        <w:rPr>
          <w:rFonts w:cs="Times New Roman"/>
          <w:sz w:val="24"/>
          <w:szCs w:val="24"/>
          <w:lang/>
        </w:rPr>
        <w:t>, односно да је предмодерна прошлост нација изузетно значајна</w:t>
      </w:r>
      <w:r w:rsidR="009058D3" w:rsidRPr="00594149">
        <w:rPr>
          <w:rFonts w:cs="Times New Roman"/>
          <w:sz w:val="24"/>
          <w:szCs w:val="24"/>
          <w:lang/>
        </w:rPr>
        <w:t xml:space="preserve">. Трећи, </w:t>
      </w:r>
      <w:r w:rsidR="0069208A" w:rsidRPr="00594149">
        <w:rPr>
          <w:rFonts w:cs="Times New Roman"/>
          <w:sz w:val="24"/>
          <w:szCs w:val="24"/>
          <w:lang/>
        </w:rPr>
        <w:t>конструктивистички</w:t>
      </w:r>
      <w:r w:rsidR="009058D3" w:rsidRPr="00594149">
        <w:rPr>
          <w:rFonts w:cs="Times New Roman"/>
          <w:sz w:val="24"/>
          <w:szCs w:val="24"/>
          <w:lang/>
        </w:rPr>
        <w:t xml:space="preserve"> приступ</w:t>
      </w:r>
      <w:r w:rsidR="00373DDC">
        <w:rPr>
          <w:rFonts w:cs="Times New Roman"/>
          <w:sz w:val="24"/>
          <w:szCs w:val="24"/>
          <w:lang/>
        </w:rPr>
        <w:t>,</w:t>
      </w:r>
      <w:r w:rsidR="009058D3" w:rsidRPr="00594149">
        <w:rPr>
          <w:rFonts w:cs="Times New Roman"/>
          <w:sz w:val="24"/>
          <w:szCs w:val="24"/>
          <w:lang/>
        </w:rPr>
        <w:t xml:space="preserve"> одбацује </w:t>
      </w:r>
      <w:r w:rsidR="00137C53" w:rsidRPr="00594149">
        <w:rPr>
          <w:rFonts w:cs="Times New Roman"/>
          <w:sz w:val="24"/>
          <w:szCs w:val="24"/>
          <w:lang/>
        </w:rPr>
        <w:t>претходна два модела у којима се нација</w:t>
      </w:r>
      <w:r w:rsidR="009058D3" w:rsidRPr="00594149">
        <w:rPr>
          <w:rFonts w:cs="Times New Roman"/>
          <w:sz w:val="24"/>
          <w:szCs w:val="24"/>
          <w:lang/>
        </w:rPr>
        <w:t xml:space="preserve"> </w:t>
      </w:r>
      <w:r w:rsidR="00137C53" w:rsidRPr="00594149">
        <w:rPr>
          <w:rFonts w:cs="Times New Roman"/>
          <w:sz w:val="24"/>
          <w:szCs w:val="24"/>
          <w:lang/>
        </w:rPr>
        <w:t>и национални идентитет поимају</w:t>
      </w:r>
      <w:r w:rsidR="009058D3" w:rsidRPr="00594149">
        <w:rPr>
          <w:rFonts w:cs="Times New Roman"/>
          <w:sz w:val="24"/>
          <w:szCs w:val="24"/>
          <w:lang/>
        </w:rPr>
        <w:t xml:space="preserve"> као исконске датости, или</w:t>
      </w:r>
      <w:r w:rsidR="00137C53" w:rsidRPr="00594149">
        <w:rPr>
          <w:rFonts w:cs="Times New Roman"/>
          <w:sz w:val="24"/>
          <w:szCs w:val="24"/>
          <w:lang/>
        </w:rPr>
        <w:t xml:space="preserve"> пак древне друштвене категорије. Насупрот томе, истиче </w:t>
      </w:r>
      <w:r w:rsidR="00373DDC">
        <w:rPr>
          <w:rFonts w:cs="Times New Roman"/>
          <w:sz w:val="24"/>
          <w:szCs w:val="24"/>
          <w:lang/>
        </w:rPr>
        <w:t xml:space="preserve">се </w:t>
      </w:r>
      <w:r w:rsidR="00137C53" w:rsidRPr="00594149">
        <w:rPr>
          <w:rFonts w:cs="Times New Roman"/>
          <w:sz w:val="24"/>
          <w:szCs w:val="24"/>
          <w:lang/>
        </w:rPr>
        <w:t xml:space="preserve">да је феномен нације </w:t>
      </w:r>
      <w:r w:rsidR="003B66C1" w:rsidRPr="00594149">
        <w:rPr>
          <w:rFonts w:cs="Times New Roman"/>
          <w:sz w:val="24"/>
          <w:szCs w:val="24"/>
          <w:lang/>
        </w:rPr>
        <w:t xml:space="preserve">друштвени конструкт, односно </w:t>
      </w:r>
      <w:r w:rsidR="00137C53" w:rsidRPr="00594149">
        <w:rPr>
          <w:rFonts w:cs="Times New Roman"/>
          <w:sz w:val="24"/>
          <w:szCs w:val="24"/>
          <w:lang/>
        </w:rPr>
        <w:t>продукт периода након Француске револуције, када је „национална држава постала норма политичког живота“</w:t>
      </w:r>
      <w:r w:rsidR="00137C53" w:rsidRPr="00594149">
        <w:rPr>
          <w:rStyle w:val="FootnoteReference"/>
          <w:rFonts w:cs="Times New Roman"/>
          <w:sz w:val="24"/>
          <w:szCs w:val="24"/>
          <w:lang/>
        </w:rPr>
        <w:footnoteReference w:id="123"/>
      </w:r>
      <w:r w:rsidR="00137C53" w:rsidRPr="00594149">
        <w:rPr>
          <w:rFonts w:cs="Times New Roman"/>
          <w:sz w:val="24"/>
          <w:szCs w:val="24"/>
          <w:lang/>
        </w:rPr>
        <w:t xml:space="preserve">, те да су нације заправо замишљене заједнице креиране од стране политичких елита. </w:t>
      </w:r>
    </w:p>
    <w:p w:rsidR="00CF1A00" w:rsidRPr="00CF1A00" w:rsidRDefault="00137C53" w:rsidP="008779CF">
      <w:pPr>
        <w:spacing w:after="120" w:line="360" w:lineRule="auto"/>
        <w:ind w:firstLine="720"/>
        <w:jc w:val="both"/>
        <w:rPr>
          <w:rFonts w:cs="Times New Roman"/>
          <w:sz w:val="24"/>
          <w:szCs w:val="24"/>
          <w:lang/>
        </w:rPr>
      </w:pPr>
      <w:r w:rsidRPr="00594149">
        <w:rPr>
          <w:rFonts w:cs="Times New Roman"/>
          <w:sz w:val="24"/>
          <w:szCs w:val="24"/>
          <w:lang/>
        </w:rPr>
        <w:t>Будући да не постоји нека објективна и коначна дефиниција нације,</w:t>
      </w:r>
      <w:r w:rsidR="00071F79" w:rsidRPr="00594149">
        <w:rPr>
          <w:rFonts w:cs="Times New Roman"/>
          <w:sz w:val="24"/>
          <w:szCs w:val="24"/>
          <w:lang/>
        </w:rPr>
        <w:t xml:space="preserve"> национализма и националног идентитета,</w:t>
      </w:r>
      <w:r w:rsidRPr="00594149">
        <w:rPr>
          <w:rFonts w:cs="Times New Roman"/>
          <w:sz w:val="24"/>
          <w:szCs w:val="24"/>
          <w:lang/>
        </w:rPr>
        <w:t xml:space="preserve"> у свом истраживању </w:t>
      </w:r>
      <w:r w:rsidR="00071F79" w:rsidRPr="00594149">
        <w:rPr>
          <w:rFonts w:cs="Times New Roman"/>
          <w:sz w:val="24"/>
          <w:szCs w:val="24"/>
          <w:lang/>
        </w:rPr>
        <w:t xml:space="preserve">ослањам се пре свега на заговорнике </w:t>
      </w:r>
      <w:r w:rsidR="00F705D7" w:rsidRPr="00594149">
        <w:rPr>
          <w:rFonts w:cs="Times New Roman"/>
          <w:sz w:val="24"/>
          <w:szCs w:val="24"/>
          <w:lang/>
        </w:rPr>
        <w:t xml:space="preserve">конструктивистичког </w:t>
      </w:r>
      <w:r w:rsidR="00071F79" w:rsidRPr="00594149">
        <w:rPr>
          <w:rFonts w:cs="Times New Roman"/>
          <w:sz w:val="24"/>
          <w:szCs w:val="24"/>
          <w:lang/>
        </w:rPr>
        <w:t xml:space="preserve">концепта, оног који је критички настројен према идеји нације као неупитне </w:t>
      </w:r>
      <w:r w:rsidR="005D257D" w:rsidRPr="00594149">
        <w:rPr>
          <w:rFonts w:cs="Times New Roman"/>
          <w:sz w:val="24"/>
          <w:szCs w:val="24"/>
          <w:lang/>
        </w:rPr>
        <w:t xml:space="preserve">друштвене </w:t>
      </w:r>
      <w:r w:rsidR="00071F79" w:rsidRPr="00594149">
        <w:rPr>
          <w:rFonts w:cs="Times New Roman"/>
          <w:sz w:val="24"/>
          <w:szCs w:val="24"/>
          <w:lang/>
        </w:rPr>
        <w:t xml:space="preserve">вредности, </w:t>
      </w:r>
      <w:r w:rsidR="004D0C42" w:rsidRPr="00594149">
        <w:rPr>
          <w:rFonts w:cs="Times New Roman"/>
          <w:sz w:val="24"/>
          <w:szCs w:val="24"/>
          <w:lang/>
        </w:rPr>
        <w:t xml:space="preserve">док </w:t>
      </w:r>
      <w:r w:rsidR="0065121D" w:rsidRPr="00594149">
        <w:rPr>
          <w:rFonts w:cs="Times New Roman"/>
          <w:sz w:val="24"/>
          <w:szCs w:val="24"/>
          <w:lang/>
        </w:rPr>
        <w:t>истовремено узима</w:t>
      </w:r>
      <w:r w:rsidR="004D0C42" w:rsidRPr="00594149">
        <w:rPr>
          <w:rFonts w:cs="Times New Roman"/>
          <w:sz w:val="24"/>
          <w:szCs w:val="24"/>
          <w:lang/>
        </w:rPr>
        <w:t>м</w:t>
      </w:r>
      <w:r w:rsidR="00071F79" w:rsidRPr="00594149">
        <w:rPr>
          <w:rFonts w:cs="Times New Roman"/>
          <w:sz w:val="24"/>
          <w:szCs w:val="24"/>
          <w:lang/>
        </w:rPr>
        <w:t xml:space="preserve"> у обзир и </w:t>
      </w:r>
      <w:r w:rsidR="0065121D" w:rsidRPr="00594149">
        <w:rPr>
          <w:rFonts w:cs="Times New Roman"/>
          <w:sz w:val="24"/>
          <w:szCs w:val="24"/>
          <w:lang/>
        </w:rPr>
        <w:t xml:space="preserve">поједине </w:t>
      </w:r>
      <w:r w:rsidR="00071F79" w:rsidRPr="00594149">
        <w:rPr>
          <w:rFonts w:cs="Times New Roman"/>
          <w:sz w:val="24"/>
          <w:szCs w:val="24"/>
          <w:lang/>
        </w:rPr>
        <w:t>теоријске налазе аутора који су имали нешто умеренији приступ.</w:t>
      </w:r>
      <w:r w:rsidR="00711133" w:rsidRPr="00594149">
        <w:rPr>
          <w:rStyle w:val="FootnoteReference"/>
          <w:rFonts w:cs="Times New Roman"/>
          <w:sz w:val="24"/>
          <w:szCs w:val="24"/>
          <w:lang/>
        </w:rPr>
        <w:footnoteReference w:id="124"/>
      </w:r>
      <w:r w:rsidR="00071F79" w:rsidRPr="00594149">
        <w:rPr>
          <w:rFonts w:cs="Times New Roman"/>
          <w:sz w:val="24"/>
          <w:szCs w:val="24"/>
          <w:lang/>
        </w:rPr>
        <w:t xml:space="preserve"> </w:t>
      </w:r>
      <w:r w:rsidR="004D0C42" w:rsidRPr="00594149">
        <w:rPr>
          <w:rFonts w:cs="Times New Roman"/>
          <w:sz w:val="24"/>
          <w:szCs w:val="24"/>
          <w:lang/>
        </w:rPr>
        <w:t xml:space="preserve">У овом одељку приказаћу </w:t>
      </w:r>
      <w:r w:rsidR="00BA293E" w:rsidRPr="00594149">
        <w:rPr>
          <w:rFonts w:cs="Times New Roman"/>
          <w:sz w:val="24"/>
          <w:szCs w:val="24"/>
          <w:lang/>
        </w:rPr>
        <w:t xml:space="preserve">оне </w:t>
      </w:r>
      <w:r w:rsidR="0091653C" w:rsidRPr="00594149">
        <w:rPr>
          <w:rFonts w:cs="Times New Roman"/>
          <w:sz w:val="24"/>
          <w:szCs w:val="24"/>
          <w:lang/>
        </w:rPr>
        <w:t xml:space="preserve">елементе </w:t>
      </w:r>
      <w:r w:rsidR="004D0C42" w:rsidRPr="00594149">
        <w:rPr>
          <w:rFonts w:cs="Times New Roman"/>
          <w:sz w:val="24"/>
          <w:szCs w:val="24"/>
          <w:lang/>
        </w:rPr>
        <w:t xml:space="preserve">поменутих </w:t>
      </w:r>
      <w:r w:rsidR="00C502F1" w:rsidRPr="00594149">
        <w:rPr>
          <w:rFonts w:cs="Times New Roman"/>
          <w:sz w:val="24"/>
          <w:szCs w:val="24"/>
          <w:lang/>
        </w:rPr>
        <w:t xml:space="preserve">теорија који </w:t>
      </w:r>
      <w:r w:rsidR="004D0C42" w:rsidRPr="00594149">
        <w:rPr>
          <w:rFonts w:cs="Times New Roman"/>
          <w:sz w:val="24"/>
          <w:szCs w:val="24"/>
          <w:lang/>
        </w:rPr>
        <w:t xml:space="preserve">директно </w:t>
      </w:r>
      <w:r w:rsidR="00C502F1" w:rsidRPr="00594149">
        <w:rPr>
          <w:rFonts w:cs="Times New Roman"/>
          <w:sz w:val="24"/>
          <w:szCs w:val="24"/>
          <w:lang/>
        </w:rPr>
        <w:t xml:space="preserve">корелирају са темом </w:t>
      </w:r>
      <w:r w:rsidR="004D0C42" w:rsidRPr="00594149">
        <w:rPr>
          <w:rFonts w:cs="Times New Roman"/>
          <w:sz w:val="24"/>
          <w:szCs w:val="24"/>
          <w:lang/>
        </w:rPr>
        <w:t>дисертације</w:t>
      </w:r>
      <w:r w:rsidR="0091653C" w:rsidRPr="00594149">
        <w:rPr>
          <w:rFonts w:cs="Times New Roman"/>
          <w:sz w:val="24"/>
          <w:szCs w:val="24"/>
          <w:lang/>
        </w:rPr>
        <w:t>, а то су п</w:t>
      </w:r>
      <w:r w:rsidR="00023933" w:rsidRPr="00594149">
        <w:rPr>
          <w:rFonts w:cs="Times New Roman"/>
          <w:sz w:val="24"/>
          <w:szCs w:val="24"/>
          <w:lang/>
        </w:rPr>
        <w:t xml:space="preserve">ојам нације, </w:t>
      </w:r>
      <w:r w:rsidR="0091653C" w:rsidRPr="00594149">
        <w:rPr>
          <w:rFonts w:cs="Times New Roman"/>
          <w:sz w:val="24"/>
          <w:szCs w:val="24"/>
          <w:lang/>
        </w:rPr>
        <w:t xml:space="preserve">националног идентитета и национализма, </w:t>
      </w:r>
      <w:r w:rsidR="00783505" w:rsidRPr="00594149">
        <w:rPr>
          <w:rFonts w:cs="Times New Roman"/>
          <w:sz w:val="24"/>
          <w:szCs w:val="24"/>
          <w:lang/>
        </w:rPr>
        <w:t xml:space="preserve">затим </w:t>
      </w:r>
      <w:r w:rsidR="0091653C" w:rsidRPr="00594149">
        <w:rPr>
          <w:rFonts w:cs="Times New Roman"/>
          <w:sz w:val="24"/>
          <w:szCs w:val="24"/>
          <w:lang/>
        </w:rPr>
        <w:t xml:space="preserve">однос нације и државе, </w:t>
      </w:r>
      <w:r w:rsidR="00F705D7" w:rsidRPr="00594149">
        <w:rPr>
          <w:rFonts w:cs="Times New Roman"/>
          <w:sz w:val="24"/>
          <w:szCs w:val="24"/>
          <w:lang/>
        </w:rPr>
        <w:t xml:space="preserve">феномен језика, </w:t>
      </w:r>
      <w:r w:rsidR="0091653C" w:rsidRPr="00594149">
        <w:rPr>
          <w:rFonts w:cs="Times New Roman"/>
          <w:sz w:val="24"/>
          <w:szCs w:val="24"/>
          <w:lang/>
        </w:rPr>
        <w:t>као и улога светковина и хорског певања у процесу формирања и об</w:t>
      </w:r>
      <w:r w:rsidR="00023933" w:rsidRPr="00594149">
        <w:rPr>
          <w:rFonts w:cs="Times New Roman"/>
          <w:sz w:val="24"/>
          <w:szCs w:val="24"/>
          <w:lang/>
        </w:rPr>
        <w:t>ликовања националног идентитета.</w:t>
      </w:r>
      <w:r w:rsidR="004D0C42" w:rsidRPr="00594149">
        <w:rPr>
          <w:rFonts w:cs="Times New Roman"/>
          <w:sz w:val="24"/>
          <w:szCs w:val="24"/>
          <w:lang/>
        </w:rPr>
        <w:t xml:space="preserve"> </w:t>
      </w:r>
    </w:p>
    <w:p w:rsidR="00D35379" w:rsidRPr="00594149" w:rsidRDefault="00783505" w:rsidP="00082F57">
      <w:pPr>
        <w:pStyle w:val="Naslov3"/>
      </w:pPr>
      <w:bookmarkStart w:id="14" w:name="_Toc34653079"/>
      <w:r w:rsidRPr="00594149">
        <w:lastRenderedPageBreak/>
        <w:t xml:space="preserve">3. 1. 1. </w:t>
      </w:r>
      <w:r w:rsidR="0008208B" w:rsidRPr="00594149">
        <w:t>Нација</w:t>
      </w:r>
      <w:r w:rsidR="00D35379" w:rsidRPr="00594149">
        <w:t xml:space="preserve">, </w:t>
      </w:r>
      <w:r w:rsidR="007E4D8E" w:rsidRPr="00594149">
        <w:t xml:space="preserve">национализам, </w:t>
      </w:r>
      <w:r w:rsidR="0008208B" w:rsidRPr="00594149">
        <w:t>национални идентитет</w:t>
      </w:r>
      <w:bookmarkEnd w:id="14"/>
    </w:p>
    <w:p w:rsidR="00341FDC" w:rsidRPr="00594149" w:rsidRDefault="004D0C42" w:rsidP="00341FDC">
      <w:pPr>
        <w:spacing w:after="120" w:line="360" w:lineRule="auto"/>
        <w:ind w:firstLine="720"/>
        <w:jc w:val="both"/>
        <w:rPr>
          <w:rFonts w:cs="Times New Roman"/>
          <w:sz w:val="24"/>
          <w:szCs w:val="24"/>
          <w:lang/>
        </w:rPr>
      </w:pPr>
      <w:r w:rsidRPr="00594149">
        <w:rPr>
          <w:rFonts w:cs="Times New Roman"/>
          <w:sz w:val="24"/>
          <w:szCs w:val="24"/>
          <w:lang/>
        </w:rPr>
        <w:t>С</w:t>
      </w:r>
      <w:r w:rsidR="00071F79" w:rsidRPr="00594149">
        <w:rPr>
          <w:rFonts w:cs="Times New Roman"/>
          <w:sz w:val="24"/>
          <w:szCs w:val="24"/>
          <w:lang/>
        </w:rPr>
        <w:t>оциолог</w:t>
      </w:r>
      <w:r w:rsidR="00EE05FA" w:rsidRPr="00594149">
        <w:rPr>
          <w:rFonts w:cs="Times New Roman"/>
          <w:sz w:val="24"/>
          <w:szCs w:val="24"/>
          <w:lang/>
        </w:rPr>
        <w:t xml:space="preserve"> Антони Д. Смит</w:t>
      </w:r>
      <w:r w:rsidR="00341FDC" w:rsidRPr="00313625">
        <w:rPr>
          <w:rFonts w:cs="Times New Roman"/>
          <w:sz w:val="24"/>
          <w:szCs w:val="24"/>
          <w:lang/>
        </w:rPr>
        <w:t xml:space="preserve"> (Anthony D. Smith, 1939</w:t>
      </w:r>
      <w:r w:rsidR="00EF62D6" w:rsidRPr="00313625">
        <w:rPr>
          <w:rFonts w:cs="Times New Roman"/>
          <w:sz w:val="24"/>
          <w:szCs w:val="24"/>
          <w:lang/>
        </w:rPr>
        <w:t>–</w:t>
      </w:r>
      <w:r w:rsidR="00341FDC" w:rsidRPr="00313625">
        <w:rPr>
          <w:rFonts w:cs="Times New Roman"/>
          <w:sz w:val="24"/>
          <w:szCs w:val="24"/>
          <w:lang/>
        </w:rPr>
        <w:t>2016)</w:t>
      </w:r>
      <w:r w:rsidR="001D268A" w:rsidRPr="00594149">
        <w:rPr>
          <w:rFonts w:cs="Times New Roman"/>
          <w:sz w:val="24"/>
          <w:szCs w:val="24"/>
          <w:lang/>
        </w:rPr>
        <w:t xml:space="preserve"> је</w:t>
      </w:r>
      <w:r w:rsidR="00EE05FA" w:rsidRPr="00594149">
        <w:rPr>
          <w:rFonts w:cs="Times New Roman"/>
          <w:sz w:val="24"/>
          <w:szCs w:val="24"/>
          <w:lang/>
        </w:rPr>
        <w:t xml:space="preserve"> </w:t>
      </w:r>
      <w:r w:rsidR="00071F79" w:rsidRPr="00594149">
        <w:rPr>
          <w:rFonts w:cs="Times New Roman"/>
          <w:sz w:val="24"/>
          <w:szCs w:val="24"/>
          <w:lang/>
        </w:rPr>
        <w:t xml:space="preserve">писац </w:t>
      </w:r>
      <w:r w:rsidR="00341FDC" w:rsidRPr="00594149">
        <w:rPr>
          <w:rFonts w:cs="Times New Roman"/>
          <w:sz w:val="24"/>
          <w:szCs w:val="24"/>
          <w:lang/>
        </w:rPr>
        <w:t>утицајне</w:t>
      </w:r>
      <w:r w:rsidR="008C7549" w:rsidRPr="00594149">
        <w:rPr>
          <w:rFonts w:cs="Times New Roman"/>
          <w:sz w:val="24"/>
          <w:szCs w:val="24"/>
          <w:lang/>
        </w:rPr>
        <w:t xml:space="preserve">, а у контексту </w:t>
      </w:r>
      <w:r w:rsidR="001D268A" w:rsidRPr="00594149">
        <w:rPr>
          <w:rFonts w:cs="Times New Roman"/>
          <w:sz w:val="24"/>
          <w:szCs w:val="24"/>
          <w:lang/>
        </w:rPr>
        <w:t xml:space="preserve">предмета </w:t>
      </w:r>
      <w:r w:rsidR="00783505" w:rsidRPr="00594149">
        <w:rPr>
          <w:rFonts w:cs="Times New Roman"/>
          <w:sz w:val="24"/>
          <w:szCs w:val="24"/>
          <w:lang/>
        </w:rPr>
        <w:t>дисертације</w:t>
      </w:r>
      <w:r w:rsidR="001D268A" w:rsidRPr="00594149">
        <w:rPr>
          <w:rFonts w:cs="Times New Roman"/>
          <w:sz w:val="24"/>
          <w:szCs w:val="24"/>
          <w:lang/>
        </w:rPr>
        <w:t xml:space="preserve"> </w:t>
      </w:r>
      <w:r w:rsidR="008C7549" w:rsidRPr="00594149">
        <w:rPr>
          <w:rFonts w:cs="Times New Roman"/>
          <w:sz w:val="24"/>
          <w:szCs w:val="24"/>
          <w:lang/>
        </w:rPr>
        <w:t>неизоставне</w:t>
      </w:r>
      <w:r w:rsidR="00341FDC" w:rsidRPr="00594149">
        <w:rPr>
          <w:rFonts w:cs="Times New Roman"/>
          <w:sz w:val="24"/>
          <w:szCs w:val="24"/>
          <w:lang/>
        </w:rPr>
        <w:t xml:space="preserve"> </w:t>
      </w:r>
      <w:r w:rsidRPr="00594149">
        <w:rPr>
          <w:rFonts w:cs="Times New Roman"/>
          <w:sz w:val="24"/>
          <w:szCs w:val="24"/>
          <w:lang/>
        </w:rPr>
        <w:t xml:space="preserve">студије „Национални </w:t>
      </w:r>
      <w:r w:rsidR="001D268A" w:rsidRPr="00594149">
        <w:rPr>
          <w:rFonts w:cs="Times New Roman"/>
          <w:sz w:val="24"/>
          <w:szCs w:val="24"/>
          <w:lang/>
        </w:rPr>
        <w:t>идентитет“. Он т</w:t>
      </w:r>
      <w:r w:rsidR="0065121D" w:rsidRPr="00594149">
        <w:rPr>
          <w:rFonts w:cs="Times New Roman"/>
          <w:sz w:val="24"/>
          <w:szCs w:val="24"/>
          <w:lang/>
        </w:rPr>
        <w:t xml:space="preserve">врди да се </w:t>
      </w:r>
      <w:r w:rsidR="00783505" w:rsidRPr="00594149">
        <w:rPr>
          <w:rFonts w:cs="Times New Roman"/>
          <w:sz w:val="24"/>
          <w:szCs w:val="24"/>
          <w:lang/>
        </w:rPr>
        <w:t>овај појам</w:t>
      </w:r>
      <w:r w:rsidR="00341FDC" w:rsidRPr="00594149">
        <w:rPr>
          <w:rFonts w:cs="Times New Roman"/>
          <w:sz w:val="24"/>
          <w:szCs w:val="24"/>
          <w:lang/>
        </w:rPr>
        <w:t xml:space="preserve"> односи на колективну културну појаву која је неодвојива о</w:t>
      </w:r>
      <w:r w:rsidR="0065121D" w:rsidRPr="00594149">
        <w:rPr>
          <w:rFonts w:cs="Times New Roman"/>
          <w:sz w:val="24"/>
          <w:szCs w:val="24"/>
          <w:lang/>
        </w:rPr>
        <w:t xml:space="preserve">д национализма као идеологије. У </w:t>
      </w:r>
      <w:r w:rsidR="00341FDC" w:rsidRPr="00594149">
        <w:rPr>
          <w:rFonts w:cs="Times New Roman"/>
          <w:sz w:val="24"/>
          <w:szCs w:val="24"/>
          <w:lang/>
        </w:rPr>
        <w:t xml:space="preserve">својој књизи </w:t>
      </w:r>
      <w:r w:rsidR="003B66C1" w:rsidRPr="00594149">
        <w:rPr>
          <w:rFonts w:cs="Times New Roman"/>
          <w:sz w:val="24"/>
          <w:szCs w:val="24"/>
          <w:lang/>
        </w:rPr>
        <w:t xml:space="preserve">Смит </w:t>
      </w:r>
      <w:r w:rsidR="00341FDC" w:rsidRPr="00594149">
        <w:rPr>
          <w:rFonts w:cs="Times New Roman"/>
          <w:sz w:val="24"/>
          <w:szCs w:val="24"/>
          <w:lang/>
        </w:rPr>
        <w:t xml:space="preserve">покушава да понуди објашњење нације, национализма и националног идентитета на начин који би био прихватљив како заговорницима </w:t>
      </w:r>
      <w:r w:rsidR="00F705D7" w:rsidRPr="00594149">
        <w:rPr>
          <w:rFonts w:cs="Times New Roman"/>
          <w:sz w:val="24"/>
          <w:szCs w:val="24"/>
          <w:lang/>
        </w:rPr>
        <w:t xml:space="preserve">концепта </w:t>
      </w:r>
      <w:r w:rsidR="00341FDC" w:rsidRPr="00594149">
        <w:rPr>
          <w:rFonts w:cs="Times New Roman"/>
          <w:sz w:val="24"/>
          <w:szCs w:val="24"/>
          <w:lang/>
        </w:rPr>
        <w:t>национализма, тако и његовим критичарима. Зато полази од претпоставке да је нација „именована људска популација са заједничком историјском територијом, заједничким митовима и историјским сећањима, заједничком масовном јавном културом, заједничком економијом и заједничким законским прави</w:t>
      </w:r>
      <w:r w:rsidR="00D34422">
        <w:rPr>
          <w:rFonts w:cs="Times New Roman"/>
          <w:sz w:val="24"/>
          <w:szCs w:val="24"/>
          <w:lang/>
        </w:rPr>
        <w:t>ма и дужностима свих припадника</w:t>
      </w:r>
      <w:r w:rsidR="00341FDC" w:rsidRPr="00594149">
        <w:rPr>
          <w:rFonts w:cs="Times New Roman"/>
          <w:sz w:val="24"/>
          <w:szCs w:val="24"/>
          <w:lang/>
        </w:rPr>
        <w:t>“</w:t>
      </w:r>
      <w:r w:rsidR="00D34422">
        <w:rPr>
          <w:rFonts w:cs="Times New Roman"/>
          <w:sz w:val="24"/>
          <w:szCs w:val="24"/>
          <w:lang/>
        </w:rPr>
        <w:t>.</w:t>
      </w:r>
      <w:r w:rsidR="00341FDC" w:rsidRPr="00594149">
        <w:rPr>
          <w:rFonts w:cs="Times New Roman"/>
          <w:sz w:val="24"/>
          <w:szCs w:val="24"/>
          <w:vertAlign w:val="superscript"/>
          <w:lang/>
        </w:rPr>
        <w:footnoteReference w:id="125"/>
      </w:r>
      <w:r w:rsidR="00341FDC" w:rsidRPr="00594149">
        <w:rPr>
          <w:rFonts w:cs="Times New Roman"/>
          <w:sz w:val="24"/>
          <w:szCs w:val="24"/>
          <w:lang/>
        </w:rPr>
        <w:t xml:space="preserve"> Сама дефиниција указује на </w:t>
      </w:r>
      <w:r w:rsidR="00F705D7" w:rsidRPr="00594149">
        <w:rPr>
          <w:rFonts w:cs="Times New Roman"/>
          <w:sz w:val="24"/>
          <w:szCs w:val="24"/>
          <w:lang/>
        </w:rPr>
        <w:t xml:space="preserve">подразумевану </w:t>
      </w:r>
      <w:r w:rsidR="00341FDC" w:rsidRPr="00594149">
        <w:rPr>
          <w:rFonts w:cs="Times New Roman"/>
          <w:sz w:val="24"/>
          <w:szCs w:val="24"/>
          <w:lang/>
        </w:rPr>
        <w:t>вишедимензионалност ових феномена, али Смит истиче да је најупадљивија управо политичка функција националног идентитета, због његове улоге у легитимисању друштвеног поретка.</w:t>
      </w:r>
      <w:r w:rsidR="00341FDC" w:rsidRPr="00594149">
        <w:rPr>
          <w:rFonts w:cs="Times New Roman"/>
          <w:sz w:val="24"/>
          <w:szCs w:val="24"/>
          <w:vertAlign w:val="superscript"/>
          <w:lang/>
        </w:rPr>
        <w:footnoteReference w:id="126"/>
      </w:r>
      <w:r w:rsidR="00341FDC" w:rsidRPr="00594149">
        <w:rPr>
          <w:rFonts w:cs="Times New Roman"/>
          <w:sz w:val="24"/>
          <w:szCs w:val="24"/>
          <w:lang/>
        </w:rPr>
        <w:t xml:space="preserve"> Нација, дакле, своје припаднике међусобно повезује усађујући им репертоар „заједничких</w:t>
      </w:r>
      <w:r w:rsidR="001F2929" w:rsidRPr="00594149">
        <w:rPr>
          <w:rFonts w:cs="Times New Roman"/>
          <w:sz w:val="24"/>
          <w:szCs w:val="24"/>
          <w:lang/>
        </w:rPr>
        <w:t xml:space="preserve"> вредности, симбола и традиција</w:t>
      </w:r>
      <w:r w:rsidR="00341FDC" w:rsidRPr="00594149">
        <w:rPr>
          <w:rFonts w:cs="Times New Roman"/>
          <w:sz w:val="24"/>
          <w:szCs w:val="24"/>
          <w:lang/>
        </w:rPr>
        <w:t>“</w:t>
      </w:r>
      <w:r w:rsidR="001F2929" w:rsidRPr="00594149">
        <w:rPr>
          <w:rFonts w:cs="Times New Roman"/>
          <w:sz w:val="24"/>
          <w:szCs w:val="24"/>
          <w:lang/>
        </w:rPr>
        <w:t>.</w:t>
      </w:r>
      <w:r w:rsidR="001F2929" w:rsidRPr="00594149">
        <w:rPr>
          <w:rStyle w:val="FootnoteReference"/>
          <w:rFonts w:cs="Times New Roman"/>
          <w:sz w:val="24"/>
          <w:szCs w:val="24"/>
          <w:lang/>
        </w:rPr>
        <w:footnoteReference w:id="127"/>
      </w:r>
      <w:r w:rsidR="00341FDC" w:rsidRPr="00594149">
        <w:rPr>
          <w:rFonts w:cs="Times New Roman"/>
          <w:sz w:val="24"/>
          <w:szCs w:val="24"/>
          <w:lang/>
        </w:rPr>
        <w:t xml:space="preserve"> Са ове полазне тачке Смит изводи и дефиницију национализма који описује као „идеолошки покрет за постизање и одржавање аутономије, јединства и идентитета у име популације за коју неки њени припадници сматрају да представља </w:t>
      </w:r>
      <w:r w:rsidR="00D34422">
        <w:rPr>
          <w:rFonts w:cs="Times New Roman"/>
          <w:sz w:val="24"/>
          <w:szCs w:val="24"/>
          <w:lang/>
        </w:rPr>
        <w:t>стварну или потенцијалну нацију</w:t>
      </w:r>
      <w:r w:rsidR="00341FDC" w:rsidRPr="00594149">
        <w:rPr>
          <w:rFonts w:cs="Times New Roman"/>
          <w:sz w:val="24"/>
          <w:szCs w:val="24"/>
          <w:lang/>
        </w:rPr>
        <w:t>“</w:t>
      </w:r>
      <w:r w:rsidR="00D34422">
        <w:rPr>
          <w:rFonts w:cs="Times New Roman"/>
          <w:sz w:val="24"/>
          <w:szCs w:val="24"/>
          <w:lang/>
        </w:rPr>
        <w:t>.</w:t>
      </w:r>
      <w:r w:rsidR="00341FDC" w:rsidRPr="00594149">
        <w:rPr>
          <w:rFonts w:cs="Times New Roman"/>
          <w:sz w:val="24"/>
          <w:szCs w:val="24"/>
          <w:vertAlign w:val="superscript"/>
          <w:lang/>
        </w:rPr>
        <w:footnoteReference w:id="128"/>
      </w:r>
      <w:r w:rsidR="00341FDC" w:rsidRPr="00594149">
        <w:rPr>
          <w:rFonts w:cs="Times New Roman"/>
          <w:sz w:val="24"/>
          <w:szCs w:val="24"/>
          <w:lang/>
        </w:rPr>
        <w:t xml:space="preserve"> Он истрајну „моћ националног идентитета“ широм света види као истовремену опасност и наду. Опасности су везане за могуће етничке сукобе, прогон мањина, оправдавање терора и геноцида, док нада </w:t>
      </w:r>
      <w:r w:rsidR="00C106C4" w:rsidRPr="00594149">
        <w:rPr>
          <w:rFonts w:cs="Times New Roman"/>
          <w:sz w:val="24"/>
          <w:szCs w:val="24"/>
          <w:lang/>
        </w:rPr>
        <w:t>конотира са одбраном</w:t>
      </w:r>
      <w:r w:rsidR="00341FDC" w:rsidRPr="00594149">
        <w:rPr>
          <w:rFonts w:cs="Times New Roman"/>
          <w:sz w:val="24"/>
          <w:szCs w:val="24"/>
          <w:lang/>
        </w:rPr>
        <w:t xml:space="preserve"> мањинских култура, спасавање</w:t>
      </w:r>
      <w:r w:rsidR="00C106C4" w:rsidRPr="00594149">
        <w:rPr>
          <w:rFonts w:cs="Times New Roman"/>
          <w:sz w:val="24"/>
          <w:szCs w:val="24"/>
          <w:lang/>
        </w:rPr>
        <w:t>м</w:t>
      </w:r>
      <w:r w:rsidR="00341FDC" w:rsidRPr="00594149">
        <w:rPr>
          <w:rFonts w:cs="Times New Roman"/>
          <w:sz w:val="24"/>
          <w:szCs w:val="24"/>
          <w:lang/>
        </w:rPr>
        <w:t xml:space="preserve"> изгубљених уметничких добара, поспешивање</w:t>
      </w:r>
      <w:r w:rsidR="00C106C4" w:rsidRPr="00594149">
        <w:rPr>
          <w:rFonts w:cs="Times New Roman"/>
          <w:sz w:val="24"/>
          <w:szCs w:val="24"/>
          <w:lang/>
        </w:rPr>
        <w:t>м</w:t>
      </w:r>
      <w:r w:rsidR="00341FDC" w:rsidRPr="00594149">
        <w:rPr>
          <w:rFonts w:cs="Times New Roman"/>
          <w:sz w:val="24"/>
          <w:szCs w:val="24"/>
          <w:lang/>
        </w:rPr>
        <w:t xml:space="preserve"> друштвене солидарности и покретање</w:t>
      </w:r>
      <w:r w:rsidR="00C106C4" w:rsidRPr="00594149">
        <w:rPr>
          <w:rFonts w:cs="Times New Roman"/>
          <w:sz w:val="24"/>
          <w:szCs w:val="24"/>
          <w:lang/>
        </w:rPr>
        <w:t>м</w:t>
      </w:r>
      <w:r w:rsidR="00341FDC" w:rsidRPr="00594149">
        <w:rPr>
          <w:rFonts w:cs="Times New Roman"/>
          <w:sz w:val="24"/>
          <w:szCs w:val="24"/>
          <w:lang/>
        </w:rPr>
        <w:t xml:space="preserve"> отпора тиранији.</w:t>
      </w:r>
      <w:r w:rsidR="00341FDC" w:rsidRPr="00594149">
        <w:rPr>
          <w:rFonts w:cs="Times New Roman"/>
          <w:sz w:val="24"/>
          <w:szCs w:val="24"/>
          <w:vertAlign w:val="superscript"/>
          <w:lang/>
        </w:rPr>
        <w:footnoteReference w:id="129"/>
      </w:r>
      <w:r w:rsidR="00341FDC" w:rsidRPr="00594149">
        <w:rPr>
          <w:rFonts w:cs="Times New Roman"/>
          <w:sz w:val="24"/>
          <w:szCs w:val="24"/>
          <w:lang/>
        </w:rPr>
        <w:t xml:space="preserve"> </w:t>
      </w:r>
    </w:p>
    <w:p w:rsidR="00023933" w:rsidRPr="00594149" w:rsidRDefault="005D257D" w:rsidP="00023933">
      <w:pPr>
        <w:spacing w:after="120" w:line="360" w:lineRule="auto"/>
        <w:ind w:firstLine="720"/>
        <w:jc w:val="both"/>
        <w:rPr>
          <w:rFonts w:cs="Times New Roman"/>
          <w:sz w:val="24"/>
          <w:szCs w:val="24"/>
          <w:lang/>
        </w:rPr>
      </w:pPr>
      <w:r w:rsidRPr="00594149">
        <w:rPr>
          <w:rFonts w:cs="Times New Roman"/>
          <w:sz w:val="24"/>
          <w:szCs w:val="24"/>
          <w:lang/>
        </w:rPr>
        <w:t>За разлику од Смитовог разумевања нације и сродних појмо</w:t>
      </w:r>
      <w:r w:rsidR="00F705D7" w:rsidRPr="00594149">
        <w:rPr>
          <w:rFonts w:cs="Times New Roman"/>
          <w:sz w:val="24"/>
          <w:szCs w:val="24"/>
          <w:lang/>
        </w:rPr>
        <w:t xml:space="preserve">ва, представници конструктивистичких теорија </w:t>
      </w:r>
      <w:r w:rsidRPr="00594149">
        <w:rPr>
          <w:rFonts w:cs="Times New Roman"/>
          <w:sz w:val="24"/>
          <w:szCs w:val="24"/>
          <w:lang/>
        </w:rPr>
        <w:t>доводе у питање природну</w:t>
      </w:r>
      <w:r w:rsidR="00F87A3A" w:rsidRPr="00594149">
        <w:rPr>
          <w:rFonts w:cs="Times New Roman"/>
          <w:sz w:val="24"/>
          <w:szCs w:val="24"/>
          <w:lang/>
        </w:rPr>
        <w:t xml:space="preserve"> и</w:t>
      </w:r>
      <w:r w:rsidR="00130D0C" w:rsidRPr="00594149">
        <w:rPr>
          <w:rFonts w:cs="Times New Roman"/>
          <w:sz w:val="24"/>
          <w:szCs w:val="24"/>
          <w:lang/>
        </w:rPr>
        <w:t xml:space="preserve"> </w:t>
      </w:r>
      <w:r w:rsidR="003B66C1" w:rsidRPr="00594149">
        <w:rPr>
          <w:rFonts w:cs="Times New Roman"/>
          <w:sz w:val="24"/>
          <w:szCs w:val="24"/>
          <w:lang/>
        </w:rPr>
        <w:t>„</w:t>
      </w:r>
      <w:r w:rsidR="00130D0C" w:rsidRPr="00594149">
        <w:rPr>
          <w:rFonts w:cs="Times New Roman"/>
          <w:sz w:val="24"/>
          <w:szCs w:val="24"/>
          <w:lang/>
        </w:rPr>
        <w:t>здраворазумску</w:t>
      </w:r>
      <w:r w:rsidR="003B66C1" w:rsidRPr="00594149">
        <w:rPr>
          <w:rFonts w:cs="Times New Roman"/>
          <w:sz w:val="24"/>
          <w:szCs w:val="24"/>
          <w:lang/>
        </w:rPr>
        <w:t>“</w:t>
      </w:r>
      <w:r w:rsidRPr="00594149">
        <w:rPr>
          <w:rFonts w:cs="Times New Roman"/>
          <w:sz w:val="24"/>
          <w:szCs w:val="24"/>
          <w:lang/>
        </w:rPr>
        <w:t xml:space="preserve"> вредност </w:t>
      </w:r>
      <w:r w:rsidR="00935536" w:rsidRPr="00594149">
        <w:rPr>
          <w:rFonts w:cs="Times New Roman"/>
          <w:sz w:val="24"/>
          <w:szCs w:val="24"/>
          <w:lang/>
        </w:rPr>
        <w:t xml:space="preserve">национализма и </w:t>
      </w:r>
      <w:r w:rsidRPr="00594149">
        <w:rPr>
          <w:rFonts w:cs="Times New Roman"/>
          <w:sz w:val="24"/>
          <w:szCs w:val="24"/>
          <w:lang/>
        </w:rPr>
        <w:t>националног идентитета.</w:t>
      </w:r>
      <w:r w:rsidR="00130D0C" w:rsidRPr="00594149">
        <w:rPr>
          <w:rFonts w:cs="Times New Roman"/>
          <w:sz w:val="24"/>
          <w:szCs w:val="24"/>
          <w:lang/>
        </w:rPr>
        <w:t xml:space="preserve"> Они у потпуности одричу </w:t>
      </w:r>
      <w:r w:rsidR="005272F3" w:rsidRPr="00594149">
        <w:rPr>
          <w:rFonts w:cs="Times New Roman"/>
          <w:sz w:val="24"/>
          <w:szCs w:val="24"/>
          <w:lang/>
        </w:rPr>
        <w:t>„</w:t>
      </w:r>
      <w:r w:rsidR="00130D0C" w:rsidRPr="00594149">
        <w:rPr>
          <w:rFonts w:cs="Times New Roman"/>
          <w:sz w:val="24"/>
          <w:szCs w:val="24"/>
          <w:lang/>
        </w:rPr>
        <w:t>оптимистичност</w:t>
      </w:r>
      <w:r w:rsidR="005272F3" w:rsidRPr="00594149">
        <w:rPr>
          <w:rFonts w:cs="Times New Roman"/>
          <w:sz w:val="24"/>
          <w:szCs w:val="24"/>
          <w:lang/>
        </w:rPr>
        <w:t>“</w:t>
      </w:r>
      <w:r w:rsidR="00130D0C" w:rsidRPr="00594149">
        <w:rPr>
          <w:rFonts w:cs="Times New Roman"/>
          <w:sz w:val="24"/>
          <w:szCs w:val="24"/>
          <w:lang/>
        </w:rPr>
        <w:t xml:space="preserve"> која се огледа у поменутом тумачењу „моћи националног идентитета“ као потенцијалне </w:t>
      </w:r>
      <w:r w:rsidR="00130D0C" w:rsidRPr="00594149">
        <w:rPr>
          <w:rFonts w:cs="Times New Roman"/>
          <w:sz w:val="24"/>
          <w:szCs w:val="24"/>
          <w:lang/>
        </w:rPr>
        <w:lastRenderedPageBreak/>
        <w:t>„наде“.</w:t>
      </w:r>
      <w:r w:rsidR="00CF1EE0" w:rsidRPr="00594149">
        <w:rPr>
          <w:rFonts w:cs="Times New Roman"/>
          <w:sz w:val="24"/>
          <w:szCs w:val="24"/>
          <w:lang/>
        </w:rPr>
        <w:t xml:space="preserve"> Филозоф и социјални антрополог Е</w:t>
      </w:r>
      <w:r w:rsidR="00935536" w:rsidRPr="00594149">
        <w:rPr>
          <w:rFonts w:cs="Times New Roman"/>
          <w:sz w:val="24"/>
          <w:szCs w:val="24"/>
          <w:lang/>
        </w:rPr>
        <w:t xml:space="preserve">рнест Гелнер </w:t>
      </w:r>
      <w:r w:rsidR="00CF1EE0" w:rsidRPr="00594149">
        <w:rPr>
          <w:rFonts w:cs="Times New Roman"/>
          <w:sz w:val="24"/>
          <w:szCs w:val="24"/>
          <w:lang/>
        </w:rPr>
        <w:t xml:space="preserve">тако </w:t>
      </w:r>
      <w:r w:rsidR="00935536" w:rsidRPr="00594149">
        <w:rPr>
          <w:rFonts w:cs="Times New Roman"/>
          <w:sz w:val="24"/>
          <w:szCs w:val="24"/>
          <w:lang/>
        </w:rPr>
        <w:t>тврди да национализам није саморазумевајућа и неминовна доктрина, да он „</w:t>
      </w:r>
      <w:r w:rsidR="00935536" w:rsidRPr="00594149">
        <w:rPr>
          <w:rFonts w:cs="Times New Roman"/>
          <w:sz w:val="24"/>
          <w:szCs w:val="24"/>
          <w:lang/>
        </w:rPr>
        <w:t>nije upisan ni u prirodu stvari</w:t>
      </w:r>
      <w:r w:rsidR="00935536" w:rsidRPr="00594149">
        <w:rPr>
          <w:rFonts w:cs="Times New Roman"/>
          <w:sz w:val="24"/>
          <w:szCs w:val="24"/>
          <w:lang/>
        </w:rPr>
        <w:t xml:space="preserve">, </w:t>
      </w:r>
      <w:r w:rsidR="00935536" w:rsidRPr="00594149">
        <w:rPr>
          <w:rFonts w:cs="Times New Roman"/>
          <w:sz w:val="24"/>
          <w:szCs w:val="24"/>
          <w:lang/>
        </w:rPr>
        <w:t>ni u srca ljudi, ni u preduvjete društvenog života općenito, i tvrdnja da jest upisan izmišljotina je koju je nacionalistička doktrina uspjela prikazati kao očitu samu po sebi“</w:t>
      </w:r>
      <w:r w:rsidR="00F705D7" w:rsidRPr="00594149">
        <w:rPr>
          <w:rFonts w:cs="Times New Roman"/>
          <w:sz w:val="24"/>
          <w:szCs w:val="24"/>
          <w:lang/>
        </w:rPr>
        <w:t>.</w:t>
      </w:r>
      <w:r w:rsidR="00935536" w:rsidRPr="00594149">
        <w:rPr>
          <w:rStyle w:val="FootnoteReference"/>
          <w:rFonts w:cs="Times New Roman"/>
          <w:sz w:val="24"/>
          <w:szCs w:val="24"/>
          <w:lang/>
        </w:rPr>
        <w:footnoteReference w:id="130"/>
      </w:r>
      <w:r w:rsidR="00935536" w:rsidRPr="00594149">
        <w:rPr>
          <w:rFonts w:cs="Times New Roman"/>
          <w:sz w:val="24"/>
          <w:szCs w:val="24"/>
          <w:lang/>
        </w:rPr>
        <w:t xml:space="preserve"> Ипак, он </w:t>
      </w:r>
      <w:r w:rsidR="0013128A" w:rsidRPr="00594149">
        <w:rPr>
          <w:rFonts w:cs="Times New Roman"/>
          <w:sz w:val="24"/>
          <w:szCs w:val="24"/>
          <w:lang/>
        </w:rPr>
        <w:t xml:space="preserve">у наставку </w:t>
      </w:r>
      <w:r w:rsidR="00935536" w:rsidRPr="00594149">
        <w:rPr>
          <w:rFonts w:cs="Times New Roman"/>
          <w:sz w:val="24"/>
          <w:szCs w:val="24"/>
          <w:lang/>
        </w:rPr>
        <w:t>додаје да национ</w:t>
      </w:r>
      <w:r w:rsidR="00F87A3A" w:rsidRPr="00594149">
        <w:rPr>
          <w:rFonts w:cs="Times New Roman"/>
          <w:sz w:val="24"/>
          <w:szCs w:val="24"/>
          <w:lang/>
        </w:rPr>
        <w:t>ализам, посматран као феномен,</w:t>
      </w:r>
      <w:r w:rsidR="00935536" w:rsidRPr="00594149">
        <w:rPr>
          <w:rFonts w:cs="Times New Roman"/>
          <w:sz w:val="24"/>
          <w:szCs w:val="24"/>
          <w:lang/>
        </w:rPr>
        <w:t xml:space="preserve"> не као начело, </w:t>
      </w:r>
      <w:r w:rsidR="008255FD" w:rsidRPr="00594149">
        <w:rPr>
          <w:rFonts w:cs="Times New Roman"/>
          <w:sz w:val="24"/>
          <w:szCs w:val="24"/>
          <w:lang/>
        </w:rPr>
        <w:t xml:space="preserve">представља </w:t>
      </w:r>
      <w:r w:rsidR="00BA293E" w:rsidRPr="00594149">
        <w:rPr>
          <w:rFonts w:cs="Times New Roman"/>
          <w:sz w:val="24"/>
          <w:szCs w:val="24"/>
          <w:lang/>
        </w:rPr>
        <w:t xml:space="preserve">сасвим </w:t>
      </w:r>
      <w:r w:rsidR="008255FD" w:rsidRPr="00594149">
        <w:rPr>
          <w:rFonts w:cs="Times New Roman"/>
          <w:sz w:val="24"/>
          <w:szCs w:val="24"/>
          <w:lang/>
        </w:rPr>
        <w:t>типичну друштвену категорију у</w:t>
      </w:r>
      <w:r w:rsidR="00935536" w:rsidRPr="00594149">
        <w:rPr>
          <w:rFonts w:cs="Times New Roman"/>
          <w:sz w:val="24"/>
          <w:szCs w:val="24"/>
          <w:lang/>
        </w:rPr>
        <w:t xml:space="preserve"> одр</w:t>
      </w:r>
      <w:r w:rsidR="00F87A3A" w:rsidRPr="00594149">
        <w:rPr>
          <w:rFonts w:cs="Times New Roman"/>
          <w:sz w:val="24"/>
          <w:szCs w:val="24"/>
          <w:lang/>
        </w:rPr>
        <w:t>еђеним друштвеним околностима, а потом</w:t>
      </w:r>
      <w:r w:rsidR="00935536" w:rsidRPr="00594149">
        <w:rPr>
          <w:rFonts w:cs="Times New Roman"/>
          <w:sz w:val="24"/>
          <w:szCs w:val="24"/>
          <w:lang/>
        </w:rPr>
        <w:t xml:space="preserve"> закључује да су те околности заправо околности нашег времена</w:t>
      </w:r>
      <w:r w:rsidR="00F87A3A" w:rsidRPr="00594149">
        <w:rPr>
          <w:rFonts w:cs="Times New Roman"/>
          <w:sz w:val="24"/>
          <w:szCs w:val="24"/>
          <w:lang/>
        </w:rPr>
        <w:t xml:space="preserve"> (његова студија први пут је објављена 1983. године)</w:t>
      </w:r>
      <w:r w:rsidR="00935536" w:rsidRPr="00594149">
        <w:rPr>
          <w:rFonts w:cs="Times New Roman"/>
          <w:sz w:val="24"/>
          <w:szCs w:val="24"/>
          <w:lang/>
        </w:rPr>
        <w:t xml:space="preserve">. </w:t>
      </w:r>
      <w:r w:rsidR="00F87A3A" w:rsidRPr="00594149">
        <w:rPr>
          <w:rFonts w:cs="Times New Roman"/>
          <w:sz w:val="24"/>
          <w:szCs w:val="24"/>
          <w:lang/>
        </w:rPr>
        <w:t xml:space="preserve">Гелнер такође наглашава да су нације и национализми </w:t>
      </w:r>
      <w:r w:rsidR="00F87647" w:rsidRPr="00594149">
        <w:rPr>
          <w:rFonts w:cs="Times New Roman"/>
          <w:sz w:val="24"/>
          <w:szCs w:val="24"/>
          <w:lang/>
        </w:rPr>
        <w:t>продукт индустријализације и везани су за модерн</w:t>
      </w:r>
      <w:r w:rsidR="00023933" w:rsidRPr="00594149">
        <w:rPr>
          <w:rFonts w:cs="Times New Roman"/>
          <w:sz w:val="24"/>
          <w:szCs w:val="24"/>
          <w:lang/>
        </w:rPr>
        <w:t>у поделу рада. Самим тим, предус</w:t>
      </w:r>
      <w:r w:rsidR="00F87647" w:rsidRPr="00594149">
        <w:rPr>
          <w:rFonts w:cs="Times New Roman"/>
          <w:sz w:val="24"/>
          <w:szCs w:val="24"/>
          <w:lang/>
        </w:rPr>
        <w:t>лов њиховог настанка</w:t>
      </w:r>
      <w:r w:rsidR="00F4582A" w:rsidRPr="00594149">
        <w:rPr>
          <w:rFonts w:cs="Times New Roman"/>
          <w:sz w:val="24"/>
          <w:szCs w:val="24"/>
          <w:lang/>
        </w:rPr>
        <w:t>, као друштвеног конструкта и политичког пројекта,</w:t>
      </w:r>
      <w:r w:rsidR="00F87647" w:rsidRPr="00594149">
        <w:rPr>
          <w:rFonts w:cs="Times New Roman"/>
          <w:sz w:val="24"/>
          <w:szCs w:val="24"/>
          <w:lang/>
        </w:rPr>
        <w:t xml:space="preserve"> </w:t>
      </w:r>
      <w:r w:rsidR="00504882">
        <w:rPr>
          <w:rFonts w:cs="Times New Roman"/>
          <w:sz w:val="24"/>
          <w:szCs w:val="24"/>
          <w:lang/>
        </w:rPr>
        <w:t xml:space="preserve">тврди овај теоретичар, </w:t>
      </w:r>
      <w:r w:rsidR="00F87647" w:rsidRPr="00594149">
        <w:rPr>
          <w:rFonts w:cs="Times New Roman"/>
          <w:sz w:val="24"/>
          <w:szCs w:val="24"/>
          <w:lang/>
        </w:rPr>
        <w:t>било је обједињавање високе и народне културе</w:t>
      </w:r>
      <w:r w:rsidR="003B66C1" w:rsidRPr="00594149">
        <w:rPr>
          <w:rFonts w:cs="Times New Roman"/>
          <w:sz w:val="24"/>
          <w:szCs w:val="24"/>
          <w:lang/>
        </w:rPr>
        <w:t xml:space="preserve"> које се догодило у 19. веку</w:t>
      </w:r>
      <w:r w:rsidR="00F87647" w:rsidRPr="00594149">
        <w:rPr>
          <w:rFonts w:cs="Times New Roman"/>
          <w:sz w:val="24"/>
          <w:szCs w:val="24"/>
          <w:lang/>
        </w:rPr>
        <w:t>.</w:t>
      </w:r>
      <w:r w:rsidR="00F87A3A" w:rsidRPr="00594149">
        <w:rPr>
          <w:rStyle w:val="FootnoteReference"/>
          <w:rFonts w:cs="Times New Roman"/>
          <w:sz w:val="24"/>
          <w:szCs w:val="24"/>
          <w:lang/>
        </w:rPr>
        <w:footnoteReference w:id="131"/>
      </w:r>
      <w:r w:rsidR="00F87647" w:rsidRPr="00594149">
        <w:rPr>
          <w:rFonts w:cs="Times New Roman"/>
          <w:sz w:val="24"/>
          <w:szCs w:val="24"/>
          <w:lang/>
        </w:rPr>
        <w:t xml:space="preserve"> </w:t>
      </w:r>
    </w:p>
    <w:p w:rsidR="00062EEA" w:rsidRPr="00313625" w:rsidRDefault="008C7549" w:rsidP="008779CF">
      <w:pPr>
        <w:spacing w:after="0" w:line="360" w:lineRule="auto"/>
        <w:ind w:firstLine="720"/>
        <w:jc w:val="both"/>
        <w:rPr>
          <w:rFonts w:cs="Times New Roman"/>
          <w:sz w:val="24"/>
          <w:szCs w:val="24"/>
          <w:lang/>
        </w:rPr>
      </w:pPr>
      <w:r w:rsidRPr="00594149">
        <w:rPr>
          <w:rFonts w:cs="Times New Roman"/>
          <w:sz w:val="24"/>
          <w:szCs w:val="24"/>
          <w:lang/>
        </w:rPr>
        <w:t xml:space="preserve">Сродан приступ препознаје </w:t>
      </w:r>
      <w:r w:rsidR="00D40B80" w:rsidRPr="00594149">
        <w:rPr>
          <w:rFonts w:cs="Times New Roman"/>
          <w:sz w:val="24"/>
          <w:szCs w:val="24"/>
          <w:lang/>
        </w:rPr>
        <w:t>се и у теоријском приступу</w:t>
      </w:r>
      <w:r w:rsidR="0013128A" w:rsidRPr="00594149">
        <w:rPr>
          <w:rFonts w:cs="Times New Roman"/>
          <w:sz w:val="24"/>
          <w:szCs w:val="24"/>
          <w:lang/>
        </w:rPr>
        <w:t xml:space="preserve"> Бенедикт</w:t>
      </w:r>
      <w:r w:rsidR="00783505" w:rsidRPr="00594149">
        <w:rPr>
          <w:rFonts w:cs="Times New Roman"/>
          <w:sz w:val="24"/>
          <w:szCs w:val="24"/>
          <w:lang/>
        </w:rPr>
        <w:t>а</w:t>
      </w:r>
      <w:r w:rsidR="0013128A" w:rsidRPr="00594149">
        <w:rPr>
          <w:rFonts w:cs="Times New Roman"/>
          <w:sz w:val="24"/>
          <w:szCs w:val="24"/>
          <w:lang/>
        </w:rPr>
        <w:t xml:space="preserve"> Андерсон</w:t>
      </w:r>
      <w:r w:rsidR="00783505" w:rsidRPr="00594149">
        <w:rPr>
          <w:rFonts w:cs="Times New Roman"/>
          <w:sz w:val="24"/>
          <w:szCs w:val="24"/>
          <w:lang/>
        </w:rPr>
        <w:t>а</w:t>
      </w:r>
      <w:r w:rsidR="00D40B80" w:rsidRPr="00594149">
        <w:rPr>
          <w:rFonts w:cs="Times New Roman"/>
          <w:sz w:val="24"/>
          <w:szCs w:val="24"/>
          <w:lang/>
        </w:rPr>
        <w:t>,</w:t>
      </w:r>
      <w:r w:rsidR="0013128A" w:rsidRPr="00594149">
        <w:rPr>
          <w:rFonts w:cs="Times New Roman"/>
          <w:sz w:val="24"/>
          <w:szCs w:val="24"/>
          <w:lang/>
        </w:rPr>
        <w:t xml:space="preserve"> који нацију дефинише као имагинарну, „замишљену политичку заједницу“, </w:t>
      </w:r>
      <w:r w:rsidR="00B35CF8" w:rsidRPr="00594149">
        <w:rPr>
          <w:rFonts w:cs="Times New Roman"/>
          <w:sz w:val="24"/>
          <w:szCs w:val="24"/>
          <w:lang/>
        </w:rPr>
        <w:t>јер је, тврди он, извесно да припадници чак и најмање нације никада неће упознати већину других припадника те исте нације, „</w:t>
      </w:r>
      <w:r w:rsidR="00BA293E" w:rsidRPr="00594149">
        <w:rPr>
          <w:rFonts w:cs="Times New Roman"/>
          <w:sz w:val="24"/>
          <w:szCs w:val="24"/>
          <w:lang/>
        </w:rPr>
        <w:t>no ipak u mislima svakog od njih živi slika njihovog zajedništva</w:t>
      </w:r>
      <w:r w:rsidR="00B35CF8" w:rsidRPr="00594149">
        <w:rPr>
          <w:rFonts w:cs="Times New Roman"/>
          <w:sz w:val="24"/>
          <w:szCs w:val="24"/>
          <w:lang/>
        </w:rPr>
        <w:t>“.</w:t>
      </w:r>
      <w:r w:rsidR="00B35CF8" w:rsidRPr="00594149">
        <w:rPr>
          <w:rStyle w:val="FootnoteReference"/>
          <w:rFonts w:cs="Times New Roman"/>
          <w:sz w:val="24"/>
          <w:szCs w:val="24"/>
          <w:lang/>
        </w:rPr>
        <w:footnoteReference w:id="132"/>
      </w:r>
      <w:r w:rsidR="00B35CF8" w:rsidRPr="00594149">
        <w:rPr>
          <w:rFonts w:cs="Times New Roman"/>
          <w:sz w:val="24"/>
          <w:szCs w:val="24"/>
          <w:lang/>
        </w:rPr>
        <w:t xml:space="preserve"> С</w:t>
      </w:r>
      <w:r w:rsidR="0013128A" w:rsidRPr="00594149">
        <w:rPr>
          <w:rFonts w:cs="Times New Roman"/>
          <w:sz w:val="24"/>
          <w:szCs w:val="24"/>
          <w:lang/>
        </w:rPr>
        <w:t xml:space="preserve">воју тезу </w:t>
      </w:r>
      <w:r w:rsidR="00B35CF8" w:rsidRPr="00594149">
        <w:rPr>
          <w:rFonts w:cs="Times New Roman"/>
          <w:sz w:val="24"/>
          <w:szCs w:val="24"/>
          <w:lang/>
        </w:rPr>
        <w:t xml:space="preserve">он </w:t>
      </w:r>
      <w:r w:rsidR="0013128A" w:rsidRPr="00594149">
        <w:rPr>
          <w:rFonts w:cs="Times New Roman"/>
          <w:sz w:val="24"/>
          <w:szCs w:val="24"/>
          <w:lang/>
        </w:rPr>
        <w:t>објашњава</w:t>
      </w:r>
      <w:r w:rsidR="00B35CF8" w:rsidRPr="00594149">
        <w:rPr>
          <w:rFonts w:cs="Times New Roman"/>
          <w:sz w:val="24"/>
          <w:szCs w:val="24"/>
          <w:lang/>
        </w:rPr>
        <w:t xml:space="preserve"> овако</w:t>
      </w:r>
      <w:r w:rsidR="0013128A" w:rsidRPr="00594149">
        <w:rPr>
          <w:rFonts w:cs="Times New Roman"/>
          <w:sz w:val="24"/>
          <w:szCs w:val="24"/>
          <w:lang/>
        </w:rPr>
        <w:t>: „...</w:t>
      </w:r>
      <w:r w:rsidR="0013128A" w:rsidRPr="00594149">
        <w:rPr>
          <w:rFonts w:cs="Times New Roman"/>
          <w:sz w:val="24"/>
          <w:szCs w:val="24"/>
          <w:lang/>
        </w:rPr>
        <w:t>nacija se zamišlja kao zajednica zato što se bez obzira na stvarnu nejednakost i izrabljivanje koje mogu u njoj vladati, ona uvek poima kao snažno horizontalno drugarstvo. Na koncu, upravo su zbog tog osjećaja bratstva u toku poslednja dva stoljeća, milijuni ljudi, ako već ne ubijali, a ono drage volje pošli u smrt u ime takvih ograničenih proizvoda zamišljanja</w:t>
      </w:r>
      <w:r w:rsidR="0013128A" w:rsidRPr="00594149">
        <w:rPr>
          <w:rFonts w:cs="Times New Roman"/>
          <w:sz w:val="24"/>
          <w:szCs w:val="24"/>
          <w:lang/>
        </w:rPr>
        <w:t>.“</w:t>
      </w:r>
      <w:r w:rsidR="0013128A" w:rsidRPr="00594149">
        <w:rPr>
          <w:rFonts w:cs="Times New Roman"/>
          <w:sz w:val="24"/>
          <w:szCs w:val="24"/>
          <w:vertAlign w:val="superscript"/>
          <w:lang/>
        </w:rPr>
        <w:footnoteReference w:id="133"/>
      </w:r>
      <w:r w:rsidR="0013128A" w:rsidRPr="00594149">
        <w:rPr>
          <w:rFonts w:cs="Times New Roman"/>
          <w:sz w:val="24"/>
          <w:szCs w:val="24"/>
          <w:lang/>
        </w:rPr>
        <w:t xml:space="preserve"> </w:t>
      </w:r>
      <w:r w:rsidR="002210D5">
        <w:rPr>
          <w:rFonts w:cs="Times New Roman"/>
          <w:sz w:val="24"/>
          <w:szCs w:val="24"/>
          <w:lang/>
        </w:rPr>
        <w:t>Да су национализам</w:t>
      </w:r>
      <w:r w:rsidR="00B35CF8" w:rsidRPr="00594149">
        <w:rPr>
          <w:rFonts w:cs="Times New Roman"/>
          <w:sz w:val="24"/>
          <w:szCs w:val="24"/>
          <w:lang/>
        </w:rPr>
        <w:t xml:space="preserve"> и питања националног идентитета били покретачи многих ратова, међу којима су и они на југословенским простори</w:t>
      </w:r>
      <w:r w:rsidR="00D40B80" w:rsidRPr="00594149">
        <w:rPr>
          <w:rFonts w:cs="Times New Roman"/>
          <w:sz w:val="24"/>
          <w:szCs w:val="24"/>
          <w:lang/>
        </w:rPr>
        <w:t>ма, тврди и</w:t>
      </w:r>
      <w:r w:rsidR="001D268A" w:rsidRPr="00594149">
        <w:rPr>
          <w:rFonts w:cs="Times New Roman"/>
          <w:sz w:val="24"/>
          <w:szCs w:val="24"/>
          <w:lang/>
        </w:rPr>
        <w:t xml:space="preserve"> Томас Хилан Ериксен. Овај теоретичар</w:t>
      </w:r>
      <w:r w:rsidR="00B35CF8" w:rsidRPr="00594149">
        <w:rPr>
          <w:rFonts w:cs="Times New Roman"/>
          <w:sz w:val="24"/>
          <w:szCs w:val="24"/>
          <w:lang/>
        </w:rPr>
        <w:t xml:space="preserve"> </w:t>
      </w:r>
      <w:r w:rsidR="001D268A" w:rsidRPr="00594149">
        <w:rPr>
          <w:rFonts w:cs="Times New Roman"/>
          <w:sz w:val="24"/>
          <w:szCs w:val="24"/>
          <w:lang/>
        </w:rPr>
        <w:t xml:space="preserve">наглашава </w:t>
      </w:r>
      <w:r w:rsidR="00B35CF8" w:rsidRPr="00594149">
        <w:rPr>
          <w:rFonts w:cs="Times New Roman"/>
          <w:sz w:val="24"/>
          <w:szCs w:val="24"/>
          <w:lang/>
        </w:rPr>
        <w:t>да је „етницитет или оно што се у том (југословенском, прим. Н. Т.) региону звало националност, национална припадност, био веома важан кад је требало мобилисати људе, повући или утврдити границе, побудити њихову лојалност и подстаћи их на м</w:t>
      </w:r>
      <w:r w:rsidR="00D34422">
        <w:rPr>
          <w:rFonts w:cs="Times New Roman"/>
          <w:sz w:val="24"/>
          <w:szCs w:val="24"/>
          <w:lang/>
        </w:rPr>
        <w:t>ржњу</w:t>
      </w:r>
      <w:r w:rsidR="00B35CF8" w:rsidRPr="00594149">
        <w:rPr>
          <w:rFonts w:cs="Times New Roman"/>
          <w:sz w:val="24"/>
          <w:szCs w:val="24"/>
          <w:lang/>
        </w:rPr>
        <w:t>“</w:t>
      </w:r>
      <w:r w:rsidR="00D34422">
        <w:rPr>
          <w:rFonts w:cs="Times New Roman"/>
          <w:sz w:val="24"/>
          <w:szCs w:val="24"/>
          <w:lang/>
        </w:rPr>
        <w:t>.</w:t>
      </w:r>
      <w:r w:rsidR="00B35CF8" w:rsidRPr="00594149">
        <w:rPr>
          <w:rStyle w:val="FootnoteReference"/>
          <w:rFonts w:cs="Times New Roman"/>
          <w:sz w:val="24"/>
          <w:szCs w:val="24"/>
          <w:lang/>
        </w:rPr>
        <w:footnoteReference w:id="134"/>
      </w:r>
      <w:r w:rsidR="00B35CF8" w:rsidRPr="00594149">
        <w:rPr>
          <w:rFonts w:cs="Times New Roman"/>
          <w:sz w:val="24"/>
          <w:szCs w:val="24"/>
          <w:lang/>
        </w:rPr>
        <w:t xml:space="preserve"> </w:t>
      </w:r>
      <w:r w:rsidR="00016116" w:rsidRPr="00594149">
        <w:rPr>
          <w:rFonts w:cs="Times New Roman"/>
          <w:sz w:val="24"/>
          <w:szCs w:val="24"/>
          <w:lang/>
        </w:rPr>
        <w:t>Због свега</w:t>
      </w:r>
      <w:r w:rsidR="008255FD" w:rsidRPr="00594149">
        <w:rPr>
          <w:rFonts w:cs="Times New Roman"/>
          <w:sz w:val="24"/>
          <w:szCs w:val="24"/>
          <w:lang/>
        </w:rPr>
        <w:t xml:space="preserve"> наведеног</w:t>
      </w:r>
      <w:r w:rsidR="00016116" w:rsidRPr="00594149">
        <w:rPr>
          <w:rFonts w:cs="Times New Roman"/>
          <w:sz w:val="24"/>
          <w:szCs w:val="24"/>
          <w:lang/>
        </w:rPr>
        <w:t>,</w:t>
      </w:r>
      <w:r w:rsidR="00B35CF8" w:rsidRPr="00594149">
        <w:rPr>
          <w:rFonts w:cs="Times New Roman"/>
          <w:sz w:val="24"/>
          <w:szCs w:val="24"/>
          <w:lang/>
        </w:rPr>
        <w:t xml:space="preserve"> имајући у виду друштвено-политичке прилике на просторима Србије</w:t>
      </w:r>
      <w:r w:rsidR="00016116" w:rsidRPr="00594149">
        <w:rPr>
          <w:rFonts w:cs="Times New Roman"/>
          <w:sz w:val="24"/>
          <w:szCs w:val="24"/>
          <w:lang/>
        </w:rPr>
        <w:t xml:space="preserve"> у доба које представља временски оквир овог истраживања, </w:t>
      </w:r>
      <w:r w:rsidR="001D268A" w:rsidRPr="00594149">
        <w:rPr>
          <w:rFonts w:cs="Times New Roman"/>
          <w:sz w:val="24"/>
          <w:szCs w:val="24"/>
          <w:lang/>
        </w:rPr>
        <w:t>феномене</w:t>
      </w:r>
      <w:r w:rsidR="008255FD" w:rsidRPr="00594149">
        <w:rPr>
          <w:rFonts w:cs="Times New Roman"/>
          <w:sz w:val="24"/>
          <w:szCs w:val="24"/>
          <w:lang/>
        </w:rPr>
        <w:t xml:space="preserve"> национализма и </w:t>
      </w:r>
      <w:r w:rsidR="00016116" w:rsidRPr="00594149">
        <w:rPr>
          <w:rFonts w:cs="Times New Roman"/>
          <w:sz w:val="24"/>
          <w:szCs w:val="24"/>
          <w:lang/>
        </w:rPr>
        <w:lastRenderedPageBreak/>
        <w:t>наци</w:t>
      </w:r>
      <w:r w:rsidR="008255FD" w:rsidRPr="00594149">
        <w:rPr>
          <w:rFonts w:cs="Times New Roman"/>
          <w:sz w:val="24"/>
          <w:szCs w:val="24"/>
          <w:lang/>
        </w:rPr>
        <w:t xml:space="preserve">оналног идентитета </w:t>
      </w:r>
      <w:r w:rsidR="001D268A" w:rsidRPr="00594149">
        <w:rPr>
          <w:rFonts w:cs="Times New Roman"/>
          <w:sz w:val="24"/>
          <w:szCs w:val="24"/>
          <w:lang/>
        </w:rPr>
        <w:t>посматраћу</w:t>
      </w:r>
      <w:r w:rsidR="00016116" w:rsidRPr="00594149">
        <w:rPr>
          <w:rFonts w:cs="Times New Roman"/>
          <w:sz w:val="24"/>
          <w:szCs w:val="24"/>
          <w:lang/>
        </w:rPr>
        <w:t xml:space="preserve"> као </w:t>
      </w:r>
      <w:r w:rsidR="008255FD" w:rsidRPr="00594149">
        <w:rPr>
          <w:rFonts w:cs="Times New Roman"/>
          <w:sz w:val="24"/>
          <w:szCs w:val="24"/>
          <w:lang/>
        </w:rPr>
        <w:t xml:space="preserve">категорије </w:t>
      </w:r>
      <w:r w:rsidR="00D4726C" w:rsidRPr="00594149">
        <w:rPr>
          <w:rFonts w:cs="Times New Roman"/>
          <w:sz w:val="24"/>
          <w:szCs w:val="24"/>
          <w:lang/>
        </w:rPr>
        <w:t xml:space="preserve">које осмишљавају и користе </w:t>
      </w:r>
      <w:r w:rsidR="00094EF4" w:rsidRPr="00594149">
        <w:rPr>
          <w:rFonts w:cs="Times New Roman"/>
          <w:sz w:val="24"/>
          <w:szCs w:val="24"/>
          <w:lang/>
        </w:rPr>
        <w:t>друштвене</w:t>
      </w:r>
      <w:r w:rsidR="00016116" w:rsidRPr="00594149">
        <w:rPr>
          <w:rFonts w:cs="Times New Roman"/>
          <w:sz w:val="24"/>
          <w:szCs w:val="24"/>
          <w:lang/>
        </w:rPr>
        <w:t xml:space="preserve"> </w:t>
      </w:r>
      <w:r w:rsidR="00094EF4" w:rsidRPr="00594149">
        <w:rPr>
          <w:rFonts w:cs="Times New Roman"/>
          <w:sz w:val="24"/>
          <w:szCs w:val="24"/>
          <w:lang/>
        </w:rPr>
        <w:t>елите</w:t>
      </w:r>
      <w:r w:rsidR="00016116" w:rsidRPr="00594149">
        <w:rPr>
          <w:rFonts w:cs="Times New Roman"/>
          <w:sz w:val="24"/>
          <w:szCs w:val="24"/>
          <w:lang/>
        </w:rPr>
        <w:t xml:space="preserve"> ради остварења </w:t>
      </w:r>
      <w:r w:rsidR="008255FD" w:rsidRPr="00594149">
        <w:rPr>
          <w:rFonts w:cs="Times New Roman"/>
          <w:sz w:val="24"/>
          <w:szCs w:val="24"/>
          <w:lang/>
        </w:rPr>
        <w:t xml:space="preserve">партикуларних </w:t>
      </w:r>
      <w:r w:rsidR="00A8743A" w:rsidRPr="00594149">
        <w:rPr>
          <w:rFonts w:cs="Times New Roman"/>
          <w:sz w:val="24"/>
          <w:szCs w:val="24"/>
          <w:lang/>
        </w:rPr>
        <w:t xml:space="preserve">државних, </w:t>
      </w:r>
      <w:r w:rsidR="00016116" w:rsidRPr="00594149">
        <w:rPr>
          <w:rFonts w:cs="Times New Roman"/>
          <w:sz w:val="24"/>
          <w:szCs w:val="24"/>
          <w:lang/>
        </w:rPr>
        <w:t>политичких</w:t>
      </w:r>
      <w:r w:rsidR="00D40B80" w:rsidRPr="00594149">
        <w:rPr>
          <w:rFonts w:cs="Times New Roman"/>
          <w:sz w:val="24"/>
          <w:szCs w:val="24"/>
          <w:lang/>
        </w:rPr>
        <w:t>,</w:t>
      </w:r>
      <w:r w:rsidR="00F4582A" w:rsidRPr="00594149">
        <w:rPr>
          <w:rFonts w:cs="Times New Roman"/>
          <w:sz w:val="24"/>
          <w:szCs w:val="24"/>
          <w:lang/>
        </w:rPr>
        <w:t xml:space="preserve"> економских</w:t>
      </w:r>
      <w:r w:rsidR="00016116" w:rsidRPr="00594149">
        <w:rPr>
          <w:rFonts w:cs="Times New Roman"/>
          <w:sz w:val="24"/>
          <w:szCs w:val="24"/>
          <w:lang/>
        </w:rPr>
        <w:t xml:space="preserve"> </w:t>
      </w:r>
      <w:r w:rsidR="00D40B80" w:rsidRPr="00594149">
        <w:rPr>
          <w:rFonts w:cs="Times New Roman"/>
          <w:sz w:val="24"/>
          <w:szCs w:val="24"/>
          <w:lang/>
        </w:rPr>
        <w:t xml:space="preserve">и других сродних </w:t>
      </w:r>
      <w:r w:rsidR="00016116" w:rsidRPr="00594149">
        <w:rPr>
          <w:rFonts w:cs="Times New Roman"/>
          <w:sz w:val="24"/>
          <w:szCs w:val="24"/>
          <w:lang/>
        </w:rPr>
        <w:t>циљева.</w:t>
      </w:r>
      <w:r w:rsidR="00D4726C" w:rsidRPr="00594149">
        <w:rPr>
          <w:rFonts w:cs="Times New Roman"/>
          <w:sz w:val="24"/>
          <w:szCs w:val="24"/>
          <w:lang/>
        </w:rPr>
        <w:t xml:space="preserve"> </w:t>
      </w:r>
    </w:p>
    <w:p w:rsidR="00594149" w:rsidRPr="00313625" w:rsidRDefault="00594149" w:rsidP="008779CF">
      <w:pPr>
        <w:spacing w:after="0" w:line="360" w:lineRule="auto"/>
        <w:ind w:firstLine="720"/>
        <w:jc w:val="both"/>
        <w:rPr>
          <w:rFonts w:cs="Times New Roman"/>
          <w:sz w:val="24"/>
          <w:szCs w:val="24"/>
          <w:lang/>
        </w:rPr>
      </w:pPr>
    </w:p>
    <w:p w:rsidR="00D35379" w:rsidRPr="00594149" w:rsidRDefault="00783505" w:rsidP="00082F57">
      <w:pPr>
        <w:pStyle w:val="Naslov3"/>
      </w:pPr>
      <w:bookmarkStart w:id="15" w:name="_Toc34653080"/>
      <w:r w:rsidRPr="00594149">
        <w:t xml:space="preserve">3. 1. 2. </w:t>
      </w:r>
      <w:r w:rsidR="00D35379" w:rsidRPr="00594149">
        <w:t>Нација и држава</w:t>
      </w:r>
      <w:bookmarkEnd w:id="15"/>
    </w:p>
    <w:p w:rsidR="00D35379" w:rsidRPr="00594149" w:rsidRDefault="00094EF4" w:rsidP="00D35379">
      <w:pPr>
        <w:spacing w:after="120" w:line="360" w:lineRule="auto"/>
        <w:ind w:firstLine="720"/>
        <w:jc w:val="both"/>
        <w:rPr>
          <w:rFonts w:cs="Times New Roman"/>
          <w:sz w:val="24"/>
          <w:szCs w:val="24"/>
          <w:lang/>
        </w:rPr>
      </w:pPr>
      <w:r w:rsidRPr="00594149">
        <w:rPr>
          <w:rFonts w:cs="Times New Roman"/>
          <w:sz w:val="24"/>
          <w:szCs w:val="24"/>
          <w:lang/>
        </w:rPr>
        <w:t>Као што је већ помен</w:t>
      </w:r>
      <w:r w:rsidR="00023933" w:rsidRPr="00594149">
        <w:rPr>
          <w:rFonts w:cs="Times New Roman"/>
          <w:sz w:val="24"/>
          <w:szCs w:val="24"/>
          <w:lang/>
        </w:rPr>
        <w:t>у</w:t>
      </w:r>
      <w:r w:rsidRPr="00594149">
        <w:rPr>
          <w:rFonts w:cs="Times New Roman"/>
          <w:sz w:val="24"/>
          <w:szCs w:val="24"/>
          <w:lang/>
        </w:rPr>
        <w:t xml:space="preserve">то, питање </w:t>
      </w:r>
      <w:r w:rsidR="00C106C4" w:rsidRPr="00594149">
        <w:rPr>
          <w:rFonts w:cs="Times New Roman"/>
          <w:sz w:val="24"/>
          <w:szCs w:val="24"/>
          <w:lang/>
        </w:rPr>
        <w:t xml:space="preserve">национализма и националног идентитета у </w:t>
      </w:r>
      <w:r w:rsidRPr="00594149">
        <w:rPr>
          <w:rFonts w:cs="Times New Roman"/>
          <w:sz w:val="24"/>
          <w:szCs w:val="24"/>
          <w:lang/>
        </w:rPr>
        <w:t xml:space="preserve">савременом </w:t>
      </w:r>
      <w:r w:rsidR="00C106C4" w:rsidRPr="00594149">
        <w:rPr>
          <w:rFonts w:cs="Times New Roman"/>
          <w:sz w:val="24"/>
          <w:szCs w:val="24"/>
          <w:lang/>
        </w:rPr>
        <w:t>академском дискурсу неодвојиво је од п</w:t>
      </w:r>
      <w:r w:rsidRPr="00594149">
        <w:rPr>
          <w:rFonts w:cs="Times New Roman"/>
          <w:sz w:val="24"/>
          <w:szCs w:val="24"/>
          <w:lang/>
        </w:rPr>
        <w:t>итања етницитета и етничког идентитета</w:t>
      </w:r>
      <w:r w:rsidR="00E47A22" w:rsidRPr="00594149">
        <w:rPr>
          <w:rFonts w:cs="Times New Roman"/>
          <w:sz w:val="24"/>
          <w:szCs w:val="24"/>
          <w:lang/>
        </w:rPr>
        <w:t xml:space="preserve">, као </w:t>
      </w:r>
      <w:r w:rsidRPr="00594149">
        <w:rPr>
          <w:rFonts w:cs="Times New Roman"/>
          <w:sz w:val="24"/>
          <w:szCs w:val="24"/>
          <w:lang/>
        </w:rPr>
        <w:t xml:space="preserve">колективног </w:t>
      </w:r>
      <w:r w:rsidR="00E47A22" w:rsidRPr="00594149">
        <w:rPr>
          <w:rFonts w:cs="Times New Roman"/>
          <w:sz w:val="24"/>
          <w:szCs w:val="24"/>
          <w:lang/>
        </w:rPr>
        <w:t>идентитета заснованог на разлици у односу на друге и одређеног метаф</w:t>
      </w:r>
      <w:r w:rsidR="00C106C4" w:rsidRPr="00594149">
        <w:rPr>
          <w:rFonts w:cs="Times New Roman"/>
          <w:sz w:val="24"/>
          <w:szCs w:val="24"/>
          <w:lang/>
        </w:rPr>
        <w:t xml:space="preserve">оричким </w:t>
      </w:r>
      <w:r w:rsidR="00023933" w:rsidRPr="00594149">
        <w:rPr>
          <w:rFonts w:cs="Times New Roman"/>
          <w:sz w:val="24"/>
          <w:szCs w:val="24"/>
          <w:lang/>
        </w:rPr>
        <w:t>и/</w:t>
      </w:r>
      <w:r w:rsidR="00C106C4" w:rsidRPr="00594149">
        <w:rPr>
          <w:rFonts w:cs="Times New Roman"/>
          <w:sz w:val="24"/>
          <w:szCs w:val="24"/>
          <w:lang/>
        </w:rPr>
        <w:t>или културним сродством.</w:t>
      </w:r>
      <w:r w:rsidR="00E47A22" w:rsidRPr="00594149">
        <w:rPr>
          <w:rStyle w:val="FootnoteReference"/>
          <w:rFonts w:cs="Times New Roman"/>
          <w:sz w:val="24"/>
          <w:szCs w:val="24"/>
          <w:lang/>
        </w:rPr>
        <w:footnoteReference w:id="135"/>
      </w:r>
      <w:r w:rsidR="00E47A22" w:rsidRPr="00594149">
        <w:rPr>
          <w:rFonts w:cs="Times New Roman"/>
          <w:sz w:val="24"/>
          <w:szCs w:val="24"/>
          <w:lang/>
        </w:rPr>
        <w:t xml:space="preserve"> Дихотомија на линији „ми и они“ је у фокусу, </w:t>
      </w:r>
      <w:r w:rsidR="000A24CE" w:rsidRPr="00594149">
        <w:rPr>
          <w:rFonts w:cs="Times New Roman"/>
          <w:sz w:val="24"/>
          <w:szCs w:val="24"/>
          <w:lang/>
        </w:rPr>
        <w:t xml:space="preserve">због чега </w:t>
      </w:r>
      <w:r w:rsidR="00E47A22" w:rsidRPr="00594149">
        <w:rPr>
          <w:rFonts w:cs="Times New Roman"/>
          <w:sz w:val="24"/>
          <w:szCs w:val="24"/>
          <w:lang/>
        </w:rPr>
        <w:t>Томас Хилан Ериксен етницитет дефинише као „аспект друштвеног односа између актера који себе сматрају културно различитим од припадника других група с којима имају ма</w:t>
      </w:r>
      <w:r w:rsidR="005B0467" w:rsidRPr="00594149">
        <w:rPr>
          <w:rFonts w:cs="Times New Roman"/>
          <w:sz w:val="24"/>
          <w:szCs w:val="24"/>
          <w:lang/>
        </w:rPr>
        <w:t>кар минимални и редовни контакт</w:t>
      </w:r>
      <w:r w:rsidR="00E47A22" w:rsidRPr="00594149">
        <w:rPr>
          <w:rFonts w:cs="Times New Roman"/>
          <w:sz w:val="24"/>
          <w:szCs w:val="24"/>
          <w:lang/>
        </w:rPr>
        <w:t>“</w:t>
      </w:r>
      <w:r w:rsidR="005B0467" w:rsidRPr="00594149">
        <w:rPr>
          <w:rFonts w:cs="Times New Roman"/>
          <w:sz w:val="24"/>
          <w:szCs w:val="24"/>
          <w:lang/>
        </w:rPr>
        <w:t>.</w:t>
      </w:r>
      <w:r w:rsidR="00E47A22" w:rsidRPr="00594149">
        <w:rPr>
          <w:rStyle w:val="FootnoteReference"/>
          <w:rFonts w:cs="Times New Roman"/>
          <w:sz w:val="24"/>
          <w:szCs w:val="24"/>
          <w:lang/>
        </w:rPr>
        <w:footnoteReference w:id="136"/>
      </w:r>
      <w:r w:rsidR="005A7158">
        <w:rPr>
          <w:rFonts w:cs="Times New Roman"/>
          <w:sz w:val="24"/>
          <w:szCs w:val="24"/>
          <w:lang/>
        </w:rPr>
        <w:t xml:space="preserve"> На ову разграничавајућу особину национализма надовезује се и императив да дословно свака политичка организација треба да има етнички карактер.</w:t>
      </w:r>
      <w:r w:rsidR="00CF1EE0" w:rsidRPr="00594149">
        <w:rPr>
          <w:rFonts w:cs="Times New Roman"/>
          <w:sz w:val="24"/>
          <w:szCs w:val="24"/>
          <w:lang/>
        </w:rPr>
        <w:t xml:space="preserve"> </w:t>
      </w:r>
      <w:r w:rsidR="005A7158">
        <w:rPr>
          <w:rFonts w:cs="Times New Roman"/>
          <w:sz w:val="24"/>
          <w:szCs w:val="24"/>
          <w:lang/>
        </w:rPr>
        <w:t>Н</w:t>
      </w:r>
      <w:r w:rsidR="00076A09" w:rsidRPr="00594149">
        <w:rPr>
          <w:rFonts w:cs="Times New Roman"/>
          <w:sz w:val="24"/>
          <w:szCs w:val="24"/>
          <w:lang/>
        </w:rPr>
        <w:t xml:space="preserve">ационалистичке идеологије </w:t>
      </w:r>
      <w:r w:rsidR="005A7158">
        <w:rPr>
          <w:rFonts w:cs="Times New Roman"/>
          <w:sz w:val="24"/>
          <w:szCs w:val="24"/>
          <w:lang/>
        </w:rPr>
        <w:t>фаворизују интересе одређене етничке групе и подразумевају</w:t>
      </w:r>
      <w:r w:rsidR="00076A09" w:rsidRPr="00594149">
        <w:rPr>
          <w:rFonts w:cs="Times New Roman"/>
          <w:sz w:val="24"/>
          <w:szCs w:val="24"/>
          <w:lang/>
        </w:rPr>
        <w:t xml:space="preserve"> да „национална држава свој политички легитимитет умногоме црпе из тога што успева да убеди народне масе да она њих стварно заступа као посебну културну целину“.</w:t>
      </w:r>
      <w:r w:rsidR="00076A09" w:rsidRPr="00594149">
        <w:rPr>
          <w:rStyle w:val="FootnoteReference"/>
          <w:rFonts w:cs="Times New Roman"/>
          <w:sz w:val="24"/>
          <w:szCs w:val="24"/>
          <w:lang/>
        </w:rPr>
        <w:footnoteReference w:id="137"/>
      </w:r>
      <w:r w:rsidR="00CF1EE0" w:rsidRPr="00594149">
        <w:rPr>
          <w:rFonts w:cs="Times New Roman"/>
          <w:sz w:val="24"/>
          <w:szCs w:val="24"/>
          <w:lang/>
        </w:rPr>
        <w:t xml:space="preserve"> </w:t>
      </w:r>
      <w:r w:rsidR="00023933" w:rsidRPr="00594149">
        <w:rPr>
          <w:rFonts w:cs="Times New Roman"/>
          <w:sz w:val="24"/>
          <w:szCs w:val="24"/>
          <w:lang/>
        </w:rPr>
        <w:t>Са тим циљем, а будући да је нација „релативно новија историјска иновација“</w:t>
      </w:r>
      <w:r w:rsidR="005A7158">
        <w:rPr>
          <w:rFonts w:cs="Times New Roman"/>
          <w:sz w:val="24"/>
          <w:szCs w:val="24"/>
          <w:lang/>
        </w:rPr>
        <w:t>,</w:t>
      </w:r>
      <w:r w:rsidR="00023933" w:rsidRPr="00594149">
        <w:rPr>
          <w:rStyle w:val="FootnoteReference"/>
          <w:rFonts w:cs="Times New Roman"/>
          <w:sz w:val="24"/>
          <w:szCs w:val="24"/>
          <w:lang/>
        </w:rPr>
        <w:footnoteReference w:id="138"/>
      </w:r>
      <w:r w:rsidR="00DD61FA" w:rsidRPr="00594149">
        <w:rPr>
          <w:rFonts w:cs="Times New Roman"/>
          <w:sz w:val="24"/>
          <w:szCs w:val="24"/>
          <w:lang/>
        </w:rPr>
        <w:t xml:space="preserve"> прибегава се, речима историчара Ерика Хобсбома,</w:t>
      </w:r>
      <w:r w:rsidR="00023933" w:rsidRPr="00594149">
        <w:rPr>
          <w:rFonts w:cs="Times New Roman"/>
          <w:sz w:val="24"/>
          <w:szCs w:val="24"/>
          <w:lang/>
        </w:rPr>
        <w:t xml:space="preserve"> измишљању различитих традиција, попут химни</w:t>
      </w:r>
      <w:r w:rsidR="00DD61FA" w:rsidRPr="00594149">
        <w:rPr>
          <w:rFonts w:cs="Times New Roman"/>
          <w:sz w:val="24"/>
          <w:szCs w:val="24"/>
          <w:lang/>
        </w:rPr>
        <w:t>, застава, грбова</w:t>
      </w:r>
      <w:r w:rsidR="002D23CC" w:rsidRPr="00594149">
        <w:rPr>
          <w:rFonts w:cs="Times New Roman"/>
          <w:sz w:val="24"/>
          <w:szCs w:val="24"/>
          <w:lang/>
        </w:rPr>
        <w:t>, униформи</w:t>
      </w:r>
      <w:r w:rsidR="00DD61FA" w:rsidRPr="00594149">
        <w:rPr>
          <w:rFonts w:cs="Times New Roman"/>
          <w:sz w:val="24"/>
          <w:szCs w:val="24"/>
          <w:lang/>
        </w:rPr>
        <w:t xml:space="preserve"> и</w:t>
      </w:r>
      <w:r w:rsidR="00023933" w:rsidRPr="00594149">
        <w:rPr>
          <w:rFonts w:cs="Times New Roman"/>
          <w:sz w:val="24"/>
          <w:szCs w:val="24"/>
          <w:lang/>
        </w:rPr>
        <w:t xml:space="preserve"> </w:t>
      </w:r>
      <w:r w:rsidR="00DD61FA" w:rsidRPr="00594149">
        <w:rPr>
          <w:rFonts w:cs="Times New Roman"/>
          <w:sz w:val="24"/>
          <w:szCs w:val="24"/>
          <w:lang/>
        </w:rPr>
        <w:t xml:space="preserve">осталих </w:t>
      </w:r>
      <w:r w:rsidR="00023933" w:rsidRPr="00594149">
        <w:rPr>
          <w:rFonts w:cs="Times New Roman"/>
          <w:sz w:val="24"/>
          <w:szCs w:val="24"/>
          <w:lang/>
        </w:rPr>
        <w:t xml:space="preserve">националних симбола, </w:t>
      </w:r>
      <w:r w:rsidR="002D23CC" w:rsidRPr="00594149">
        <w:rPr>
          <w:rFonts w:cs="Times New Roman"/>
          <w:sz w:val="24"/>
          <w:szCs w:val="24"/>
          <w:lang/>
        </w:rPr>
        <w:t xml:space="preserve">затим празника, светковина или разних других </w:t>
      </w:r>
      <w:r w:rsidR="00D96E10" w:rsidRPr="00594149">
        <w:rPr>
          <w:rFonts w:cs="Times New Roman"/>
          <w:sz w:val="24"/>
          <w:szCs w:val="24"/>
          <w:lang/>
        </w:rPr>
        <w:t xml:space="preserve">церемонијалних пракси, односно </w:t>
      </w:r>
      <w:r w:rsidR="002D23CC" w:rsidRPr="00594149">
        <w:rPr>
          <w:rFonts w:cs="Times New Roman"/>
          <w:sz w:val="24"/>
          <w:szCs w:val="24"/>
          <w:lang/>
        </w:rPr>
        <w:t>радњи ритуалне и симболичке природе</w:t>
      </w:r>
      <w:r w:rsidR="00DD61FA" w:rsidRPr="00594149">
        <w:rPr>
          <w:rFonts w:cs="Times New Roman"/>
          <w:sz w:val="24"/>
          <w:szCs w:val="24"/>
          <w:lang/>
        </w:rPr>
        <w:t>.</w:t>
      </w:r>
    </w:p>
    <w:p w:rsidR="00FB7270" w:rsidRPr="00594149" w:rsidRDefault="00CF1EE0" w:rsidP="00CF1EE0">
      <w:pPr>
        <w:spacing w:after="120" w:line="360" w:lineRule="auto"/>
        <w:ind w:firstLine="720"/>
        <w:jc w:val="both"/>
        <w:rPr>
          <w:rFonts w:cs="Times New Roman"/>
          <w:sz w:val="24"/>
          <w:szCs w:val="24"/>
          <w:lang/>
        </w:rPr>
      </w:pPr>
      <w:r w:rsidRPr="00594149">
        <w:rPr>
          <w:rFonts w:cs="Times New Roman"/>
          <w:sz w:val="24"/>
          <w:szCs w:val="24"/>
          <w:lang/>
        </w:rPr>
        <w:t xml:space="preserve">Дакле, </w:t>
      </w:r>
      <w:r w:rsidR="001332A6" w:rsidRPr="00594149">
        <w:rPr>
          <w:rFonts w:cs="Times New Roman"/>
          <w:sz w:val="24"/>
          <w:szCs w:val="24"/>
          <w:lang/>
        </w:rPr>
        <w:t xml:space="preserve">конструктивистички </w:t>
      </w:r>
      <w:r w:rsidRPr="00594149">
        <w:rPr>
          <w:rFonts w:cs="Times New Roman"/>
          <w:sz w:val="24"/>
          <w:szCs w:val="24"/>
          <w:lang/>
        </w:rPr>
        <w:t xml:space="preserve">приступ феномену нације не оспорава опште осећање заједништва и групног идентитета код </w:t>
      </w:r>
      <w:r w:rsidR="0022042A" w:rsidRPr="00594149">
        <w:rPr>
          <w:rFonts w:cs="Times New Roman"/>
          <w:sz w:val="24"/>
          <w:szCs w:val="24"/>
          <w:lang/>
        </w:rPr>
        <w:t>етничких заједница који тврде да поседују посе</w:t>
      </w:r>
      <w:r w:rsidRPr="00594149">
        <w:rPr>
          <w:rFonts w:cs="Times New Roman"/>
          <w:sz w:val="24"/>
          <w:szCs w:val="24"/>
          <w:lang/>
        </w:rPr>
        <w:t>бну историју, културу, језик и/или територију.</w:t>
      </w:r>
      <w:r w:rsidR="0022042A" w:rsidRPr="00594149">
        <w:rPr>
          <w:rFonts w:cs="Times New Roman"/>
          <w:sz w:val="24"/>
          <w:szCs w:val="24"/>
          <w:lang/>
        </w:rPr>
        <w:t xml:space="preserve"> </w:t>
      </w:r>
      <w:r w:rsidR="00094EF4" w:rsidRPr="00594149">
        <w:rPr>
          <w:rFonts w:cs="Times New Roman"/>
          <w:sz w:val="24"/>
          <w:szCs w:val="24"/>
          <w:lang/>
        </w:rPr>
        <w:t>Основна разли</w:t>
      </w:r>
      <w:r w:rsidR="00476C4D" w:rsidRPr="00594149">
        <w:rPr>
          <w:rFonts w:cs="Times New Roman"/>
          <w:sz w:val="24"/>
          <w:szCs w:val="24"/>
          <w:lang/>
        </w:rPr>
        <w:t>ка између етничког и националистичког</w:t>
      </w:r>
      <w:r w:rsidR="00094EF4" w:rsidRPr="00594149">
        <w:rPr>
          <w:rFonts w:cs="Times New Roman"/>
          <w:sz w:val="24"/>
          <w:szCs w:val="24"/>
          <w:lang/>
        </w:rPr>
        <w:t xml:space="preserve"> принципа</w:t>
      </w:r>
      <w:r w:rsidR="00150BB3">
        <w:rPr>
          <w:rFonts w:cs="Times New Roman"/>
          <w:sz w:val="24"/>
          <w:szCs w:val="24"/>
          <w:lang/>
        </w:rPr>
        <w:t>,</w:t>
      </w:r>
      <w:r w:rsidR="00094EF4" w:rsidRPr="00594149">
        <w:rPr>
          <w:rFonts w:cs="Times New Roman"/>
          <w:sz w:val="24"/>
          <w:szCs w:val="24"/>
          <w:lang/>
        </w:rPr>
        <w:t xml:space="preserve"> као </w:t>
      </w:r>
      <w:r w:rsidR="00F575DC" w:rsidRPr="00594149">
        <w:rPr>
          <w:rFonts w:cs="Times New Roman"/>
          <w:sz w:val="24"/>
          <w:szCs w:val="24"/>
          <w:lang/>
        </w:rPr>
        <w:t xml:space="preserve">аналитичких </w:t>
      </w:r>
      <w:r w:rsidR="00094EF4" w:rsidRPr="00594149">
        <w:rPr>
          <w:rFonts w:cs="Times New Roman"/>
          <w:sz w:val="24"/>
          <w:szCs w:val="24"/>
          <w:lang/>
        </w:rPr>
        <w:t>појмова</w:t>
      </w:r>
      <w:r w:rsidR="009330BA" w:rsidRPr="00594149">
        <w:rPr>
          <w:rFonts w:cs="Times New Roman"/>
          <w:sz w:val="24"/>
          <w:szCs w:val="24"/>
          <w:lang/>
        </w:rPr>
        <w:t xml:space="preserve"> и друштвених категорија</w:t>
      </w:r>
      <w:r w:rsidR="00150BB3">
        <w:rPr>
          <w:rFonts w:cs="Times New Roman"/>
          <w:sz w:val="24"/>
          <w:szCs w:val="24"/>
          <w:lang/>
        </w:rPr>
        <w:t>, огледа се у</w:t>
      </w:r>
      <w:r w:rsidR="00476C4D" w:rsidRPr="00594149">
        <w:rPr>
          <w:rFonts w:cs="Times New Roman"/>
          <w:sz w:val="24"/>
          <w:szCs w:val="24"/>
          <w:lang/>
        </w:rPr>
        <w:t xml:space="preserve"> поимању односа </w:t>
      </w:r>
      <w:r w:rsidR="00F575DC" w:rsidRPr="00594149">
        <w:rPr>
          <w:rFonts w:cs="Times New Roman"/>
          <w:sz w:val="24"/>
          <w:szCs w:val="24"/>
          <w:lang/>
        </w:rPr>
        <w:t>према држави.</w:t>
      </w:r>
      <w:r w:rsidR="00E679F5" w:rsidRPr="00594149">
        <w:rPr>
          <w:rFonts w:cs="Times New Roman"/>
          <w:sz w:val="24"/>
          <w:szCs w:val="24"/>
          <w:lang/>
        </w:rPr>
        <w:t xml:space="preserve"> Практично</w:t>
      </w:r>
      <w:r w:rsidR="00F575DC" w:rsidRPr="00594149">
        <w:rPr>
          <w:rFonts w:cs="Times New Roman"/>
          <w:sz w:val="24"/>
          <w:szCs w:val="24"/>
          <w:lang/>
        </w:rPr>
        <w:t>, п</w:t>
      </w:r>
      <w:r w:rsidR="00094EF4" w:rsidRPr="00594149">
        <w:rPr>
          <w:rFonts w:cs="Times New Roman"/>
          <w:sz w:val="24"/>
          <w:szCs w:val="24"/>
          <w:lang/>
        </w:rPr>
        <w:t>остоје многе етничке групе које никада нису показивале намер</w:t>
      </w:r>
      <w:r w:rsidR="00076A09" w:rsidRPr="00594149">
        <w:rPr>
          <w:rFonts w:cs="Times New Roman"/>
          <w:sz w:val="24"/>
          <w:szCs w:val="24"/>
          <w:lang/>
        </w:rPr>
        <w:t xml:space="preserve">у да реализују властиту државу, док национализам подразумева да </w:t>
      </w:r>
      <w:r w:rsidR="00076A09" w:rsidRPr="00594149">
        <w:rPr>
          <w:rFonts w:cs="Times New Roman"/>
          <w:sz w:val="24"/>
          <w:szCs w:val="24"/>
          <w:lang/>
        </w:rPr>
        <w:lastRenderedPageBreak/>
        <w:t>се државне</w:t>
      </w:r>
      <w:r w:rsidR="00F575DC" w:rsidRPr="00594149">
        <w:rPr>
          <w:rFonts w:cs="Times New Roman"/>
          <w:sz w:val="24"/>
          <w:szCs w:val="24"/>
          <w:lang/>
        </w:rPr>
        <w:t xml:space="preserve"> границе, са једне стране, и</w:t>
      </w:r>
      <w:r w:rsidR="00076A09" w:rsidRPr="00594149">
        <w:rPr>
          <w:rFonts w:cs="Times New Roman"/>
          <w:sz w:val="24"/>
          <w:szCs w:val="24"/>
          <w:lang/>
        </w:rPr>
        <w:t xml:space="preserve"> етничке и културне границе, </w:t>
      </w:r>
      <w:r w:rsidR="00F575DC" w:rsidRPr="00594149">
        <w:rPr>
          <w:rFonts w:cs="Times New Roman"/>
          <w:sz w:val="24"/>
          <w:szCs w:val="24"/>
          <w:lang/>
        </w:rPr>
        <w:t xml:space="preserve">са друге, </w:t>
      </w:r>
      <w:r w:rsidR="00076A09" w:rsidRPr="00594149">
        <w:rPr>
          <w:rFonts w:cs="Times New Roman"/>
          <w:sz w:val="24"/>
          <w:szCs w:val="24"/>
          <w:lang/>
        </w:rPr>
        <w:t>морају подударати.</w:t>
      </w:r>
      <w:r w:rsidR="00076A09" w:rsidRPr="00594149">
        <w:rPr>
          <w:rStyle w:val="FootnoteReference"/>
          <w:rFonts w:cs="Times New Roman"/>
          <w:sz w:val="24"/>
          <w:szCs w:val="24"/>
          <w:lang/>
        </w:rPr>
        <w:footnoteReference w:id="139"/>
      </w:r>
      <w:r w:rsidR="00BA293E" w:rsidRPr="00594149">
        <w:rPr>
          <w:rFonts w:cs="Times New Roman"/>
          <w:sz w:val="24"/>
          <w:szCs w:val="24"/>
          <w:lang/>
        </w:rPr>
        <w:t xml:space="preserve"> </w:t>
      </w:r>
    </w:p>
    <w:p w:rsidR="00E46DB7" w:rsidRPr="00594149" w:rsidRDefault="00BA7AFA" w:rsidP="00CF1EE0">
      <w:pPr>
        <w:spacing w:after="120" w:line="360" w:lineRule="auto"/>
        <w:ind w:firstLine="720"/>
        <w:jc w:val="both"/>
        <w:rPr>
          <w:rFonts w:cs="Times New Roman"/>
          <w:sz w:val="24"/>
          <w:szCs w:val="24"/>
          <w:lang/>
        </w:rPr>
      </w:pPr>
      <w:r w:rsidRPr="00594149">
        <w:rPr>
          <w:rFonts w:cs="Times New Roman"/>
          <w:sz w:val="24"/>
          <w:szCs w:val="24"/>
        </w:rPr>
        <w:t>T</w:t>
      </w:r>
      <w:r w:rsidR="00E679F5" w:rsidRPr="00594149">
        <w:rPr>
          <w:rFonts w:cs="Times New Roman"/>
          <w:sz w:val="24"/>
          <w:szCs w:val="24"/>
          <w:lang/>
        </w:rPr>
        <w:t>еоријско непоклапање с</w:t>
      </w:r>
      <w:r w:rsidRPr="00594149">
        <w:rPr>
          <w:rFonts w:cs="Times New Roman"/>
          <w:sz w:val="24"/>
          <w:szCs w:val="24"/>
          <w:lang/>
        </w:rPr>
        <w:t>фере нације и државе</w:t>
      </w:r>
      <w:r w:rsidR="00216167" w:rsidRPr="00594149">
        <w:rPr>
          <w:rFonts w:cs="Times New Roman"/>
          <w:sz w:val="24"/>
          <w:szCs w:val="24"/>
          <w:lang/>
        </w:rPr>
        <w:t xml:space="preserve"> је сасвим очигледно. Однос између ова два друштвена феномена Ернест Гелнер </w:t>
      </w:r>
      <w:r w:rsidR="00EC7047" w:rsidRPr="00594149">
        <w:rPr>
          <w:rFonts w:cs="Times New Roman"/>
          <w:sz w:val="24"/>
          <w:szCs w:val="24"/>
          <w:lang/>
        </w:rPr>
        <w:t>објашњава</w:t>
      </w:r>
      <w:r w:rsidR="00216167" w:rsidRPr="00594149">
        <w:rPr>
          <w:rFonts w:cs="Times New Roman"/>
          <w:sz w:val="24"/>
          <w:szCs w:val="24"/>
          <w:lang/>
        </w:rPr>
        <w:t>, између осталог,</w:t>
      </w:r>
      <w:r w:rsidR="00EC7047" w:rsidRPr="00594149">
        <w:rPr>
          <w:rFonts w:cs="Times New Roman"/>
          <w:sz w:val="24"/>
          <w:szCs w:val="24"/>
          <w:lang/>
        </w:rPr>
        <w:t xml:space="preserve"> и </w:t>
      </w:r>
      <w:r w:rsidR="002D2C20" w:rsidRPr="00594149">
        <w:rPr>
          <w:rFonts w:cs="Times New Roman"/>
          <w:sz w:val="24"/>
          <w:szCs w:val="24"/>
          <w:lang/>
        </w:rPr>
        <w:t>једноставним закључком</w:t>
      </w:r>
      <w:r w:rsidR="00080DBD" w:rsidRPr="00594149">
        <w:rPr>
          <w:rFonts w:cs="Times New Roman"/>
          <w:sz w:val="24"/>
          <w:szCs w:val="24"/>
          <w:lang/>
        </w:rPr>
        <w:t>: „nacija i država nisu ista mogućnost“.</w:t>
      </w:r>
      <w:r w:rsidR="00080DBD" w:rsidRPr="00594149">
        <w:rPr>
          <w:rStyle w:val="FootnoteReference"/>
          <w:rFonts w:cs="Times New Roman"/>
          <w:sz w:val="24"/>
          <w:szCs w:val="24"/>
          <w:lang/>
        </w:rPr>
        <w:footnoteReference w:id="140"/>
      </w:r>
      <w:r w:rsidR="00080DBD" w:rsidRPr="00594149">
        <w:rPr>
          <w:rFonts w:cs="Times New Roman"/>
          <w:sz w:val="24"/>
          <w:szCs w:val="24"/>
          <w:lang/>
        </w:rPr>
        <w:t xml:space="preserve"> </w:t>
      </w:r>
      <w:r w:rsidR="00E679F5" w:rsidRPr="00594149">
        <w:rPr>
          <w:rFonts w:cs="Times New Roman"/>
          <w:sz w:val="24"/>
          <w:szCs w:val="24"/>
          <w:lang/>
        </w:rPr>
        <w:t>Нација се означава као културна и политичка спона међу појединцима који деле исту историјску културу и домовину, док се појам државе односи на јавне институције у границама одређене територије.</w:t>
      </w:r>
      <w:r w:rsidR="00E679F5" w:rsidRPr="00594149">
        <w:rPr>
          <w:rFonts w:cs="Times New Roman"/>
          <w:sz w:val="24"/>
          <w:szCs w:val="24"/>
          <w:vertAlign w:val="superscript"/>
          <w:lang/>
        </w:rPr>
        <w:footnoteReference w:id="141"/>
      </w:r>
      <w:r w:rsidR="00E679F5" w:rsidRPr="00594149">
        <w:rPr>
          <w:rFonts w:cs="Times New Roman"/>
          <w:sz w:val="24"/>
          <w:szCs w:val="24"/>
          <w:lang/>
        </w:rPr>
        <w:t xml:space="preserve"> </w:t>
      </w:r>
      <w:r w:rsidR="00EC7047" w:rsidRPr="00594149">
        <w:rPr>
          <w:rFonts w:cs="Times New Roman"/>
          <w:sz w:val="24"/>
          <w:szCs w:val="24"/>
          <w:lang/>
        </w:rPr>
        <w:t xml:space="preserve">У том смислу, израз нација могуће је посматрати и као појам који има два значења: </w:t>
      </w:r>
      <w:r w:rsidR="00EC7047" w:rsidRPr="00594149">
        <w:rPr>
          <w:rFonts w:cs="Times New Roman"/>
          <w:i/>
          <w:sz w:val="24"/>
          <w:szCs w:val="24"/>
          <w:lang/>
        </w:rPr>
        <w:t>нација</w:t>
      </w:r>
      <w:r w:rsidR="00EC7047" w:rsidRPr="00594149">
        <w:rPr>
          <w:rFonts w:cs="Times New Roman"/>
          <w:sz w:val="24"/>
          <w:szCs w:val="24"/>
          <w:lang/>
        </w:rPr>
        <w:t xml:space="preserve"> као национална држава и </w:t>
      </w:r>
      <w:r w:rsidR="00EC7047" w:rsidRPr="00594149">
        <w:rPr>
          <w:rFonts w:cs="Times New Roman"/>
          <w:i/>
          <w:sz w:val="24"/>
          <w:szCs w:val="24"/>
          <w:lang/>
        </w:rPr>
        <w:t>нација</w:t>
      </w:r>
      <w:r w:rsidR="00EC7047" w:rsidRPr="00594149">
        <w:rPr>
          <w:rFonts w:cs="Times New Roman"/>
          <w:sz w:val="24"/>
          <w:szCs w:val="24"/>
          <w:lang/>
        </w:rPr>
        <w:t xml:space="preserve"> као народ који живи у тој држави, а „спој та два значења одражава општу идеологију национализма“.</w:t>
      </w:r>
      <w:r w:rsidR="00EC7047" w:rsidRPr="00594149">
        <w:rPr>
          <w:rStyle w:val="FootnoteReference"/>
          <w:rFonts w:cs="Times New Roman"/>
          <w:sz w:val="24"/>
          <w:szCs w:val="24"/>
          <w:lang/>
        </w:rPr>
        <w:footnoteReference w:id="142"/>
      </w:r>
      <w:r w:rsidR="00E46DB7" w:rsidRPr="00594149">
        <w:rPr>
          <w:rFonts w:cs="Times New Roman"/>
          <w:sz w:val="24"/>
          <w:szCs w:val="24"/>
          <w:lang/>
        </w:rPr>
        <w:t xml:space="preserve"> Може се закључити да</w:t>
      </w:r>
      <w:r w:rsidR="00E679F5" w:rsidRPr="00594149">
        <w:rPr>
          <w:rFonts w:cs="Times New Roman"/>
          <w:sz w:val="24"/>
          <w:szCs w:val="24"/>
          <w:lang/>
        </w:rPr>
        <w:t xml:space="preserve"> идеологија национализма тежи ка окупљању свих припадника једне нације под окриље једне исте, заједничке државе</w:t>
      </w:r>
      <w:r w:rsidR="00A23FE3" w:rsidRPr="00594149">
        <w:rPr>
          <w:rFonts w:cs="Times New Roman"/>
          <w:sz w:val="24"/>
          <w:szCs w:val="24"/>
          <w:lang/>
        </w:rPr>
        <w:t>. Из тога произилази</w:t>
      </w:r>
      <w:r w:rsidR="00E46DB7" w:rsidRPr="00594149">
        <w:rPr>
          <w:rFonts w:cs="Times New Roman"/>
          <w:sz w:val="24"/>
          <w:szCs w:val="24"/>
          <w:lang/>
        </w:rPr>
        <w:t xml:space="preserve"> и сама функција националног иденитета:</w:t>
      </w:r>
      <w:r w:rsidR="00A23FE3" w:rsidRPr="00594149">
        <w:rPr>
          <w:rFonts w:cs="Times New Roman"/>
          <w:sz w:val="24"/>
          <w:szCs w:val="24"/>
          <w:lang/>
        </w:rPr>
        <w:t xml:space="preserve"> „национализам изискује стварање осећаја националног идентитета код оних за које се каже да живе или заслужују да живе у властитој националној држави“.</w:t>
      </w:r>
      <w:r w:rsidR="00A23FE3" w:rsidRPr="00594149">
        <w:rPr>
          <w:rStyle w:val="FootnoteReference"/>
          <w:rFonts w:cs="Times New Roman"/>
          <w:sz w:val="24"/>
          <w:szCs w:val="24"/>
          <w:lang/>
        </w:rPr>
        <w:footnoteReference w:id="143"/>
      </w:r>
      <w:r w:rsidR="00A23FE3" w:rsidRPr="00594149">
        <w:rPr>
          <w:rFonts w:cs="Times New Roman"/>
          <w:sz w:val="24"/>
          <w:szCs w:val="24"/>
          <w:lang/>
        </w:rPr>
        <w:t xml:space="preserve"> </w:t>
      </w:r>
    </w:p>
    <w:p w:rsidR="00F575DC" w:rsidRPr="00313625" w:rsidRDefault="00E46DB7" w:rsidP="008779CF">
      <w:pPr>
        <w:spacing w:after="0" w:line="360" w:lineRule="auto"/>
        <w:ind w:firstLine="720"/>
        <w:jc w:val="both"/>
        <w:rPr>
          <w:rFonts w:cs="Times New Roman"/>
          <w:sz w:val="24"/>
          <w:szCs w:val="24"/>
          <w:lang/>
        </w:rPr>
      </w:pPr>
      <w:r w:rsidRPr="00594149">
        <w:rPr>
          <w:rFonts w:cs="Times New Roman"/>
          <w:sz w:val="24"/>
          <w:szCs w:val="24"/>
          <w:lang/>
        </w:rPr>
        <w:t>Многи теоретичари истичу</w:t>
      </w:r>
      <w:r w:rsidR="00FB7270" w:rsidRPr="00594149">
        <w:rPr>
          <w:rFonts w:cs="Times New Roman"/>
          <w:sz w:val="24"/>
          <w:szCs w:val="24"/>
          <w:lang/>
        </w:rPr>
        <w:t xml:space="preserve"> да </w:t>
      </w:r>
      <w:r w:rsidRPr="00594149">
        <w:rPr>
          <w:rFonts w:cs="Times New Roman"/>
          <w:sz w:val="24"/>
          <w:szCs w:val="24"/>
          <w:lang/>
        </w:rPr>
        <w:t>национализам</w:t>
      </w:r>
      <w:r w:rsidR="0051116A" w:rsidRPr="00594149">
        <w:rPr>
          <w:rFonts w:cs="Times New Roman"/>
          <w:sz w:val="24"/>
          <w:szCs w:val="24"/>
          <w:lang/>
        </w:rPr>
        <w:t>,</w:t>
      </w:r>
      <w:r w:rsidRPr="00594149">
        <w:rPr>
          <w:rFonts w:cs="Times New Roman"/>
          <w:sz w:val="24"/>
          <w:szCs w:val="24"/>
          <w:lang/>
        </w:rPr>
        <w:t xml:space="preserve"> као политички концепт у коме се инсистира на </w:t>
      </w:r>
      <w:r w:rsidR="0051116A" w:rsidRPr="00594149">
        <w:rPr>
          <w:rFonts w:cs="Times New Roman"/>
          <w:sz w:val="24"/>
          <w:szCs w:val="24"/>
          <w:lang/>
        </w:rPr>
        <w:t xml:space="preserve">сажимању </w:t>
      </w:r>
      <w:r w:rsidRPr="00594149">
        <w:rPr>
          <w:rFonts w:cs="Times New Roman"/>
          <w:sz w:val="24"/>
          <w:szCs w:val="24"/>
          <w:lang/>
        </w:rPr>
        <w:t>начела нације и државе</w:t>
      </w:r>
      <w:r w:rsidR="0051116A" w:rsidRPr="00594149">
        <w:rPr>
          <w:rFonts w:cs="Times New Roman"/>
          <w:sz w:val="24"/>
          <w:szCs w:val="24"/>
          <w:lang/>
        </w:rPr>
        <w:t xml:space="preserve"> у јединствени друштвени принцип</w:t>
      </w:r>
      <w:r w:rsidRPr="00594149">
        <w:rPr>
          <w:rFonts w:cs="Times New Roman"/>
          <w:sz w:val="24"/>
          <w:szCs w:val="24"/>
          <w:lang/>
        </w:rPr>
        <w:t xml:space="preserve">, </w:t>
      </w:r>
      <w:r w:rsidR="00FB7270" w:rsidRPr="00594149">
        <w:rPr>
          <w:rFonts w:cs="Times New Roman"/>
          <w:sz w:val="24"/>
          <w:szCs w:val="24"/>
          <w:lang/>
        </w:rPr>
        <w:t xml:space="preserve">може довести до </w:t>
      </w:r>
      <w:r w:rsidR="0051116A" w:rsidRPr="00594149">
        <w:rPr>
          <w:rFonts w:cs="Times New Roman"/>
          <w:sz w:val="24"/>
          <w:szCs w:val="24"/>
          <w:lang/>
        </w:rPr>
        <w:t xml:space="preserve">врло озбиљних последица које су мерљиви </w:t>
      </w:r>
      <w:r w:rsidR="00FB7270" w:rsidRPr="00594149">
        <w:rPr>
          <w:rFonts w:cs="Times New Roman"/>
          <w:sz w:val="24"/>
          <w:szCs w:val="24"/>
          <w:lang/>
        </w:rPr>
        <w:t>људским животима</w:t>
      </w:r>
      <w:r w:rsidR="0022042A" w:rsidRPr="00594149">
        <w:rPr>
          <w:rFonts w:cs="Times New Roman"/>
          <w:sz w:val="24"/>
          <w:szCs w:val="24"/>
          <w:lang/>
        </w:rPr>
        <w:t xml:space="preserve">. </w:t>
      </w:r>
      <w:r w:rsidRPr="00594149">
        <w:rPr>
          <w:rFonts w:cs="Times New Roman"/>
          <w:sz w:val="24"/>
          <w:szCs w:val="24"/>
          <w:lang/>
        </w:rPr>
        <w:t xml:space="preserve">Гелнер, на пример, </w:t>
      </w:r>
      <w:r w:rsidR="00FB7270" w:rsidRPr="00594149">
        <w:rPr>
          <w:rFonts w:cs="Times New Roman"/>
          <w:sz w:val="24"/>
          <w:szCs w:val="24"/>
          <w:lang/>
        </w:rPr>
        <w:t>елаборира</w:t>
      </w:r>
      <w:r w:rsidR="00E679F5" w:rsidRPr="00594149">
        <w:rPr>
          <w:rFonts w:cs="Times New Roman"/>
          <w:sz w:val="24"/>
          <w:szCs w:val="24"/>
          <w:lang/>
        </w:rPr>
        <w:t xml:space="preserve"> да је број потенцијалних нација на свету веома велики, док истовремено постоји сасвим ограничен могући број независних политичких</w:t>
      </w:r>
      <w:r w:rsidR="00FB7270" w:rsidRPr="00594149">
        <w:rPr>
          <w:rFonts w:cs="Times New Roman"/>
          <w:sz w:val="24"/>
          <w:szCs w:val="24"/>
          <w:lang/>
        </w:rPr>
        <w:t xml:space="preserve"> јединица. Сходно томе констатује</w:t>
      </w:r>
      <w:r w:rsidR="00E679F5" w:rsidRPr="00594149">
        <w:rPr>
          <w:rFonts w:cs="Times New Roman"/>
          <w:sz w:val="24"/>
          <w:szCs w:val="24"/>
          <w:lang/>
        </w:rPr>
        <w:t xml:space="preserve"> да, пошто сви национализми не могу бити задовољени истовремено, </w:t>
      </w:r>
      <w:r w:rsidR="00370643" w:rsidRPr="00594149">
        <w:rPr>
          <w:rFonts w:cs="Times New Roman"/>
          <w:sz w:val="24"/>
          <w:szCs w:val="24"/>
          <w:lang/>
        </w:rPr>
        <w:t>онда „</w:t>
      </w:r>
      <w:r w:rsidR="00370643" w:rsidRPr="00594149">
        <w:rPr>
          <w:rFonts w:cs="Times New Roman"/>
          <w:sz w:val="24"/>
          <w:szCs w:val="24"/>
          <w:lang/>
        </w:rPr>
        <w:t xml:space="preserve">teritorijalna politička jedinica u takvim slučajevima može postati etnički homogena samo ako ubija, proteruje ili asimilira sve nesunarodnjake“, </w:t>
      </w:r>
      <w:r w:rsidR="00370643" w:rsidRPr="00594149">
        <w:rPr>
          <w:rFonts w:cs="Times New Roman"/>
          <w:sz w:val="24"/>
          <w:szCs w:val="24"/>
          <w:lang/>
        </w:rPr>
        <w:t xml:space="preserve">те додаје да </w:t>
      </w:r>
      <w:r w:rsidR="00370643" w:rsidRPr="00594149">
        <w:rPr>
          <w:rFonts w:cs="Times New Roman"/>
          <w:sz w:val="24"/>
          <w:szCs w:val="24"/>
          <w:lang/>
        </w:rPr>
        <w:t>„njihova nevoljkost da pretrpe takvu sudbinu može otežati mirnu primjenu nacionalističkog načela“.</w:t>
      </w:r>
      <w:r w:rsidR="00E679F5" w:rsidRPr="00594149">
        <w:rPr>
          <w:rFonts w:cs="Times New Roman"/>
          <w:sz w:val="24"/>
          <w:szCs w:val="24"/>
          <w:vertAlign w:val="superscript"/>
          <w:lang/>
        </w:rPr>
        <w:footnoteReference w:id="144"/>
      </w:r>
      <w:r w:rsidR="00E679F5" w:rsidRPr="00594149">
        <w:rPr>
          <w:rFonts w:cs="Times New Roman"/>
          <w:sz w:val="24"/>
          <w:szCs w:val="24"/>
          <w:lang/>
        </w:rPr>
        <w:t xml:space="preserve"> Уколико се, </w:t>
      </w:r>
      <w:r w:rsidR="00BA293E" w:rsidRPr="00594149">
        <w:rPr>
          <w:rFonts w:cs="Times New Roman"/>
          <w:sz w:val="24"/>
          <w:szCs w:val="24"/>
          <w:lang/>
        </w:rPr>
        <w:t>дакле</w:t>
      </w:r>
      <w:r w:rsidR="00E679F5" w:rsidRPr="00594149">
        <w:rPr>
          <w:rFonts w:cs="Times New Roman"/>
          <w:sz w:val="24"/>
          <w:szCs w:val="24"/>
          <w:lang/>
        </w:rPr>
        <w:t>, поједини припадници нације налазе ван граница домовине, они се сматрају „'изгубљеним', а њима настањене земље, нарочито оне суседне с домовином (...) морају се „повратити и 'избавити'“.</w:t>
      </w:r>
      <w:r w:rsidR="00E679F5" w:rsidRPr="00594149">
        <w:rPr>
          <w:rStyle w:val="FootnoteReference"/>
          <w:rFonts w:cs="Times New Roman"/>
          <w:sz w:val="24"/>
          <w:szCs w:val="24"/>
          <w:lang/>
        </w:rPr>
        <w:footnoteReference w:id="145"/>
      </w:r>
      <w:r w:rsidR="00E679F5" w:rsidRPr="00594149">
        <w:rPr>
          <w:rFonts w:cs="Times New Roman"/>
          <w:sz w:val="24"/>
          <w:szCs w:val="24"/>
          <w:lang/>
        </w:rPr>
        <w:t xml:space="preserve"> Ове иредентистичке тенденције</w:t>
      </w:r>
      <w:r w:rsidR="00FB7270" w:rsidRPr="00594149">
        <w:rPr>
          <w:rFonts w:cs="Times New Roman"/>
          <w:sz w:val="24"/>
          <w:szCs w:val="24"/>
          <w:lang/>
        </w:rPr>
        <w:t xml:space="preserve"> су широм планете </w:t>
      </w:r>
      <w:r w:rsidR="00FB7270" w:rsidRPr="00594149">
        <w:rPr>
          <w:rFonts w:cs="Times New Roman"/>
          <w:sz w:val="24"/>
          <w:szCs w:val="24"/>
          <w:lang/>
        </w:rPr>
        <w:lastRenderedPageBreak/>
        <w:t>оставиле,</w:t>
      </w:r>
      <w:r w:rsidR="00E679F5" w:rsidRPr="00594149">
        <w:rPr>
          <w:rFonts w:cs="Times New Roman"/>
          <w:sz w:val="24"/>
          <w:szCs w:val="24"/>
          <w:lang/>
        </w:rPr>
        <w:t xml:space="preserve"> и </w:t>
      </w:r>
      <w:r w:rsidR="00FB7270" w:rsidRPr="00594149">
        <w:rPr>
          <w:rFonts w:cs="Times New Roman"/>
          <w:sz w:val="24"/>
          <w:szCs w:val="24"/>
          <w:lang/>
        </w:rPr>
        <w:t xml:space="preserve">још увек </w:t>
      </w:r>
      <w:r w:rsidR="00E679F5" w:rsidRPr="00594149">
        <w:rPr>
          <w:rFonts w:cs="Times New Roman"/>
          <w:sz w:val="24"/>
          <w:szCs w:val="24"/>
          <w:lang/>
        </w:rPr>
        <w:t>остављају</w:t>
      </w:r>
      <w:r w:rsidR="00FB7270" w:rsidRPr="00594149">
        <w:rPr>
          <w:rFonts w:cs="Times New Roman"/>
          <w:sz w:val="24"/>
          <w:szCs w:val="24"/>
          <w:lang/>
        </w:rPr>
        <w:t>,</w:t>
      </w:r>
      <w:r w:rsidR="00634A34">
        <w:rPr>
          <w:rFonts w:cs="Times New Roman"/>
          <w:sz w:val="24"/>
          <w:szCs w:val="24"/>
          <w:lang/>
        </w:rPr>
        <w:t xml:space="preserve"> дубоке последице</w:t>
      </w:r>
      <w:r w:rsidR="00634A34">
        <w:rPr>
          <w:rFonts w:cs="Times New Roman"/>
          <w:sz w:val="24"/>
          <w:szCs w:val="24"/>
          <w:lang/>
        </w:rPr>
        <w:t>.</w:t>
      </w:r>
      <w:r w:rsidR="00634A34">
        <w:rPr>
          <w:rFonts w:cs="Times New Roman"/>
          <w:sz w:val="24"/>
          <w:szCs w:val="24"/>
          <w:lang/>
        </w:rPr>
        <w:t xml:space="preserve"> Другим речима,</w:t>
      </w:r>
      <w:r w:rsidR="00E679F5" w:rsidRPr="00594149">
        <w:rPr>
          <w:rFonts w:cs="Times New Roman"/>
          <w:sz w:val="24"/>
          <w:szCs w:val="24"/>
          <w:lang/>
        </w:rPr>
        <w:t xml:space="preserve"> идеја о недељивости нације оправдава „искорењивање, често на силу, свих међутела и локалних разлика у интересу културне и политичке хомогености“.</w:t>
      </w:r>
      <w:r w:rsidR="00E679F5" w:rsidRPr="00594149">
        <w:rPr>
          <w:rFonts w:cs="Times New Roman"/>
          <w:sz w:val="24"/>
          <w:szCs w:val="24"/>
          <w:vertAlign w:val="superscript"/>
          <w:lang/>
        </w:rPr>
        <w:footnoteReference w:id="146"/>
      </w:r>
      <w:r w:rsidR="00A23FE3" w:rsidRPr="00594149">
        <w:rPr>
          <w:rFonts w:cs="Times New Roman"/>
          <w:sz w:val="24"/>
          <w:szCs w:val="24"/>
          <w:lang/>
        </w:rPr>
        <w:t xml:space="preserve"> </w:t>
      </w:r>
      <w:r w:rsidR="006D7A3E">
        <w:rPr>
          <w:rFonts w:cs="Times New Roman"/>
          <w:sz w:val="24"/>
          <w:szCs w:val="24"/>
          <w:lang/>
        </w:rPr>
        <w:t>Елаборирана</w:t>
      </w:r>
      <w:r w:rsidR="000D3962" w:rsidRPr="00594149">
        <w:rPr>
          <w:rFonts w:cs="Times New Roman"/>
          <w:sz w:val="24"/>
          <w:szCs w:val="24"/>
          <w:lang/>
        </w:rPr>
        <w:t xml:space="preserve"> </w:t>
      </w:r>
      <w:r w:rsidR="00D40B80" w:rsidRPr="00594149">
        <w:rPr>
          <w:rFonts w:cs="Times New Roman"/>
          <w:sz w:val="24"/>
          <w:szCs w:val="24"/>
          <w:lang/>
        </w:rPr>
        <w:t>релациј</w:t>
      </w:r>
      <w:r w:rsidR="006D7A3E">
        <w:rPr>
          <w:rFonts w:cs="Times New Roman"/>
          <w:sz w:val="24"/>
          <w:szCs w:val="24"/>
          <w:lang/>
        </w:rPr>
        <w:t>а</w:t>
      </w:r>
      <w:r w:rsidR="00FB7270" w:rsidRPr="00594149">
        <w:rPr>
          <w:rFonts w:cs="Times New Roman"/>
          <w:sz w:val="24"/>
          <w:szCs w:val="24"/>
          <w:lang/>
        </w:rPr>
        <w:t xml:space="preserve"> концепта државе и </w:t>
      </w:r>
      <w:r w:rsidR="00D40B80" w:rsidRPr="00594149">
        <w:rPr>
          <w:rFonts w:cs="Times New Roman"/>
          <w:sz w:val="24"/>
          <w:szCs w:val="24"/>
          <w:lang/>
        </w:rPr>
        <w:t xml:space="preserve">концепта </w:t>
      </w:r>
      <w:r w:rsidR="00634A34">
        <w:rPr>
          <w:rFonts w:cs="Times New Roman"/>
          <w:sz w:val="24"/>
          <w:szCs w:val="24"/>
          <w:lang/>
        </w:rPr>
        <w:t>нације унутар националистичких идеологија</w:t>
      </w:r>
      <w:r w:rsidR="00FB7270" w:rsidRPr="00594149">
        <w:rPr>
          <w:rFonts w:cs="Times New Roman"/>
          <w:sz w:val="24"/>
          <w:szCs w:val="24"/>
          <w:lang/>
        </w:rPr>
        <w:t xml:space="preserve"> </w:t>
      </w:r>
      <w:r w:rsidR="00AB59B6">
        <w:rPr>
          <w:rFonts w:cs="Times New Roman"/>
          <w:sz w:val="24"/>
          <w:szCs w:val="24"/>
          <w:lang/>
        </w:rPr>
        <w:t>посредно је повезана</w:t>
      </w:r>
      <w:r w:rsidR="000D3962" w:rsidRPr="00594149">
        <w:rPr>
          <w:rFonts w:cs="Times New Roman"/>
          <w:sz w:val="24"/>
          <w:szCs w:val="24"/>
          <w:lang/>
        </w:rPr>
        <w:t xml:space="preserve"> </w:t>
      </w:r>
      <w:r w:rsidR="00D40B80" w:rsidRPr="00594149">
        <w:rPr>
          <w:rFonts w:cs="Times New Roman"/>
          <w:sz w:val="24"/>
          <w:szCs w:val="24"/>
          <w:lang/>
        </w:rPr>
        <w:t>и са</w:t>
      </w:r>
      <w:r w:rsidR="000D3962" w:rsidRPr="00594149">
        <w:rPr>
          <w:rFonts w:cs="Times New Roman"/>
          <w:sz w:val="24"/>
          <w:szCs w:val="24"/>
          <w:lang/>
        </w:rPr>
        <w:t xml:space="preserve"> самим</w:t>
      </w:r>
      <w:r w:rsidR="00FB7270" w:rsidRPr="00594149">
        <w:rPr>
          <w:rFonts w:cs="Times New Roman"/>
          <w:sz w:val="24"/>
          <w:szCs w:val="24"/>
          <w:lang/>
        </w:rPr>
        <w:t xml:space="preserve"> феномен</w:t>
      </w:r>
      <w:r w:rsidR="00D40B80" w:rsidRPr="00594149">
        <w:rPr>
          <w:rFonts w:cs="Times New Roman"/>
          <w:sz w:val="24"/>
          <w:szCs w:val="24"/>
          <w:lang/>
        </w:rPr>
        <w:t xml:space="preserve">ом </w:t>
      </w:r>
      <w:r w:rsidR="000D3962" w:rsidRPr="00594149">
        <w:rPr>
          <w:rFonts w:cs="Times New Roman"/>
          <w:sz w:val="24"/>
          <w:szCs w:val="24"/>
          <w:lang/>
        </w:rPr>
        <w:t xml:space="preserve">државних </w:t>
      </w:r>
      <w:r w:rsidR="00D40B80" w:rsidRPr="00594149">
        <w:rPr>
          <w:rFonts w:cs="Times New Roman"/>
          <w:sz w:val="24"/>
          <w:szCs w:val="24"/>
          <w:lang/>
        </w:rPr>
        <w:t>светковина.</w:t>
      </w:r>
      <w:r w:rsidR="00FB7270" w:rsidRPr="00594149">
        <w:rPr>
          <w:rFonts w:cs="Times New Roman"/>
          <w:sz w:val="24"/>
          <w:szCs w:val="24"/>
          <w:lang/>
        </w:rPr>
        <w:t xml:space="preserve"> </w:t>
      </w:r>
      <w:r w:rsidR="00D40B80" w:rsidRPr="00594149">
        <w:rPr>
          <w:rFonts w:cs="Times New Roman"/>
          <w:sz w:val="24"/>
          <w:szCs w:val="24"/>
          <w:lang/>
        </w:rPr>
        <w:t>Наиме, у</w:t>
      </w:r>
      <w:r w:rsidR="00E679F5" w:rsidRPr="00594149">
        <w:rPr>
          <w:rFonts w:cs="Times New Roman"/>
          <w:sz w:val="24"/>
          <w:szCs w:val="24"/>
          <w:lang/>
        </w:rPr>
        <w:t xml:space="preserve"> околностима у којима држава фаворизује и заступа пре свега једну конкретну нацију, </w:t>
      </w:r>
      <w:r w:rsidR="000415C3" w:rsidRPr="00594149">
        <w:rPr>
          <w:rFonts w:cs="Times New Roman"/>
          <w:sz w:val="24"/>
          <w:szCs w:val="24"/>
          <w:lang/>
        </w:rPr>
        <w:t>а управо је таква ситуација била актуелна</w:t>
      </w:r>
      <w:r w:rsidR="0022042A" w:rsidRPr="00594149">
        <w:rPr>
          <w:rFonts w:cs="Times New Roman"/>
          <w:sz w:val="24"/>
          <w:szCs w:val="24"/>
          <w:lang/>
        </w:rPr>
        <w:t xml:space="preserve"> у </w:t>
      </w:r>
      <w:r w:rsidR="00D40B80" w:rsidRPr="00594149">
        <w:rPr>
          <w:rFonts w:cs="Times New Roman"/>
          <w:sz w:val="24"/>
          <w:szCs w:val="24"/>
          <w:lang/>
        </w:rPr>
        <w:t xml:space="preserve">многим </w:t>
      </w:r>
      <w:r w:rsidR="0022042A" w:rsidRPr="00594149">
        <w:rPr>
          <w:rFonts w:cs="Times New Roman"/>
          <w:sz w:val="24"/>
          <w:szCs w:val="24"/>
          <w:lang/>
        </w:rPr>
        <w:t>земљама Источне Е</w:t>
      </w:r>
      <w:r w:rsidR="00FB7270" w:rsidRPr="00594149">
        <w:rPr>
          <w:rFonts w:cs="Times New Roman"/>
          <w:sz w:val="24"/>
          <w:szCs w:val="24"/>
          <w:lang/>
        </w:rPr>
        <w:t>вропе након 1989</w:t>
      </w:r>
      <w:r w:rsidR="00D27381" w:rsidRPr="00594149">
        <w:rPr>
          <w:rFonts w:cs="Times New Roman"/>
          <w:sz w:val="24"/>
          <w:szCs w:val="24"/>
          <w:lang/>
        </w:rPr>
        <w:t>. године</w:t>
      </w:r>
      <w:r w:rsidR="0022042A" w:rsidRPr="00594149">
        <w:rPr>
          <w:rFonts w:cs="Times New Roman"/>
          <w:sz w:val="24"/>
          <w:szCs w:val="24"/>
          <w:lang/>
        </w:rPr>
        <w:t xml:space="preserve">, државне </w:t>
      </w:r>
      <w:r w:rsidR="00E679F5" w:rsidRPr="00594149">
        <w:rPr>
          <w:rFonts w:cs="Times New Roman"/>
          <w:sz w:val="24"/>
          <w:szCs w:val="24"/>
          <w:lang/>
        </w:rPr>
        <w:t>светковин</w:t>
      </w:r>
      <w:r w:rsidR="00D40B80" w:rsidRPr="00594149">
        <w:rPr>
          <w:rFonts w:cs="Times New Roman"/>
          <w:sz w:val="24"/>
          <w:szCs w:val="24"/>
          <w:lang/>
        </w:rPr>
        <w:t>е</w:t>
      </w:r>
      <w:r w:rsidR="00080DBD" w:rsidRPr="00594149">
        <w:rPr>
          <w:rFonts w:cs="Times New Roman"/>
          <w:sz w:val="24"/>
          <w:szCs w:val="24"/>
          <w:lang/>
        </w:rPr>
        <w:t xml:space="preserve">, </w:t>
      </w:r>
      <w:r w:rsidR="000415C3" w:rsidRPr="00594149">
        <w:rPr>
          <w:rFonts w:cs="Times New Roman"/>
          <w:sz w:val="24"/>
          <w:szCs w:val="24"/>
          <w:lang/>
        </w:rPr>
        <w:t xml:space="preserve">могу </w:t>
      </w:r>
      <w:r w:rsidR="00D40B80" w:rsidRPr="00594149">
        <w:rPr>
          <w:rFonts w:cs="Times New Roman"/>
          <w:sz w:val="24"/>
          <w:szCs w:val="24"/>
          <w:lang/>
        </w:rPr>
        <w:t xml:space="preserve">се </w:t>
      </w:r>
      <w:r w:rsidR="0022042A" w:rsidRPr="00594149">
        <w:rPr>
          <w:rFonts w:cs="Times New Roman"/>
          <w:sz w:val="24"/>
          <w:szCs w:val="24"/>
          <w:lang/>
        </w:rPr>
        <w:t>истовремено</w:t>
      </w:r>
      <w:r w:rsidR="00044710" w:rsidRPr="00594149">
        <w:rPr>
          <w:rFonts w:cs="Times New Roman"/>
          <w:sz w:val="24"/>
          <w:szCs w:val="24"/>
          <w:lang/>
        </w:rPr>
        <w:t xml:space="preserve"> посматрати</w:t>
      </w:r>
      <w:r w:rsidR="0022042A" w:rsidRPr="00594149">
        <w:rPr>
          <w:rFonts w:cs="Times New Roman"/>
          <w:sz w:val="24"/>
          <w:szCs w:val="24"/>
          <w:lang/>
        </w:rPr>
        <w:t xml:space="preserve"> </w:t>
      </w:r>
      <w:r w:rsidR="00EF0DE1" w:rsidRPr="00594149">
        <w:rPr>
          <w:rFonts w:cs="Times New Roman"/>
          <w:sz w:val="24"/>
          <w:szCs w:val="24"/>
          <w:lang/>
        </w:rPr>
        <w:t>и</w:t>
      </w:r>
      <w:r w:rsidR="00044710" w:rsidRPr="00594149">
        <w:rPr>
          <w:rFonts w:cs="Times New Roman"/>
          <w:sz w:val="24"/>
          <w:szCs w:val="24"/>
          <w:lang/>
        </w:rPr>
        <w:t xml:space="preserve"> као</w:t>
      </w:r>
      <w:r w:rsidR="00EF0DE1" w:rsidRPr="00594149">
        <w:rPr>
          <w:rFonts w:cs="Times New Roman"/>
          <w:sz w:val="24"/>
          <w:szCs w:val="24"/>
          <w:lang/>
        </w:rPr>
        <w:t xml:space="preserve"> </w:t>
      </w:r>
      <w:r w:rsidR="00BA293E" w:rsidRPr="00594149">
        <w:rPr>
          <w:rFonts w:cs="Times New Roman"/>
          <w:sz w:val="24"/>
          <w:szCs w:val="24"/>
          <w:lang/>
        </w:rPr>
        <w:t>националне</w:t>
      </w:r>
      <w:r w:rsidR="00044710" w:rsidRPr="00594149">
        <w:rPr>
          <w:rFonts w:cs="Times New Roman"/>
          <w:sz w:val="24"/>
          <w:szCs w:val="24"/>
          <w:lang/>
        </w:rPr>
        <w:t>.</w:t>
      </w:r>
      <w:r w:rsidR="00F575DC" w:rsidRPr="00594149">
        <w:rPr>
          <w:rFonts w:cs="Times New Roman"/>
          <w:sz w:val="24"/>
          <w:szCs w:val="24"/>
          <w:lang/>
        </w:rPr>
        <w:t xml:space="preserve"> </w:t>
      </w:r>
    </w:p>
    <w:p w:rsidR="00594149" w:rsidRPr="00313625" w:rsidRDefault="00594149" w:rsidP="008779CF">
      <w:pPr>
        <w:spacing w:after="0" w:line="360" w:lineRule="auto"/>
        <w:ind w:firstLine="720"/>
        <w:jc w:val="both"/>
        <w:rPr>
          <w:rFonts w:cs="Times New Roman"/>
          <w:sz w:val="24"/>
          <w:szCs w:val="24"/>
          <w:lang/>
        </w:rPr>
      </w:pPr>
    </w:p>
    <w:p w:rsidR="00A8743A" w:rsidRPr="00594149" w:rsidRDefault="0012369D" w:rsidP="00082F57">
      <w:pPr>
        <w:pStyle w:val="Naslov3"/>
        <w:ind w:left="709" w:firstLine="11"/>
      </w:pPr>
      <w:bookmarkStart w:id="16" w:name="_Toc34653081"/>
      <w:r w:rsidRPr="00594149">
        <w:t>3. 1. 3</w:t>
      </w:r>
      <w:r w:rsidR="00D36E0A" w:rsidRPr="00594149">
        <w:t>.</w:t>
      </w:r>
      <w:r w:rsidRPr="00594149">
        <w:t xml:space="preserve"> </w:t>
      </w:r>
      <w:r w:rsidR="00D40B80" w:rsidRPr="00594149">
        <w:t xml:space="preserve">Културални механизми </w:t>
      </w:r>
      <w:r w:rsidR="00A8743A" w:rsidRPr="00594149">
        <w:t>у функцији изградње националног идентитета</w:t>
      </w:r>
      <w:r w:rsidR="00D40B80" w:rsidRPr="00594149">
        <w:t>: језик, светковине, хорско певање</w:t>
      </w:r>
      <w:bookmarkEnd w:id="16"/>
    </w:p>
    <w:p w:rsidR="007B0251" w:rsidRPr="00594149" w:rsidRDefault="006375CC" w:rsidP="003D79B5">
      <w:pPr>
        <w:spacing w:after="120" w:line="360" w:lineRule="auto"/>
        <w:ind w:firstLine="720"/>
        <w:jc w:val="both"/>
        <w:rPr>
          <w:rFonts w:cs="Times New Roman"/>
          <w:sz w:val="24"/>
          <w:szCs w:val="24"/>
          <w:lang/>
        </w:rPr>
      </w:pPr>
      <w:r w:rsidRPr="00594149">
        <w:rPr>
          <w:rFonts w:cs="Times New Roman"/>
          <w:sz w:val="24"/>
          <w:szCs w:val="24"/>
          <w:lang/>
        </w:rPr>
        <w:t>Значајан елемент</w:t>
      </w:r>
      <w:r w:rsidR="000161BB" w:rsidRPr="00594149">
        <w:rPr>
          <w:rFonts w:cs="Times New Roman"/>
          <w:sz w:val="24"/>
          <w:szCs w:val="24"/>
          <w:lang/>
        </w:rPr>
        <w:t xml:space="preserve"> којим се </w:t>
      </w:r>
      <w:r w:rsidR="00C27B66" w:rsidRPr="00594149">
        <w:rPr>
          <w:rFonts w:cs="Times New Roman"/>
          <w:sz w:val="24"/>
          <w:szCs w:val="24"/>
          <w:lang/>
        </w:rPr>
        <w:t xml:space="preserve">у јавној сфери </w:t>
      </w:r>
      <w:r w:rsidR="00AA1D08" w:rsidRPr="00594149">
        <w:rPr>
          <w:rFonts w:cs="Times New Roman"/>
          <w:sz w:val="24"/>
          <w:szCs w:val="24"/>
          <w:lang/>
        </w:rPr>
        <w:t>конституишу</w:t>
      </w:r>
      <w:r w:rsidR="000161BB" w:rsidRPr="00594149">
        <w:rPr>
          <w:rFonts w:cs="Times New Roman"/>
          <w:sz w:val="24"/>
          <w:szCs w:val="24"/>
          <w:lang/>
        </w:rPr>
        <w:t xml:space="preserve"> нација и национални идентитет јесте језик.</w:t>
      </w:r>
      <w:r w:rsidR="00821E82" w:rsidRPr="00594149">
        <w:rPr>
          <w:rFonts w:cs="Times New Roman"/>
          <w:sz w:val="24"/>
          <w:szCs w:val="24"/>
          <w:lang/>
        </w:rPr>
        <w:t xml:space="preserve"> Представници сва три приступа национализму: примордијалисти, перен</w:t>
      </w:r>
      <w:r w:rsidR="00634A34">
        <w:rPr>
          <w:rFonts w:cs="Times New Roman"/>
          <w:sz w:val="24"/>
          <w:szCs w:val="24"/>
          <w:lang/>
        </w:rPr>
        <w:t>иј</w:t>
      </w:r>
      <w:r w:rsidR="00821E82" w:rsidRPr="00594149">
        <w:rPr>
          <w:rFonts w:cs="Times New Roman"/>
          <w:sz w:val="24"/>
          <w:szCs w:val="24"/>
          <w:lang/>
        </w:rPr>
        <w:t>алисти и модернисти</w:t>
      </w:r>
      <w:r w:rsidR="0012369D" w:rsidRPr="00594149">
        <w:rPr>
          <w:rFonts w:cs="Times New Roman"/>
          <w:sz w:val="24"/>
          <w:szCs w:val="24"/>
          <w:lang/>
        </w:rPr>
        <w:t>,</w:t>
      </w:r>
      <w:r w:rsidR="00821E82" w:rsidRPr="00594149">
        <w:rPr>
          <w:rFonts w:cs="Times New Roman"/>
          <w:sz w:val="24"/>
          <w:szCs w:val="24"/>
          <w:lang/>
        </w:rPr>
        <w:t xml:space="preserve"> слажу се </w:t>
      </w:r>
      <w:r w:rsidR="00C27B66" w:rsidRPr="00594149">
        <w:rPr>
          <w:rFonts w:cs="Times New Roman"/>
          <w:sz w:val="24"/>
          <w:szCs w:val="24"/>
          <w:lang/>
        </w:rPr>
        <w:t xml:space="preserve">у томе </w:t>
      </w:r>
      <w:r w:rsidR="00821E82" w:rsidRPr="00594149">
        <w:rPr>
          <w:rFonts w:cs="Times New Roman"/>
          <w:sz w:val="24"/>
          <w:szCs w:val="24"/>
          <w:lang/>
        </w:rPr>
        <w:t>да је језик пресудан критеријум за стварање нације.</w:t>
      </w:r>
      <w:r w:rsidR="00821E82" w:rsidRPr="00594149">
        <w:rPr>
          <w:rStyle w:val="FootnoteReference"/>
          <w:rFonts w:cs="Times New Roman"/>
          <w:sz w:val="24"/>
          <w:szCs w:val="24"/>
          <w:lang/>
        </w:rPr>
        <w:footnoteReference w:id="147"/>
      </w:r>
      <w:r w:rsidR="000161BB" w:rsidRPr="00594149">
        <w:rPr>
          <w:rFonts w:cs="Times New Roman"/>
          <w:sz w:val="24"/>
          <w:szCs w:val="24"/>
          <w:lang/>
        </w:rPr>
        <w:t xml:space="preserve"> Најочигледнији</w:t>
      </w:r>
      <w:r w:rsidR="000D3962" w:rsidRPr="00594149">
        <w:rPr>
          <w:rFonts w:cs="Times New Roman"/>
          <w:sz w:val="24"/>
          <w:szCs w:val="24"/>
          <w:lang/>
        </w:rPr>
        <w:t xml:space="preserve"> пример препознатљив је</w:t>
      </w:r>
      <w:r w:rsidR="000161BB" w:rsidRPr="00594149">
        <w:rPr>
          <w:rFonts w:cs="Times New Roman"/>
          <w:sz w:val="24"/>
          <w:szCs w:val="24"/>
          <w:lang/>
        </w:rPr>
        <w:t xml:space="preserve"> у тежњама ка диференцијацији међусобно веома сродних језика са </w:t>
      </w:r>
      <w:r w:rsidR="00634A34">
        <w:rPr>
          <w:rFonts w:cs="Times New Roman"/>
          <w:sz w:val="24"/>
          <w:szCs w:val="24"/>
          <w:lang/>
        </w:rPr>
        <w:t xml:space="preserve">бивших </w:t>
      </w:r>
      <w:r w:rsidR="000161BB" w:rsidRPr="00594149">
        <w:rPr>
          <w:rFonts w:cs="Times New Roman"/>
          <w:sz w:val="24"/>
          <w:szCs w:val="24"/>
          <w:lang/>
        </w:rPr>
        <w:t xml:space="preserve">југословенских простора. Наиме, након државног разједињавања, </w:t>
      </w:r>
      <w:r w:rsidR="00634A34">
        <w:rPr>
          <w:rFonts w:cs="Times New Roman"/>
          <w:sz w:val="24"/>
          <w:szCs w:val="24"/>
          <w:lang/>
        </w:rPr>
        <w:t>националне елите инсистирале су</w:t>
      </w:r>
      <w:r w:rsidRPr="00594149">
        <w:rPr>
          <w:rFonts w:cs="Times New Roman"/>
          <w:sz w:val="24"/>
          <w:szCs w:val="24"/>
          <w:lang/>
        </w:rPr>
        <w:t xml:space="preserve"> </w:t>
      </w:r>
      <w:r w:rsidR="000161BB" w:rsidRPr="00594149">
        <w:rPr>
          <w:rFonts w:cs="Times New Roman"/>
          <w:sz w:val="24"/>
          <w:szCs w:val="24"/>
          <w:lang/>
        </w:rPr>
        <w:t xml:space="preserve">да свака нација мора имати сопствени језик који припада само </w:t>
      </w:r>
      <w:r w:rsidR="002D23CC" w:rsidRPr="00594149">
        <w:rPr>
          <w:rFonts w:cs="Times New Roman"/>
          <w:sz w:val="24"/>
          <w:szCs w:val="24"/>
          <w:lang/>
        </w:rPr>
        <w:t>њему, при чему се сматрало да би</w:t>
      </w:r>
      <w:r w:rsidR="000161BB" w:rsidRPr="00594149">
        <w:rPr>
          <w:rFonts w:cs="Times New Roman"/>
          <w:sz w:val="24"/>
          <w:szCs w:val="24"/>
          <w:lang/>
        </w:rPr>
        <w:t xml:space="preserve"> одсуство овакве дистинкције аутоматски угрозило и само постојање националних држава.</w:t>
      </w:r>
      <w:r w:rsidR="000161BB" w:rsidRPr="00594149">
        <w:rPr>
          <w:rStyle w:val="FootnoteReference"/>
          <w:rFonts w:cs="Times New Roman"/>
          <w:sz w:val="24"/>
          <w:szCs w:val="24"/>
          <w:lang/>
        </w:rPr>
        <w:footnoteReference w:id="148"/>
      </w:r>
      <w:r w:rsidR="00634A34">
        <w:rPr>
          <w:rFonts w:cs="Times New Roman"/>
          <w:sz w:val="24"/>
          <w:szCs w:val="24"/>
          <w:lang/>
        </w:rPr>
        <w:t xml:space="preserve"> Самим тим, једну од основних одлика „језичког национализма“ на овом поднебљу представља уверење да је сопствени језик најстарији и највреднији, због чега је непрестано угрожен.</w:t>
      </w:r>
      <w:r w:rsidR="00634A34">
        <w:rPr>
          <w:rStyle w:val="FootnoteReference"/>
          <w:rFonts w:cs="Times New Roman"/>
          <w:sz w:val="24"/>
          <w:szCs w:val="24"/>
          <w:lang/>
        </w:rPr>
        <w:footnoteReference w:id="149"/>
      </w:r>
      <w:r w:rsidR="00C16B16" w:rsidRPr="00594149">
        <w:rPr>
          <w:rFonts w:cs="Times New Roman"/>
          <w:sz w:val="24"/>
          <w:szCs w:val="24"/>
          <w:lang/>
        </w:rPr>
        <w:t xml:space="preserve"> </w:t>
      </w:r>
      <w:r w:rsidR="00634A34">
        <w:rPr>
          <w:rFonts w:cs="Times New Roman"/>
          <w:sz w:val="24"/>
          <w:szCs w:val="24"/>
          <w:lang/>
        </w:rPr>
        <w:t>Функција</w:t>
      </w:r>
      <w:r w:rsidR="00C16B16" w:rsidRPr="00594149">
        <w:rPr>
          <w:rFonts w:cs="Times New Roman"/>
          <w:sz w:val="24"/>
          <w:szCs w:val="24"/>
          <w:lang/>
        </w:rPr>
        <w:t xml:space="preserve"> језика у идеол</w:t>
      </w:r>
      <w:r w:rsidR="00634A34">
        <w:rPr>
          <w:rFonts w:cs="Times New Roman"/>
          <w:sz w:val="24"/>
          <w:szCs w:val="24"/>
          <w:lang/>
        </w:rPr>
        <w:t>огији национализма неодвојива је од</w:t>
      </w:r>
      <w:r w:rsidR="00C16B16" w:rsidRPr="00594149">
        <w:rPr>
          <w:rFonts w:cs="Times New Roman"/>
          <w:sz w:val="24"/>
          <w:szCs w:val="24"/>
          <w:lang/>
        </w:rPr>
        <w:t xml:space="preserve"> књижевност</w:t>
      </w:r>
      <w:r w:rsidR="00634A34">
        <w:rPr>
          <w:rFonts w:cs="Times New Roman"/>
          <w:sz w:val="24"/>
          <w:szCs w:val="24"/>
          <w:lang/>
        </w:rPr>
        <w:t>и</w:t>
      </w:r>
      <w:r w:rsidR="001463D9" w:rsidRPr="00594149">
        <w:rPr>
          <w:rFonts w:cs="Times New Roman"/>
          <w:sz w:val="24"/>
          <w:szCs w:val="24"/>
          <w:lang/>
        </w:rPr>
        <w:t>,</w:t>
      </w:r>
      <w:r w:rsidR="00C16B16" w:rsidRPr="00594149">
        <w:rPr>
          <w:rFonts w:cs="Times New Roman"/>
          <w:sz w:val="24"/>
          <w:szCs w:val="24"/>
          <w:lang/>
        </w:rPr>
        <w:t xml:space="preserve"> као уметност</w:t>
      </w:r>
      <w:r w:rsidR="00634A34">
        <w:rPr>
          <w:rFonts w:cs="Times New Roman"/>
          <w:sz w:val="24"/>
          <w:szCs w:val="24"/>
          <w:lang/>
        </w:rPr>
        <w:t>и</w:t>
      </w:r>
      <w:r w:rsidR="00C16B16" w:rsidRPr="00594149">
        <w:rPr>
          <w:rFonts w:cs="Times New Roman"/>
          <w:sz w:val="24"/>
          <w:szCs w:val="24"/>
          <w:lang/>
        </w:rPr>
        <w:t xml:space="preserve"> која се служи тим изражајним </w:t>
      </w:r>
      <w:r w:rsidR="00751881">
        <w:rPr>
          <w:rFonts w:cs="Times New Roman"/>
          <w:sz w:val="24"/>
          <w:szCs w:val="24"/>
          <w:lang/>
        </w:rPr>
        <w:t xml:space="preserve">медијумом </w:t>
      </w:r>
      <w:r w:rsidRPr="00594149">
        <w:rPr>
          <w:rFonts w:cs="Times New Roman"/>
          <w:sz w:val="24"/>
          <w:szCs w:val="24"/>
          <w:lang/>
        </w:rPr>
        <w:t>и, према антропологу Ивану Чоловићу, стоји на „првој линији одбране светиње националног језика“</w:t>
      </w:r>
      <w:r w:rsidR="00ED4E6C" w:rsidRPr="00594149">
        <w:rPr>
          <w:rFonts w:cs="Times New Roman"/>
          <w:sz w:val="24"/>
          <w:szCs w:val="24"/>
          <w:lang/>
        </w:rPr>
        <w:t>.</w:t>
      </w:r>
      <w:r w:rsidRPr="00594149">
        <w:rPr>
          <w:rStyle w:val="FootnoteReference"/>
          <w:rFonts w:cs="Times New Roman"/>
          <w:sz w:val="24"/>
          <w:szCs w:val="24"/>
          <w:lang/>
        </w:rPr>
        <w:footnoteReference w:id="150"/>
      </w:r>
      <w:r w:rsidR="007B0251" w:rsidRPr="00594149">
        <w:rPr>
          <w:rFonts w:cs="Times New Roman"/>
          <w:sz w:val="24"/>
          <w:szCs w:val="24"/>
          <w:lang/>
        </w:rPr>
        <w:t xml:space="preserve"> У тренуцима акутних друштвених криза, кроз књижевност, а посебно кроз жанр поезије, може се снажно деловати у пр</w:t>
      </w:r>
      <w:r w:rsidR="003D79B5" w:rsidRPr="00594149">
        <w:rPr>
          <w:rFonts w:cs="Times New Roman"/>
          <w:sz w:val="24"/>
          <w:szCs w:val="24"/>
          <w:lang/>
        </w:rPr>
        <w:t xml:space="preserve">авцу </w:t>
      </w:r>
      <w:r w:rsidR="003D79B5" w:rsidRPr="00594149">
        <w:rPr>
          <w:rFonts w:cs="Times New Roman"/>
          <w:sz w:val="24"/>
          <w:szCs w:val="24"/>
          <w:lang/>
        </w:rPr>
        <w:lastRenderedPageBreak/>
        <w:t>остварења циљева идеологије</w:t>
      </w:r>
      <w:r w:rsidR="007B0251" w:rsidRPr="00594149">
        <w:rPr>
          <w:rFonts w:cs="Times New Roman"/>
          <w:sz w:val="24"/>
          <w:szCs w:val="24"/>
          <w:lang/>
        </w:rPr>
        <w:t xml:space="preserve"> национализма.</w:t>
      </w:r>
      <w:r w:rsidR="00AA1D08" w:rsidRPr="00594149">
        <w:rPr>
          <w:rStyle w:val="FootnoteReference"/>
          <w:rFonts w:cs="Times New Roman"/>
          <w:sz w:val="24"/>
          <w:szCs w:val="24"/>
          <w:lang/>
        </w:rPr>
        <w:footnoteReference w:id="151"/>
      </w:r>
      <w:r w:rsidR="007B0251" w:rsidRPr="00594149">
        <w:rPr>
          <w:rFonts w:cs="Times New Roman"/>
          <w:sz w:val="24"/>
          <w:szCs w:val="24"/>
          <w:lang/>
        </w:rPr>
        <w:t xml:space="preserve"> </w:t>
      </w:r>
      <w:r w:rsidR="003D79B5" w:rsidRPr="00594149">
        <w:rPr>
          <w:rFonts w:cs="Times New Roman"/>
          <w:sz w:val="24"/>
          <w:szCs w:val="24"/>
          <w:lang/>
        </w:rPr>
        <w:t xml:space="preserve">Песме чији су наративи центрирани око кључних националних вредности и/или формативних националних митова имају значајну улогу у различитим </w:t>
      </w:r>
      <w:r w:rsidR="00751881" w:rsidRPr="00594149">
        <w:rPr>
          <w:rFonts w:cs="Times New Roman"/>
          <w:sz w:val="24"/>
          <w:szCs w:val="24"/>
          <w:lang/>
        </w:rPr>
        <w:t xml:space="preserve">културалним и </w:t>
      </w:r>
      <w:r w:rsidR="00751881">
        <w:rPr>
          <w:rFonts w:cs="Times New Roman"/>
          <w:sz w:val="24"/>
          <w:szCs w:val="24"/>
          <w:lang/>
        </w:rPr>
        <w:t xml:space="preserve">ширим </w:t>
      </w:r>
      <w:r w:rsidR="00751881" w:rsidRPr="00594149">
        <w:rPr>
          <w:rFonts w:cs="Times New Roman"/>
          <w:sz w:val="24"/>
          <w:szCs w:val="24"/>
          <w:lang/>
        </w:rPr>
        <w:t>друштвеним праксама</w:t>
      </w:r>
      <w:r w:rsidR="002F48C4">
        <w:rPr>
          <w:rFonts w:cs="Times New Roman"/>
          <w:sz w:val="24"/>
          <w:szCs w:val="24"/>
          <w:lang/>
        </w:rPr>
        <w:t xml:space="preserve">. Њихов заједнички циљ је да националну припадност уздигну изнад свих других појединачних и групних интереса, а </w:t>
      </w:r>
      <w:r w:rsidR="003D79B5" w:rsidRPr="00594149">
        <w:rPr>
          <w:rFonts w:cs="Times New Roman"/>
          <w:sz w:val="24"/>
          <w:szCs w:val="24"/>
          <w:lang/>
        </w:rPr>
        <w:t>неке од најзначајнијих</w:t>
      </w:r>
      <w:r w:rsidR="002F48C4">
        <w:rPr>
          <w:rFonts w:cs="Times New Roman"/>
          <w:sz w:val="24"/>
          <w:szCs w:val="24"/>
          <w:lang/>
        </w:rPr>
        <w:t xml:space="preserve"> таквих пракси</w:t>
      </w:r>
      <w:r w:rsidR="003D79B5" w:rsidRPr="00594149">
        <w:rPr>
          <w:rFonts w:cs="Times New Roman"/>
          <w:sz w:val="24"/>
          <w:szCs w:val="24"/>
          <w:lang/>
        </w:rPr>
        <w:t xml:space="preserve"> су процес образовања у државним школама</w:t>
      </w:r>
      <w:r w:rsidR="003D79B5" w:rsidRPr="00594149">
        <w:rPr>
          <w:rStyle w:val="FootnoteReference"/>
          <w:rFonts w:cs="Times New Roman"/>
          <w:sz w:val="24"/>
          <w:szCs w:val="24"/>
          <w:lang/>
        </w:rPr>
        <w:footnoteReference w:id="152"/>
      </w:r>
      <w:r w:rsidR="002F48C4">
        <w:rPr>
          <w:rFonts w:cs="Times New Roman"/>
          <w:sz w:val="24"/>
          <w:szCs w:val="24"/>
          <w:lang/>
        </w:rPr>
        <w:t xml:space="preserve"> </w:t>
      </w:r>
      <w:r w:rsidR="003D79B5" w:rsidRPr="00594149">
        <w:rPr>
          <w:rFonts w:cs="Times New Roman"/>
          <w:sz w:val="24"/>
          <w:szCs w:val="24"/>
          <w:lang/>
        </w:rPr>
        <w:t>и</w:t>
      </w:r>
      <w:r w:rsidR="007B0251" w:rsidRPr="00594149">
        <w:rPr>
          <w:rFonts w:cs="Times New Roman"/>
          <w:sz w:val="24"/>
          <w:szCs w:val="24"/>
          <w:lang/>
        </w:rPr>
        <w:t xml:space="preserve"> </w:t>
      </w:r>
      <w:r w:rsidR="003D79B5" w:rsidRPr="00594149">
        <w:rPr>
          <w:rFonts w:cs="Times New Roman"/>
          <w:sz w:val="24"/>
          <w:szCs w:val="24"/>
          <w:lang/>
        </w:rPr>
        <w:t>државне светковине</w:t>
      </w:r>
      <w:r w:rsidR="007B0251" w:rsidRPr="00594149">
        <w:rPr>
          <w:rFonts w:cs="Times New Roman"/>
          <w:sz w:val="24"/>
          <w:szCs w:val="24"/>
          <w:lang/>
        </w:rPr>
        <w:t>.</w:t>
      </w:r>
    </w:p>
    <w:p w:rsidR="00341FDC" w:rsidRPr="00594149" w:rsidRDefault="00176037" w:rsidP="00176037">
      <w:pPr>
        <w:spacing w:after="120" w:line="360" w:lineRule="auto"/>
        <w:ind w:firstLine="720"/>
        <w:jc w:val="both"/>
        <w:rPr>
          <w:rFonts w:cs="Times New Roman"/>
          <w:sz w:val="24"/>
          <w:szCs w:val="24"/>
          <w:lang/>
        </w:rPr>
      </w:pPr>
      <w:r w:rsidRPr="00594149">
        <w:rPr>
          <w:rFonts w:cs="Times New Roman"/>
          <w:sz w:val="24"/>
          <w:szCs w:val="24"/>
          <w:lang/>
        </w:rPr>
        <w:t xml:space="preserve">Улогом светковина у процесу конституисања, потврђивања и регулисања друштвено-политичког поретка и формирања нација бавили су се </w:t>
      </w:r>
      <w:r w:rsidR="000D3962" w:rsidRPr="00594149">
        <w:rPr>
          <w:rFonts w:cs="Times New Roman"/>
          <w:sz w:val="24"/>
          <w:szCs w:val="24"/>
          <w:lang/>
        </w:rPr>
        <w:t>бројни теоретичари национализма</w:t>
      </w:r>
      <w:r w:rsidR="00044710" w:rsidRPr="00594149">
        <w:rPr>
          <w:rFonts w:cs="Times New Roman"/>
          <w:sz w:val="24"/>
          <w:szCs w:val="24"/>
          <w:lang/>
        </w:rPr>
        <w:t xml:space="preserve">. </w:t>
      </w:r>
      <w:r w:rsidR="00FE53EF" w:rsidRPr="00594149">
        <w:rPr>
          <w:rFonts w:cs="Times New Roman"/>
          <w:sz w:val="24"/>
          <w:szCs w:val="24"/>
          <w:lang/>
        </w:rPr>
        <w:t>Тако</w:t>
      </w:r>
      <w:r w:rsidR="00341FDC" w:rsidRPr="00594149">
        <w:rPr>
          <w:rFonts w:cs="Times New Roman"/>
          <w:sz w:val="24"/>
          <w:szCs w:val="24"/>
          <w:lang/>
        </w:rPr>
        <w:t xml:space="preserve"> </w:t>
      </w:r>
      <w:r w:rsidR="00FE53EF" w:rsidRPr="00594149">
        <w:rPr>
          <w:rFonts w:cs="Times New Roman"/>
          <w:sz w:val="24"/>
          <w:szCs w:val="24"/>
          <w:lang/>
        </w:rPr>
        <w:t xml:space="preserve">Антони </w:t>
      </w:r>
      <w:r w:rsidR="00341FDC" w:rsidRPr="00594149">
        <w:rPr>
          <w:rFonts w:cs="Times New Roman"/>
          <w:sz w:val="24"/>
          <w:szCs w:val="24"/>
          <w:lang/>
        </w:rPr>
        <w:t>Смит тврди да</w:t>
      </w:r>
      <w:r w:rsidR="00FE53EF" w:rsidRPr="00594149">
        <w:rPr>
          <w:rFonts w:cs="Times New Roman"/>
          <w:sz w:val="24"/>
          <w:szCs w:val="24"/>
          <w:lang/>
        </w:rPr>
        <w:t xml:space="preserve"> су</w:t>
      </w:r>
      <w:r w:rsidR="00341FDC" w:rsidRPr="00594149">
        <w:rPr>
          <w:rFonts w:cs="Times New Roman"/>
          <w:sz w:val="24"/>
          <w:szCs w:val="24"/>
          <w:lang/>
        </w:rPr>
        <w:t xml:space="preserve"> </w:t>
      </w:r>
      <w:r w:rsidR="00FE53EF" w:rsidRPr="00594149">
        <w:rPr>
          <w:rFonts w:cs="Times New Roman"/>
          <w:sz w:val="24"/>
          <w:szCs w:val="24"/>
          <w:lang/>
        </w:rPr>
        <w:t xml:space="preserve">церемоније и светковине </w:t>
      </w:r>
      <w:r w:rsidR="00341FDC" w:rsidRPr="00594149">
        <w:rPr>
          <w:rFonts w:cs="Times New Roman"/>
          <w:sz w:val="24"/>
          <w:szCs w:val="24"/>
          <w:lang/>
        </w:rPr>
        <w:t xml:space="preserve">најмоћнији и најтрајнији облик експресије национализма. То је зато што „отелотворавају његове основне појмове, чинећи их видљивим и разговетним сваком припаднику нације, саопштавајући принципе једне апстрактне идеологије опипљивим, конкретним језиком који изазива тренутне емоционалне </w:t>
      </w:r>
      <w:r w:rsidR="005B0467" w:rsidRPr="00594149">
        <w:rPr>
          <w:rFonts w:cs="Times New Roman"/>
          <w:sz w:val="24"/>
          <w:szCs w:val="24"/>
          <w:lang/>
        </w:rPr>
        <w:t>реакције свих слојева заједнице</w:t>
      </w:r>
      <w:r w:rsidR="00341FDC" w:rsidRPr="00594149">
        <w:rPr>
          <w:rFonts w:cs="Times New Roman"/>
          <w:sz w:val="24"/>
          <w:szCs w:val="24"/>
          <w:lang/>
        </w:rPr>
        <w:t>“</w:t>
      </w:r>
      <w:r w:rsidR="005B0467" w:rsidRPr="00594149">
        <w:rPr>
          <w:rFonts w:cs="Times New Roman"/>
          <w:sz w:val="24"/>
          <w:szCs w:val="24"/>
          <w:lang/>
        </w:rPr>
        <w:t>.</w:t>
      </w:r>
      <w:r w:rsidR="00341FDC" w:rsidRPr="00594149">
        <w:rPr>
          <w:rFonts w:cs="Times New Roman"/>
          <w:sz w:val="24"/>
          <w:szCs w:val="24"/>
          <w:vertAlign w:val="superscript"/>
          <w:lang/>
        </w:rPr>
        <w:footnoteReference w:id="153"/>
      </w:r>
      <w:r w:rsidR="00341FDC" w:rsidRPr="00594149">
        <w:rPr>
          <w:rFonts w:cs="Times New Roman"/>
          <w:sz w:val="24"/>
          <w:szCs w:val="24"/>
          <w:lang/>
        </w:rPr>
        <w:t xml:space="preserve"> Вредност светковина, дакле, лежи у томе што оне, захваљујући лиминалном и трансформативном потенцијалу изведбе оличеном у емоционалним, телесн</w:t>
      </w:r>
      <w:r w:rsidR="005B0467" w:rsidRPr="00594149">
        <w:rPr>
          <w:rFonts w:cs="Times New Roman"/>
          <w:sz w:val="24"/>
          <w:szCs w:val="24"/>
          <w:lang/>
        </w:rPr>
        <w:t>им, енергетским и осталим</w:t>
      </w:r>
      <w:r w:rsidR="00341FDC" w:rsidRPr="00594149">
        <w:rPr>
          <w:rFonts w:cs="Times New Roman"/>
          <w:sz w:val="24"/>
          <w:szCs w:val="24"/>
          <w:lang/>
        </w:rPr>
        <w:t xml:space="preserve"> реакцијама присутних, комуницирају политички садржај на начин доступан широком кругу јавности. Такође, поред политичког капацитета, Смит препознаје значај активне партиципације грађана као публ</w:t>
      </w:r>
      <w:r w:rsidR="00EF0DE1" w:rsidRPr="00594149">
        <w:rPr>
          <w:rFonts w:cs="Times New Roman"/>
          <w:sz w:val="24"/>
          <w:szCs w:val="24"/>
          <w:lang/>
        </w:rPr>
        <w:t xml:space="preserve">ике у извођењу неке светковине. </w:t>
      </w:r>
      <w:r w:rsidR="00341FDC" w:rsidRPr="00594149">
        <w:rPr>
          <w:rFonts w:cs="Times New Roman"/>
          <w:sz w:val="24"/>
          <w:szCs w:val="24"/>
          <w:lang/>
        </w:rPr>
        <w:t>Наиме, аутор наводи да посредством ових догађаја „сваки припадник заједнице учествује у њеном животу, емоцијама и врлинама, и преко њих, поново се посвећује њеној судбини.“</w:t>
      </w:r>
      <w:r w:rsidR="00341FDC" w:rsidRPr="00594149">
        <w:rPr>
          <w:rFonts w:cs="Times New Roman"/>
          <w:sz w:val="24"/>
          <w:szCs w:val="24"/>
          <w:vertAlign w:val="superscript"/>
          <w:lang/>
        </w:rPr>
        <w:footnoteReference w:id="154"/>
      </w:r>
      <w:r w:rsidR="00341FDC" w:rsidRPr="00594149">
        <w:rPr>
          <w:rFonts w:cs="Times New Roman"/>
          <w:sz w:val="24"/>
          <w:szCs w:val="24"/>
          <w:lang/>
        </w:rPr>
        <w:t xml:space="preserve"> Језиком студија извођења, то значи да инсценирани садржаји светковина којима се испољава национализам и обликује национални идентитет не делују једносмерно: ка публици. Напротив, извођачи и публика налазе се у реципрочном односу: и једни и други су учесници светковине</w:t>
      </w:r>
      <w:r w:rsidR="005B0467" w:rsidRPr="00594149">
        <w:rPr>
          <w:rFonts w:cs="Times New Roman"/>
          <w:sz w:val="24"/>
          <w:szCs w:val="24"/>
          <w:lang/>
        </w:rPr>
        <w:t>. Они</w:t>
      </w:r>
      <w:r w:rsidR="00341FDC" w:rsidRPr="00594149">
        <w:rPr>
          <w:rFonts w:cs="Times New Roman"/>
          <w:sz w:val="24"/>
          <w:szCs w:val="24"/>
          <w:lang/>
        </w:rPr>
        <w:t xml:space="preserve"> кроз њу посвећено обликују сопствени национални идентитет и креирају „судбину“ националне заједнице</w:t>
      </w:r>
      <w:r w:rsidR="005B0467" w:rsidRPr="00594149">
        <w:rPr>
          <w:rFonts w:cs="Times New Roman"/>
          <w:sz w:val="24"/>
          <w:szCs w:val="24"/>
          <w:lang/>
        </w:rPr>
        <w:t xml:space="preserve"> којој сматрају да припадају</w:t>
      </w:r>
      <w:r w:rsidR="00341FDC" w:rsidRPr="00594149">
        <w:rPr>
          <w:rFonts w:cs="Times New Roman"/>
          <w:sz w:val="24"/>
          <w:szCs w:val="24"/>
          <w:lang/>
        </w:rPr>
        <w:t xml:space="preserve">. </w:t>
      </w:r>
    </w:p>
    <w:p w:rsidR="00302273" w:rsidRPr="00594149" w:rsidRDefault="00152BFF" w:rsidP="00341FDC">
      <w:pPr>
        <w:spacing w:after="120" w:line="360" w:lineRule="auto"/>
        <w:ind w:firstLine="720"/>
        <w:jc w:val="both"/>
        <w:rPr>
          <w:rFonts w:cs="Times New Roman"/>
          <w:sz w:val="24"/>
          <w:szCs w:val="24"/>
          <w:lang/>
        </w:rPr>
      </w:pPr>
      <w:r>
        <w:rPr>
          <w:rFonts w:cs="Times New Roman"/>
          <w:sz w:val="24"/>
          <w:szCs w:val="24"/>
          <w:lang/>
        </w:rPr>
        <w:lastRenderedPageBreak/>
        <w:t>Функцију</w:t>
      </w:r>
      <w:r w:rsidR="00EF0DE1" w:rsidRPr="00594149">
        <w:rPr>
          <w:rFonts w:cs="Times New Roman"/>
          <w:sz w:val="24"/>
          <w:szCs w:val="24"/>
          <w:lang/>
        </w:rPr>
        <w:t xml:space="preserve"> светковина у </w:t>
      </w:r>
      <w:r w:rsidR="0012369D" w:rsidRPr="00594149">
        <w:rPr>
          <w:rFonts w:cs="Times New Roman"/>
          <w:sz w:val="24"/>
          <w:szCs w:val="24"/>
          <w:lang/>
        </w:rPr>
        <w:t xml:space="preserve">артикулисању </w:t>
      </w:r>
      <w:r w:rsidR="00EF0DE1" w:rsidRPr="00594149">
        <w:rPr>
          <w:rFonts w:cs="Times New Roman"/>
          <w:sz w:val="24"/>
          <w:szCs w:val="24"/>
          <w:lang/>
        </w:rPr>
        <w:t>националног идентитета, а посебно улогу хорског п</w:t>
      </w:r>
      <w:r w:rsidR="0012369D" w:rsidRPr="00594149">
        <w:rPr>
          <w:rFonts w:cs="Times New Roman"/>
          <w:sz w:val="24"/>
          <w:szCs w:val="24"/>
          <w:lang/>
        </w:rPr>
        <w:t>евања у овом процесу</w:t>
      </w:r>
      <w:r w:rsidR="00780009" w:rsidRPr="00594149">
        <w:rPr>
          <w:rFonts w:cs="Times New Roman"/>
          <w:sz w:val="24"/>
          <w:szCs w:val="24"/>
          <w:lang/>
        </w:rPr>
        <w:t xml:space="preserve">, проблематизује и </w:t>
      </w:r>
      <w:r w:rsidR="00341FDC" w:rsidRPr="00594149">
        <w:rPr>
          <w:rFonts w:cs="Times New Roman"/>
          <w:sz w:val="24"/>
          <w:szCs w:val="24"/>
          <w:lang/>
        </w:rPr>
        <w:t>Ерик Хобсбом</w:t>
      </w:r>
      <w:r w:rsidR="00780009" w:rsidRPr="00594149">
        <w:rPr>
          <w:rFonts w:cs="Times New Roman"/>
          <w:sz w:val="24"/>
          <w:szCs w:val="24"/>
          <w:lang/>
        </w:rPr>
        <w:t xml:space="preserve">. </w:t>
      </w:r>
      <w:r w:rsidR="00176037" w:rsidRPr="00594149">
        <w:rPr>
          <w:rFonts w:cs="Times New Roman"/>
          <w:sz w:val="24"/>
          <w:szCs w:val="24"/>
          <w:lang/>
        </w:rPr>
        <w:t>Већ је поменута</w:t>
      </w:r>
      <w:r w:rsidR="00780009" w:rsidRPr="00594149">
        <w:rPr>
          <w:rFonts w:cs="Times New Roman"/>
          <w:sz w:val="24"/>
          <w:szCs w:val="24"/>
          <w:lang/>
        </w:rPr>
        <w:t xml:space="preserve"> његова теза да</w:t>
      </w:r>
      <w:r w:rsidR="00044710" w:rsidRPr="00594149">
        <w:rPr>
          <w:rFonts w:cs="Times New Roman"/>
          <w:sz w:val="24"/>
          <w:szCs w:val="24"/>
          <w:lang/>
        </w:rPr>
        <w:t xml:space="preserve"> политичке</w:t>
      </w:r>
      <w:r w:rsidR="00341FDC" w:rsidRPr="00594149">
        <w:rPr>
          <w:rFonts w:cs="Times New Roman"/>
          <w:sz w:val="24"/>
          <w:szCs w:val="24"/>
          <w:lang/>
        </w:rPr>
        <w:t xml:space="preserve"> елите </w:t>
      </w:r>
      <w:r w:rsidR="00044710" w:rsidRPr="00594149">
        <w:rPr>
          <w:rFonts w:cs="Times New Roman"/>
          <w:sz w:val="24"/>
          <w:szCs w:val="24"/>
          <w:lang/>
        </w:rPr>
        <w:t xml:space="preserve">често </w:t>
      </w:r>
      <w:r w:rsidR="00341FDC" w:rsidRPr="00594149">
        <w:rPr>
          <w:rFonts w:cs="Times New Roman"/>
          <w:sz w:val="24"/>
          <w:szCs w:val="24"/>
          <w:lang/>
        </w:rPr>
        <w:t xml:space="preserve">прибегавају измишљању обичаја и традиција како би симулирале континуитет са прошлошћу </w:t>
      </w:r>
      <w:r w:rsidR="00EF0DE1" w:rsidRPr="00594149">
        <w:rPr>
          <w:rFonts w:cs="Times New Roman"/>
          <w:sz w:val="24"/>
          <w:szCs w:val="24"/>
          <w:lang/>
        </w:rPr>
        <w:t>и тиме ојачале нацију. Говорећи</w:t>
      </w:r>
      <w:r w:rsidR="00341FDC" w:rsidRPr="00594149">
        <w:rPr>
          <w:rFonts w:cs="Times New Roman"/>
          <w:sz w:val="24"/>
          <w:szCs w:val="24"/>
          <w:lang/>
        </w:rPr>
        <w:t xml:space="preserve"> о употреби залиха старе културалне грађе и старих пракси приликом конструкције традици</w:t>
      </w:r>
      <w:r w:rsidR="00EF0DE1" w:rsidRPr="00594149">
        <w:rPr>
          <w:rFonts w:cs="Times New Roman"/>
          <w:sz w:val="24"/>
          <w:szCs w:val="24"/>
          <w:lang/>
        </w:rPr>
        <w:t>ја новог типа и за нове потребе,</w:t>
      </w:r>
      <w:r w:rsidR="00341FDC" w:rsidRPr="00594149">
        <w:rPr>
          <w:rFonts w:cs="Times New Roman"/>
          <w:sz w:val="24"/>
          <w:szCs w:val="24"/>
          <w:lang/>
        </w:rPr>
        <w:t xml:space="preserve"> </w:t>
      </w:r>
      <w:r w:rsidR="0012369D" w:rsidRPr="00594149">
        <w:rPr>
          <w:rFonts w:cs="Times New Roman"/>
          <w:sz w:val="24"/>
          <w:szCs w:val="24"/>
          <w:lang/>
        </w:rPr>
        <w:t xml:space="preserve">Хобсбом </w:t>
      </w:r>
      <w:r w:rsidR="00341FDC" w:rsidRPr="00594149">
        <w:rPr>
          <w:rFonts w:cs="Times New Roman"/>
          <w:sz w:val="24"/>
          <w:szCs w:val="24"/>
          <w:lang/>
        </w:rPr>
        <w:t>наводи пример формирања и обликовања швајцарског на</w:t>
      </w:r>
      <w:r w:rsidR="00494088">
        <w:rPr>
          <w:rFonts w:cs="Times New Roman"/>
          <w:sz w:val="24"/>
          <w:szCs w:val="24"/>
          <w:lang/>
        </w:rPr>
        <w:t>ционалног идентитета у 19. веку. Т</w:t>
      </w:r>
      <w:r w:rsidR="00341FDC" w:rsidRPr="00594149">
        <w:rPr>
          <w:rFonts w:cs="Times New Roman"/>
          <w:sz w:val="24"/>
          <w:szCs w:val="24"/>
          <w:lang/>
        </w:rPr>
        <w:t>ада су уобичајени локални ритуали попут певања народних песама, гађања луком и стрелом или надметања у физичкој снази, били „институционализовани тако да служе новим националним циљевима“</w:t>
      </w:r>
      <w:r w:rsidR="00494088">
        <w:rPr>
          <w:rFonts w:cs="Times New Roman"/>
          <w:sz w:val="24"/>
          <w:szCs w:val="24"/>
          <w:lang/>
        </w:rPr>
        <w:t>.</w:t>
      </w:r>
      <w:r w:rsidR="00341FDC" w:rsidRPr="00594149">
        <w:rPr>
          <w:rFonts w:cs="Times New Roman"/>
          <w:sz w:val="24"/>
          <w:szCs w:val="24"/>
          <w:vertAlign w:val="superscript"/>
          <w:lang/>
        </w:rPr>
        <w:footnoteReference w:id="155"/>
      </w:r>
      <w:r w:rsidR="00341FDC" w:rsidRPr="00594149">
        <w:rPr>
          <w:rFonts w:cs="Times New Roman"/>
          <w:sz w:val="24"/>
          <w:szCs w:val="24"/>
          <w:lang/>
        </w:rPr>
        <w:t xml:space="preserve"> Значајно место у том конструисању „нових традиција“ имала је хорска музика. Наиме, традиционалне фолклорне песме прерађиване су употребом нових патриотских текстова са елементима из религијске химнографије и затим транспоноване у хорску фактуру. Као такве певане су у школама, </w:t>
      </w:r>
      <w:r w:rsidR="00494088">
        <w:rPr>
          <w:rFonts w:cs="Times New Roman"/>
          <w:sz w:val="24"/>
          <w:szCs w:val="24"/>
          <w:lang/>
        </w:rPr>
        <w:t xml:space="preserve">као </w:t>
      </w:r>
      <w:r w:rsidR="00341FDC" w:rsidRPr="00594149">
        <w:rPr>
          <w:rFonts w:cs="Times New Roman"/>
          <w:sz w:val="24"/>
          <w:szCs w:val="24"/>
          <w:lang/>
        </w:rPr>
        <w:t>и на фестивалима чији је циљ био везан за „буђење узвишених осећања према Богу, Слободи и Земљи, заједништво и братимљење пријатеља Уметности и Отаџбине.“</w:t>
      </w:r>
      <w:r w:rsidR="00341FDC" w:rsidRPr="00594149">
        <w:rPr>
          <w:rFonts w:cs="Times New Roman"/>
          <w:sz w:val="24"/>
          <w:szCs w:val="24"/>
          <w:vertAlign w:val="superscript"/>
          <w:lang/>
        </w:rPr>
        <w:footnoteReference w:id="156"/>
      </w:r>
      <w:r w:rsidR="00341FDC" w:rsidRPr="00594149">
        <w:rPr>
          <w:rFonts w:cs="Times New Roman"/>
          <w:sz w:val="24"/>
          <w:szCs w:val="24"/>
          <w:lang/>
        </w:rPr>
        <w:t xml:space="preserve"> </w:t>
      </w:r>
    </w:p>
    <w:p w:rsidR="00D35379" w:rsidRPr="00594149" w:rsidRDefault="006445A0" w:rsidP="00341FDC">
      <w:pPr>
        <w:spacing w:after="120" w:line="360" w:lineRule="auto"/>
        <w:ind w:firstLine="720"/>
        <w:jc w:val="both"/>
        <w:rPr>
          <w:rFonts w:cs="Times New Roman"/>
          <w:color w:val="FF0000"/>
          <w:sz w:val="24"/>
          <w:szCs w:val="24"/>
          <w:lang/>
        </w:rPr>
      </w:pPr>
      <w:r w:rsidRPr="00594149">
        <w:rPr>
          <w:rFonts w:cs="Times New Roman"/>
          <w:sz w:val="24"/>
          <w:szCs w:val="24"/>
          <w:lang/>
        </w:rPr>
        <w:t>Сличан начин</w:t>
      </w:r>
      <w:r w:rsidR="00D35379" w:rsidRPr="00594149">
        <w:rPr>
          <w:rFonts w:cs="Times New Roman"/>
          <w:sz w:val="24"/>
          <w:szCs w:val="24"/>
          <w:lang/>
        </w:rPr>
        <w:t xml:space="preserve"> употребе народних песама </w:t>
      </w:r>
      <w:r w:rsidR="009D78DF" w:rsidRPr="00594149">
        <w:rPr>
          <w:rFonts w:cs="Times New Roman"/>
          <w:sz w:val="24"/>
          <w:szCs w:val="24"/>
          <w:lang/>
        </w:rPr>
        <w:t xml:space="preserve">у хорској форми, а </w:t>
      </w:r>
      <w:r w:rsidR="00D35379" w:rsidRPr="00594149">
        <w:rPr>
          <w:rFonts w:cs="Times New Roman"/>
          <w:sz w:val="24"/>
          <w:szCs w:val="24"/>
          <w:lang/>
        </w:rPr>
        <w:t xml:space="preserve">са циљем </w:t>
      </w:r>
      <w:r w:rsidR="00C6439E" w:rsidRPr="00594149">
        <w:rPr>
          <w:rFonts w:cs="Times New Roman"/>
          <w:sz w:val="24"/>
          <w:szCs w:val="24"/>
          <w:lang/>
        </w:rPr>
        <w:t xml:space="preserve">успостављања </w:t>
      </w:r>
      <w:r w:rsidR="00D35379" w:rsidRPr="00594149">
        <w:rPr>
          <w:rFonts w:cs="Times New Roman"/>
          <w:sz w:val="24"/>
          <w:szCs w:val="24"/>
          <w:lang/>
        </w:rPr>
        <w:t>идеологије национализма</w:t>
      </w:r>
      <w:r w:rsidRPr="00594149">
        <w:rPr>
          <w:rFonts w:cs="Times New Roman"/>
          <w:sz w:val="24"/>
          <w:szCs w:val="24"/>
          <w:lang/>
        </w:rPr>
        <w:t xml:space="preserve"> постоји и </w:t>
      </w:r>
      <w:r w:rsidR="00C6439E" w:rsidRPr="00594149">
        <w:rPr>
          <w:rFonts w:cs="Times New Roman"/>
          <w:sz w:val="24"/>
          <w:szCs w:val="24"/>
          <w:lang/>
        </w:rPr>
        <w:t>на примеру културалних пракси у Србији у доба романтизма</w:t>
      </w:r>
      <w:r w:rsidRPr="00594149">
        <w:rPr>
          <w:rFonts w:cs="Times New Roman"/>
          <w:sz w:val="24"/>
          <w:szCs w:val="24"/>
          <w:lang/>
        </w:rPr>
        <w:t xml:space="preserve">. Према </w:t>
      </w:r>
      <w:r w:rsidR="00E55363" w:rsidRPr="00594149">
        <w:rPr>
          <w:rFonts w:cs="Times New Roman"/>
          <w:sz w:val="24"/>
          <w:szCs w:val="24"/>
          <w:lang/>
        </w:rPr>
        <w:t xml:space="preserve">музикологу </w:t>
      </w:r>
      <w:r w:rsidRPr="00594149">
        <w:rPr>
          <w:rFonts w:cs="Times New Roman"/>
          <w:sz w:val="24"/>
          <w:szCs w:val="24"/>
          <w:lang/>
        </w:rPr>
        <w:t xml:space="preserve">Срђану Атанасовском, народна песма је у </w:t>
      </w:r>
      <w:r w:rsidR="00C6439E" w:rsidRPr="00594149">
        <w:rPr>
          <w:rFonts w:cs="Times New Roman"/>
          <w:sz w:val="24"/>
          <w:szCs w:val="24"/>
          <w:lang/>
        </w:rPr>
        <w:t>овим крајевима</w:t>
      </w:r>
      <w:r w:rsidRPr="00594149">
        <w:rPr>
          <w:rFonts w:cs="Times New Roman"/>
          <w:sz w:val="24"/>
          <w:szCs w:val="24"/>
          <w:lang/>
        </w:rPr>
        <w:t xml:space="preserve"> током 19. века израсла у </w:t>
      </w:r>
      <w:r w:rsidR="00C6439E" w:rsidRPr="00594149">
        <w:rPr>
          <w:rFonts w:cs="Times New Roman"/>
          <w:sz w:val="24"/>
          <w:szCs w:val="24"/>
          <w:lang/>
        </w:rPr>
        <w:t xml:space="preserve">прави </w:t>
      </w:r>
      <w:r w:rsidRPr="00594149">
        <w:rPr>
          <w:rFonts w:cs="Times New Roman"/>
          <w:sz w:val="24"/>
          <w:szCs w:val="24"/>
          <w:lang/>
        </w:rPr>
        <w:t>симб</w:t>
      </w:r>
      <w:r w:rsidR="00C6439E" w:rsidRPr="00594149">
        <w:rPr>
          <w:rFonts w:cs="Times New Roman"/>
          <w:sz w:val="24"/>
          <w:szCs w:val="24"/>
          <w:lang/>
        </w:rPr>
        <w:t xml:space="preserve">ол </w:t>
      </w:r>
      <w:r w:rsidR="00293278" w:rsidRPr="00594149">
        <w:rPr>
          <w:rFonts w:cs="Times New Roman"/>
          <w:sz w:val="24"/>
          <w:szCs w:val="24"/>
          <w:lang/>
        </w:rPr>
        <w:t xml:space="preserve">српске </w:t>
      </w:r>
      <w:r w:rsidR="00C6439E" w:rsidRPr="00594149">
        <w:rPr>
          <w:rFonts w:cs="Times New Roman"/>
          <w:sz w:val="24"/>
          <w:szCs w:val="24"/>
          <w:lang/>
        </w:rPr>
        <w:t xml:space="preserve">нације и њене територије. </w:t>
      </w:r>
      <w:r w:rsidR="00293278" w:rsidRPr="00594149">
        <w:rPr>
          <w:rFonts w:cs="Times New Roman"/>
          <w:sz w:val="24"/>
          <w:szCs w:val="24"/>
          <w:lang/>
        </w:rPr>
        <w:t>Уколико</w:t>
      </w:r>
      <w:r w:rsidR="00C6439E" w:rsidRPr="00594149">
        <w:rPr>
          <w:rFonts w:cs="Times New Roman"/>
          <w:sz w:val="24"/>
          <w:szCs w:val="24"/>
          <w:lang/>
        </w:rPr>
        <w:t xml:space="preserve"> национализам </w:t>
      </w:r>
      <w:r w:rsidR="00293278" w:rsidRPr="00594149">
        <w:rPr>
          <w:rFonts w:cs="Times New Roman"/>
          <w:sz w:val="24"/>
          <w:szCs w:val="24"/>
          <w:lang/>
        </w:rPr>
        <w:t xml:space="preserve">посматрамо као </w:t>
      </w:r>
      <w:r w:rsidR="00C6439E" w:rsidRPr="00594149">
        <w:rPr>
          <w:rFonts w:cs="Times New Roman"/>
          <w:sz w:val="24"/>
          <w:szCs w:val="24"/>
          <w:lang/>
        </w:rPr>
        <w:t>продукт доба индустријализације, онда сас</w:t>
      </w:r>
      <w:r w:rsidR="00293278" w:rsidRPr="00594149">
        <w:rPr>
          <w:rFonts w:cs="Times New Roman"/>
          <w:sz w:val="24"/>
          <w:szCs w:val="24"/>
          <w:lang/>
        </w:rPr>
        <w:t xml:space="preserve">вим логично делује премиса да је и сам </w:t>
      </w:r>
      <w:r w:rsidR="00C6439E" w:rsidRPr="00594149">
        <w:rPr>
          <w:rFonts w:cs="Times New Roman"/>
          <w:sz w:val="24"/>
          <w:szCs w:val="24"/>
          <w:lang/>
        </w:rPr>
        <w:t>појам народне песме могао</w:t>
      </w:r>
      <w:r w:rsidRPr="00594149">
        <w:rPr>
          <w:rFonts w:cs="Times New Roman"/>
          <w:sz w:val="24"/>
          <w:szCs w:val="24"/>
          <w:lang/>
        </w:rPr>
        <w:t xml:space="preserve"> настати „једино у контексту развоја штампе и масовне комуникације, те ширења идеологије национализма, чији је један од императива био подела културних пракси на посебне националне културе</w:t>
      </w:r>
      <w:r w:rsidR="00C6439E" w:rsidRPr="00594149">
        <w:rPr>
          <w:rFonts w:cs="Times New Roman"/>
          <w:sz w:val="24"/>
          <w:szCs w:val="24"/>
          <w:lang/>
        </w:rPr>
        <w:t>“</w:t>
      </w:r>
      <w:r w:rsidR="003B77DB" w:rsidRPr="00594149">
        <w:rPr>
          <w:rFonts w:cs="Times New Roman"/>
          <w:sz w:val="24"/>
          <w:szCs w:val="24"/>
          <w:lang/>
        </w:rPr>
        <w:t>.</w:t>
      </w:r>
      <w:r w:rsidR="00C6439E" w:rsidRPr="00594149">
        <w:rPr>
          <w:rStyle w:val="FootnoteReference"/>
          <w:rFonts w:cs="Times New Roman"/>
          <w:sz w:val="24"/>
          <w:szCs w:val="24"/>
          <w:lang/>
        </w:rPr>
        <w:footnoteReference w:id="157"/>
      </w:r>
      <w:r w:rsidR="00D35379" w:rsidRPr="00594149">
        <w:rPr>
          <w:rFonts w:cs="Times New Roman"/>
          <w:sz w:val="24"/>
          <w:szCs w:val="24"/>
          <w:lang/>
        </w:rPr>
        <w:t xml:space="preserve"> </w:t>
      </w:r>
      <w:r w:rsidR="00C6439E" w:rsidRPr="00594149">
        <w:rPr>
          <w:rFonts w:cs="Times New Roman"/>
          <w:sz w:val="24"/>
          <w:szCs w:val="24"/>
          <w:lang/>
        </w:rPr>
        <w:t>Један од кључних стваралаца који је кроз своје музичко деловање</w:t>
      </w:r>
      <w:r w:rsidR="00293278" w:rsidRPr="00594149">
        <w:rPr>
          <w:rFonts w:cs="Times New Roman"/>
          <w:sz w:val="24"/>
          <w:szCs w:val="24"/>
          <w:lang/>
        </w:rPr>
        <w:t xml:space="preserve"> </w:t>
      </w:r>
      <w:r w:rsidR="00C6439E" w:rsidRPr="00594149">
        <w:rPr>
          <w:rFonts w:cs="Times New Roman"/>
          <w:sz w:val="24"/>
          <w:szCs w:val="24"/>
          <w:lang/>
        </w:rPr>
        <w:t>допринео пројекту стварања српске нације био је и најзначајнији композитор српског романтизма, Стеван Стојановић Мокрањац.</w:t>
      </w:r>
      <w:r w:rsidR="000B0852" w:rsidRPr="00594149">
        <w:rPr>
          <w:rStyle w:val="FootnoteReference"/>
          <w:rFonts w:cs="Times New Roman"/>
          <w:sz w:val="24"/>
          <w:szCs w:val="24"/>
          <w:lang/>
        </w:rPr>
        <w:footnoteReference w:id="158"/>
      </w:r>
      <w:r w:rsidR="00C6439E" w:rsidRPr="00594149">
        <w:rPr>
          <w:rFonts w:cs="Times New Roman"/>
          <w:sz w:val="24"/>
          <w:szCs w:val="24"/>
          <w:lang/>
        </w:rPr>
        <w:t xml:space="preserve"> </w:t>
      </w:r>
      <w:r w:rsidR="00293278" w:rsidRPr="00594149">
        <w:rPr>
          <w:rFonts w:cs="Times New Roman"/>
          <w:sz w:val="24"/>
          <w:szCs w:val="24"/>
          <w:lang/>
        </w:rPr>
        <w:t xml:space="preserve">Овде се пре свега мисли на његово </w:t>
      </w:r>
      <w:r w:rsidR="003B77DB" w:rsidRPr="00594149">
        <w:rPr>
          <w:rFonts w:cs="Times New Roman"/>
          <w:sz w:val="24"/>
          <w:szCs w:val="24"/>
          <w:lang/>
        </w:rPr>
        <w:t xml:space="preserve">мелографско </w:t>
      </w:r>
      <w:r w:rsidR="00293278" w:rsidRPr="00594149">
        <w:rPr>
          <w:rFonts w:cs="Times New Roman"/>
          <w:sz w:val="24"/>
          <w:szCs w:val="24"/>
          <w:lang/>
        </w:rPr>
        <w:t xml:space="preserve">записивање народних песама на терену, а потом и уградњу ових фолклорних напева у хорска дела као уметничке целине вишег реда. </w:t>
      </w:r>
      <w:r w:rsidR="0014567B" w:rsidRPr="00594149">
        <w:rPr>
          <w:rFonts w:cs="Times New Roman"/>
          <w:sz w:val="24"/>
          <w:szCs w:val="24"/>
          <w:lang/>
        </w:rPr>
        <w:t xml:space="preserve">Атанасовски је кроз своју студију доказао </w:t>
      </w:r>
      <w:r w:rsidR="0014567B" w:rsidRPr="00594149">
        <w:rPr>
          <w:rFonts w:cs="Times New Roman"/>
          <w:sz w:val="24"/>
          <w:szCs w:val="24"/>
          <w:lang/>
        </w:rPr>
        <w:lastRenderedPageBreak/>
        <w:t>да је у</w:t>
      </w:r>
      <w:r w:rsidR="00293278" w:rsidRPr="00594149">
        <w:rPr>
          <w:rFonts w:cs="Times New Roman"/>
          <w:sz w:val="24"/>
          <w:szCs w:val="24"/>
          <w:lang/>
        </w:rPr>
        <w:t xml:space="preserve"> том процесу, а под </w:t>
      </w:r>
      <w:r w:rsidR="00E55363" w:rsidRPr="00594149">
        <w:rPr>
          <w:rFonts w:cs="Times New Roman"/>
          <w:sz w:val="24"/>
          <w:szCs w:val="24"/>
          <w:lang/>
        </w:rPr>
        <w:t xml:space="preserve">окриљем </w:t>
      </w:r>
      <w:r w:rsidR="00293278" w:rsidRPr="00594149">
        <w:rPr>
          <w:rFonts w:cs="Times New Roman"/>
          <w:sz w:val="24"/>
          <w:szCs w:val="24"/>
          <w:lang/>
        </w:rPr>
        <w:t>пројекта изградње српског нац</w:t>
      </w:r>
      <w:r w:rsidR="00E55363" w:rsidRPr="00594149">
        <w:rPr>
          <w:rFonts w:cs="Times New Roman"/>
          <w:sz w:val="24"/>
          <w:szCs w:val="24"/>
          <w:lang/>
        </w:rPr>
        <w:t>ионалног идентитета, Мокрањац</w:t>
      </w:r>
      <w:r w:rsidR="00293278" w:rsidRPr="00594149">
        <w:rPr>
          <w:rFonts w:cs="Times New Roman"/>
          <w:sz w:val="24"/>
          <w:szCs w:val="24"/>
          <w:lang/>
        </w:rPr>
        <w:t xml:space="preserve"> прибегавао „поступцима стереотипизације и фабрикације“</w:t>
      </w:r>
      <w:r w:rsidR="003B77DB" w:rsidRPr="00594149">
        <w:rPr>
          <w:rFonts w:cs="Times New Roman"/>
          <w:sz w:val="24"/>
          <w:szCs w:val="24"/>
          <w:lang/>
        </w:rPr>
        <w:t>,</w:t>
      </w:r>
      <w:r w:rsidR="00293278" w:rsidRPr="00594149">
        <w:rPr>
          <w:rStyle w:val="FootnoteReference"/>
          <w:rFonts w:cs="Times New Roman"/>
          <w:sz w:val="24"/>
          <w:szCs w:val="24"/>
          <w:lang/>
        </w:rPr>
        <w:footnoteReference w:id="159"/>
      </w:r>
      <w:r w:rsidR="003B77DB" w:rsidRPr="00594149">
        <w:rPr>
          <w:rFonts w:cs="Times New Roman"/>
          <w:sz w:val="24"/>
          <w:szCs w:val="24"/>
          <w:lang/>
        </w:rPr>
        <w:t xml:space="preserve"> са циљем наглашавања јединства „народне културе са обе стране границе која је делила Османско царство и Краљевину Србију“</w:t>
      </w:r>
      <w:r w:rsidR="003B77DB" w:rsidRPr="00594149">
        <w:rPr>
          <w:rStyle w:val="FootnoteReference"/>
          <w:rFonts w:cs="Times New Roman"/>
          <w:sz w:val="24"/>
          <w:szCs w:val="24"/>
          <w:lang/>
        </w:rPr>
        <w:footnoteReference w:id="160"/>
      </w:r>
      <w:r w:rsidR="00E55363" w:rsidRPr="00594149">
        <w:rPr>
          <w:rFonts w:cs="Times New Roman"/>
          <w:sz w:val="24"/>
          <w:szCs w:val="24"/>
          <w:lang/>
        </w:rPr>
        <w:t xml:space="preserve">. Овакво културално </w:t>
      </w:r>
      <w:r w:rsidR="0014567B" w:rsidRPr="00594149">
        <w:rPr>
          <w:rFonts w:cs="Times New Roman"/>
          <w:sz w:val="24"/>
          <w:szCs w:val="24"/>
          <w:lang/>
        </w:rPr>
        <w:t>деловање може се</w:t>
      </w:r>
      <w:r w:rsidR="00C14282" w:rsidRPr="00594149">
        <w:rPr>
          <w:rFonts w:cs="Times New Roman"/>
          <w:sz w:val="24"/>
          <w:szCs w:val="24"/>
          <w:lang/>
        </w:rPr>
        <w:t xml:space="preserve"> окарактерисати </w:t>
      </w:r>
      <w:r w:rsidR="0014567B" w:rsidRPr="00594149">
        <w:rPr>
          <w:rFonts w:cs="Times New Roman"/>
          <w:sz w:val="24"/>
          <w:szCs w:val="24"/>
          <w:lang/>
        </w:rPr>
        <w:t>и као облик</w:t>
      </w:r>
      <w:r w:rsidR="00C14282" w:rsidRPr="00594149">
        <w:rPr>
          <w:rFonts w:cs="Times New Roman"/>
          <w:sz w:val="24"/>
          <w:szCs w:val="24"/>
          <w:lang/>
        </w:rPr>
        <w:t xml:space="preserve"> својеврсног </w:t>
      </w:r>
      <w:r w:rsidR="00E55363" w:rsidRPr="00594149">
        <w:rPr>
          <w:rFonts w:cs="Times New Roman"/>
          <w:sz w:val="24"/>
          <w:szCs w:val="24"/>
          <w:lang/>
        </w:rPr>
        <w:t xml:space="preserve">музичког </w:t>
      </w:r>
      <w:r w:rsidR="00C14282" w:rsidRPr="00594149">
        <w:rPr>
          <w:rFonts w:cs="Times New Roman"/>
          <w:sz w:val="24"/>
          <w:szCs w:val="24"/>
          <w:lang/>
        </w:rPr>
        <w:t>„измишљања традиције“.</w:t>
      </w:r>
    </w:p>
    <w:p w:rsidR="00341FDC" w:rsidRPr="00594149" w:rsidRDefault="00C6439E" w:rsidP="00044710">
      <w:pPr>
        <w:spacing w:after="120" w:line="360" w:lineRule="auto"/>
        <w:ind w:firstLine="720"/>
        <w:jc w:val="both"/>
        <w:rPr>
          <w:rFonts w:cs="Times New Roman"/>
          <w:sz w:val="24"/>
          <w:szCs w:val="24"/>
          <w:lang/>
        </w:rPr>
      </w:pPr>
      <w:r w:rsidRPr="00594149">
        <w:rPr>
          <w:rFonts w:cs="Times New Roman"/>
          <w:sz w:val="24"/>
          <w:szCs w:val="24"/>
          <w:lang/>
        </w:rPr>
        <w:t xml:space="preserve">Поред народне песме, још један од </w:t>
      </w:r>
      <w:r w:rsidR="00585230" w:rsidRPr="00594149">
        <w:rPr>
          <w:rFonts w:cs="Times New Roman"/>
          <w:sz w:val="24"/>
          <w:szCs w:val="24"/>
          <w:lang/>
        </w:rPr>
        <w:t xml:space="preserve">карактеристичних </w:t>
      </w:r>
      <w:r w:rsidRPr="00594149">
        <w:rPr>
          <w:rFonts w:cs="Times New Roman"/>
          <w:sz w:val="24"/>
          <w:szCs w:val="24"/>
          <w:lang/>
        </w:rPr>
        <w:t xml:space="preserve">механизама </w:t>
      </w:r>
      <w:r w:rsidR="00D352FD" w:rsidRPr="00594149">
        <w:rPr>
          <w:rFonts w:cs="Times New Roman"/>
          <w:sz w:val="24"/>
          <w:szCs w:val="24"/>
          <w:lang/>
        </w:rPr>
        <w:t xml:space="preserve">којима се остварује оно што </w:t>
      </w:r>
      <w:r w:rsidR="00CA4660">
        <w:rPr>
          <w:rFonts w:cs="Times New Roman"/>
          <w:sz w:val="24"/>
          <w:szCs w:val="24"/>
          <w:lang/>
        </w:rPr>
        <w:t xml:space="preserve">Бенедикт </w:t>
      </w:r>
      <w:r w:rsidR="00D352FD" w:rsidRPr="00594149">
        <w:rPr>
          <w:rFonts w:cs="Times New Roman"/>
          <w:sz w:val="24"/>
          <w:szCs w:val="24"/>
          <w:lang/>
        </w:rPr>
        <w:t>Андерсон назива „снажно хоризонтално другарство“</w:t>
      </w:r>
      <w:r w:rsidR="00CA4660">
        <w:rPr>
          <w:rFonts w:cs="Times New Roman"/>
          <w:sz w:val="24"/>
          <w:szCs w:val="24"/>
          <w:lang/>
        </w:rPr>
        <w:t>,</w:t>
      </w:r>
      <w:r w:rsidR="00D352FD" w:rsidRPr="00594149">
        <w:rPr>
          <w:rStyle w:val="FootnoteReference"/>
          <w:rFonts w:cs="Times New Roman"/>
          <w:sz w:val="24"/>
          <w:szCs w:val="24"/>
          <w:lang/>
        </w:rPr>
        <w:footnoteReference w:id="161"/>
      </w:r>
      <w:r w:rsidR="00FA2F06" w:rsidRPr="00594149">
        <w:rPr>
          <w:rFonts w:cs="Times New Roman"/>
          <w:sz w:val="24"/>
          <w:szCs w:val="24"/>
          <w:lang/>
        </w:rPr>
        <w:t xml:space="preserve"> а</w:t>
      </w:r>
      <w:r w:rsidR="00D352FD" w:rsidRPr="00594149">
        <w:rPr>
          <w:rFonts w:cs="Times New Roman"/>
          <w:sz w:val="24"/>
          <w:szCs w:val="24"/>
          <w:lang/>
        </w:rPr>
        <w:t xml:space="preserve"> под </w:t>
      </w:r>
      <w:r w:rsidR="00FA2F06" w:rsidRPr="00594149">
        <w:rPr>
          <w:rFonts w:cs="Times New Roman"/>
          <w:sz w:val="24"/>
          <w:szCs w:val="24"/>
          <w:lang/>
        </w:rPr>
        <w:t xml:space="preserve">чиме </w:t>
      </w:r>
      <w:r w:rsidR="00D352FD" w:rsidRPr="00594149">
        <w:rPr>
          <w:rFonts w:cs="Times New Roman"/>
          <w:sz w:val="24"/>
          <w:szCs w:val="24"/>
          <w:lang/>
        </w:rPr>
        <w:t>се подразумева осећање националне заједнице и националног идентитета, јесу и н</w:t>
      </w:r>
      <w:r w:rsidR="00FA2F06" w:rsidRPr="00594149">
        <w:rPr>
          <w:rFonts w:cs="Times New Roman"/>
          <w:sz w:val="24"/>
          <w:szCs w:val="24"/>
          <w:lang/>
        </w:rPr>
        <w:t>ационалне химне певане</w:t>
      </w:r>
      <w:r w:rsidR="00044710" w:rsidRPr="00594149">
        <w:rPr>
          <w:rFonts w:cs="Times New Roman"/>
          <w:sz w:val="24"/>
          <w:szCs w:val="24"/>
          <w:lang/>
        </w:rPr>
        <w:t xml:space="preserve"> на националне празнике. </w:t>
      </w:r>
      <w:r w:rsidR="00341FDC" w:rsidRPr="00594149">
        <w:rPr>
          <w:rFonts w:cs="Times New Roman"/>
          <w:sz w:val="24"/>
          <w:szCs w:val="24"/>
          <w:lang/>
        </w:rPr>
        <w:t>Независно од музичких особина и т</w:t>
      </w:r>
      <w:r w:rsidR="00044710" w:rsidRPr="00594149">
        <w:rPr>
          <w:rFonts w:cs="Times New Roman"/>
          <w:sz w:val="24"/>
          <w:szCs w:val="24"/>
          <w:lang/>
        </w:rPr>
        <w:t>екстуалног предлошка саме химне</w:t>
      </w:r>
      <w:r w:rsidR="00341FDC" w:rsidRPr="00594149">
        <w:rPr>
          <w:rFonts w:cs="Times New Roman"/>
          <w:sz w:val="24"/>
          <w:szCs w:val="24"/>
          <w:lang/>
        </w:rPr>
        <w:t>, припадници нације током њеног извођења, у коме и сами суделују, доживљавају својеврсну симултаност,</w:t>
      </w:r>
      <w:r w:rsidR="00D4726C" w:rsidRPr="00594149">
        <w:rPr>
          <w:rFonts w:cs="Times New Roman"/>
          <w:sz w:val="24"/>
          <w:szCs w:val="24"/>
          <w:lang/>
        </w:rPr>
        <w:t xml:space="preserve"> једногласје, односно</w:t>
      </w:r>
      <w:r w:rsidR="00341FDC" w:rsidRPr="00594149">
        <w:rPr>
          <w:rFonts w:cs="Times New Roman"/>
          <w:sz w:val="24"/>
          <w:szCs w:val="24"/>
          <w:lang/>
        </w:rPr>
        <w:t xml:space="preserve"> „</w:t>
      </w:r>
      <w:r w:rsidR="00341FDC" w:rsidRPr="00594149">
        <w:rPr>
          <w:rFonts w:cs="Times New Roman"/>
          <w:sz w:val="24"/>
          <w:szCs w:val="24"/>
          <w:lang/>
        </w:rPr>
        <w:t>zvučno odraženu fizičku realizaciju zamišljene zajednice</w:t>
      </w:r>
      <w:r w:rsidR="00341FDC" w:rsidRPr="00594149">
        <w:rPr>
          <w:rFonts w:cs="Times New Roman"/>
          <w:sz w:val="24"/>
          <w:szCs w:val="24"/>
          <w:lang/>
        </w:rPr>
        <w:t>.</w:t>
      </w:r>
      <w:r w:rsidR="00341FDC" w:rsidRPr="00594149">
        <w:rPr>
          <w:rFonts w:cs="Times New Roman"/>
          <w:sz w:val="24"/>
          <w:szCs w:val="24"/>
          <w:lang/>
        </w:rPr>
        <w:t>“</w:t>
      </w:r>
      <w:r w:rsidR="00341FDC" w:rsidRPr="00594149">
        <w:rPr>
          <w:rFonts w:cs="Times New Roman"/>
          <w:sz w:val="24"/>
          <w:szCs w:val="24"/>
          <w:vertAlign w:val="superscript"/>
          <w:lang/>
        </w:rPr>
        <w:footnoteReference w:id="162"/>
      </w:r>
      <w:r w:rsidR="00341FDC" w:rsidRPr="00594149">
        <w:rPr>
          <w:rFonts w:cs="Times New Roman"/>
          <w:sz w:val="24"/>
          <w:szCs w:val="24"/>
          <w:lang/>
        </w:rPr>
        <w:t xml:space="preserve"> </w:t>
      </w:r>
      <w:r w:rsidR="00341FDC" w:rsidRPr="00594149">
        <w:rPr>
          <w:rFonts w:cs="Times New Roman"/>
          <w:sz w:val="24"/>
          <w:szCs w:val="24"/>
          <w:lang/>
        </w:rPr>
        <w:t xml:space="preserve">Андерсон </w:t>
      </w:r>
      <w:r w:rsidR="00044710" w:rsidRPr="00594149">
        <w:rPr>
          <w:rFonts w:cs="Times New Roman"/>
          <w:sz w:val="24"/>
          <w:szCs w:val="24"/>
          <w:lang/>
        </w:rPr>
        <w:t xml:space="preserve">такође </w:t>
      </w:r>
      <w:r w:rsidR="00341FDC" w:rsidRPr="00594149">
        <w:rPr>
          <w:rFonts w:cs="Times New Roman"/>
          <w:sz w:val="24"/>
          <w:szCs w:val="24"/>
          <w:lang/>
        </w:rPr>
        <w:t>пише</w:t>
      </w:r>
      <w:r w:rsidR="00044710" w:rsidRPr="00594149">
        <w:rPr>
          <w:rFonts w:cs="Times New Roman"/>
          <w:sz w:val="24"/>
          <w:szCs w:val="24"/>
          <w:lang/>
        </w:rPr>
        <w:t xml:space="preserve"> и</w:t>
      </w:r>
      <w:r w:rsidR="00341FDC" w:rsidRPr="00594149">
        <w:rPr>
          <w:rFonts w:cs="Times New Roman"/>
          <w:sz w:val="24"/>
          <w:szCs w:val="24"/>
          <w:lang/>
        </w:rPr>
        <w:t xml:space="preserve"> о </w:t>
      </w:r>
      <w:r w:rsidR="00372DDF" w:rsidRPr="00594149">
        <w:rPr>
          <w:rFonts w:cs="Times New Roman"/>
          <w:sz w:val="24"/>
          <w:szCs w:val="24"/>
          <w:lang/>
        </w:rPr>
        <w:t xml:space="preserve">специфичним условима </w:t>
      </w:r>
      <w:r w:rsidR="00341FDC" w:rsidRPr="00594149">
        <w:rPr>
          <w:rFonts w:cs="Times New Roman"/>
          <w:sz w:val="24"/>
          <w:szCs w:val="24"/>
          <w:lang/>
        </w:rPr>
        <w:t xml:space="preserve">под којим </w:t>
      </w:r>
      <w:r w:rsidR="00044710" w:rsidRPr="00594149">
        <w:rPr>
          <w:rFonts w:cs="Times New Roman"/>
          <w:sz w:val="24"/>
          <w:szCs w:val="24"/>
          <w:lang/>
        </w:rPr>
        <w:t>се посредством колективног певања</w:t>
      </w:r>
      <w:r w:rsidR="00341FDC" w:rsidRPr="00594149">
        <w:rPr>
          <w:rFonts w:cs="Times New Roman"/>
          <w:sz w:val="24"/>
          <w:szCs w:val="24"/>
          <w:lang/>
        </w:rPr>
        <w:t xml:space="preserve"> остварује осећање заједништва: „</w:t>
      </w:r>
      <w:r w:rsidR="00341FDC" w:rsidRPr="00594149">
        <w:rPr>
          <w:rFonts w:cs="Times New Roman"/>
          <w:sz w:val="24"/>
          <w:szCs w:val="24"/>
          <w:lang/>
        </w:rPr>
        <w:t>Samo ako smo svjesni da drugi pjevaju te iste pjesme u isto vrijeme i na isti način kao i mi sami, premda nemamo pojma tko su oni, pa čak ni gdje pjevaju. Ništa nas ne povjezuje osim zamišljenog zvuka.“</w:t>
      </w:r>
      <w:r w:rsidR="00341FDC" w:rsidRPr="00594149">
        <w:rPr>
          <w:rFonts w:cs="Times New Roman"/>
          <w:sz w:val="24"/>
          <w:szCs w:val="24"/>
          <w:vertAlign w:val="superscript"/>
          <w:lang/>
        </w:rPr>
        <w:footnoteReference w:id="163"/>
      </w:r>
      <w:r w:rsidR="00341FDC" w:rsidRPr="00594149">
        <w:rPr>
          <w:rFonts w:cs="Times New Roman"/>
          <w:sz w:val="24"/>
          <w:szCs w:val="24"/>
          <w:lang/>
        </w:rPr>
        <w:t xml:space="preserve"> У овим констатацијама о улози </w:t>
      </w:r>
      <w:r w:rsidR="00372DDF" w:rsidRPr="00594149">
        <w:rPr>
          <w:rFonts w:cs="Times New Roman"/>
          <w:sz w:val="24"/>
          <w:szCs w:val="24"/>
          <w:lang/>
        </w:rPr>
        <w:t xml:space="preserve">вокалног извођења </w:t>
      </w:r>
      <w:r w:rsidR="00341FDC" w:rsidRPr="00594149">
        <w:rPr>
          <w:rFonts w:cs="Times New Roman"/>
          <w:sz w:val="24"/>
          <w:szCs w:val="24"/>
          <w:lang/>
        </w:rPr>
        <w:t>у оквиру националних празника</w:t>
      </w:r>
      <w:r w:rsidR="00372DDF" w:rsidRPr="00594149">
        <w:rPr>
          <w:rFonts w:cs="Times New Roman"/>
          <w:sz w:val="24"/>
          <w:szCs w:val="24"/>
          <w:lang/>
        </w:rPr>
        <w:t>,</w:t>
      </w:r>
      <w:r w:rsidR="00341FDC" w:rsidRPr="00594149">
        <w:rPr>
          <w:rFonts w:cs="Times New Roman"/>
          <w:sz w:val="24"/>
          <w:szCs w:val="24"/>
          <w:lang/>
        </w:rPr>
        <w:t xml:space="preserve"> огледа се феномен који се у теоријским поставкама Ерике Фишер-Лихте означава као „трансформативна моћ“ изведбе. Прецизније, појединци који се међусобно не познају</w:t>
      </w:r>
      <w:r w:rsidR="00E62743" w:rsidRPr="00594149">
        <w:rPr>
          <w:rFonts w:cs="Times New Roman"/>
          <w:sz w:val="24"/>
          <w:szCs w:val="24"/>
          <w:lang/>
        </w:rPr>
        <w:t xml:space="preserve"> заједнички изводе једну песму</w:t>
      </w:r>
      <w:r w:rsidR="00341FDC" w:rsidRPr="00594149">
        <w:rPr>
          <w:rFonts w:cs="Times New Roman"/>
          <w:sz w:val="24"/>
          <w:szCs w:val="24"/>
          <w:lang/>
        </w:rPr>
        <w:t xml:space="preserve"> </w:t>
      </w:r>
      <w:r w:rsidR="00E62743" w:rsidRPr="00594149">
        <w:rPr>
          <w:rFonts w:cs="Times New Roman"/>
          <w:sz w:val="24"/>
          <w:szCs w:val="24"/>
          <w:lang/>
        </w:rPr>
        <w:t xml:space="preserve">чиме се на </w:t>
      </w:r>
      <w:r w:rsidR="00341FDC" w:rsidRPr="00594149">
        <w:rPr>
          <w:rFonts w:cs="Times New Roman"/>
          <w:sz w:val="24"/>
          <w:szCs w:val="24"/>
          <w:lang/>
        </w:rPr>
        <w:t>својеврс</w:t>
      </w:r>
      <w:r w:rsidR="00E62743" w:rsidRPr="00594149">
        <w:rPr>
          <w:rFonts w:cs="Times New Roman"/>
          <w:sz w:val="24"/>
          <w:szCs w:val="24"/>
          <w:lang/>
        </w:rPr>
        <w:t>тан начин трансформишу у групу, те</w:t>
      </w:r>
      <w:r w:rsidR="00341FDC" w:rsidRPr="00594149">
        <w:rPr>
          <w:rFonts w:cs="Times New Roman"/>
          <w:sz w:val="24"/>
          <w:szCs w:val="24"/>
          <w:lang/>
        </w:rPr>
        <w:t xml:space="preserve"> тако формирају </w:t>
      </w:r>
      <w:r w:rsidR="00575086" w:rsidRPr="00594149">
        <w:rPr>
          <w:rFonts w:cs="Times New Roman"/>
          <w:sz w:val="24"/>
          <w:szCs w:val="24"/>
          <w:lang/>
        </w:rPr>
        <w:t xml:space="preserve">националну </w:t>
      </w:r>
      <w:r w:rsidR="00341FDC" w:rsidRPr="00594149">
        <w:rPr>
          <w:rFonts w:cs="Times New Roman"/>
          <w:sz w:val="24"/>
          <w:szCs w:val="24"/>
          <w:lang/>
        </w:rPr>
        <w:t>заједницу.</w:t>
      </w:r>
    </w:p>
    <w:p w:rsidR="00341FDC" w:rsidRPr="00313625" w:rsidRDefault="00341FDC" w:rsidP="008779CF">
      <w:pPr>
        <w:spacing w:after="0" w:line="360" w:lineRule="auto"/>
        <w:ind w:firstLine="720"/>
        <w:jc w:val="both"/>
        <w:rPr>
          <w:rFonts w:cs="Times New Roman"/>
          <w:sz w:val="24"/>
          <w:szCs w:val="24"/>
          <w:lang/>
        </w:rPr>
      </w:pPr>
      <w:r w:rsidRPr="00594149">
        <w:rPr>
          <w:rFonts w:cs="Times New Roman"/>
          <w:sz w:val="24"/>
          <w:szCs w:val="24"/>
          <w:lang/>
        </w:rPr>
        <w:t xml:space="preserve">О генералном и универзалном значају </w:t>
      </w:r>
      <w:r w:rsidR="00372DDF" w:rsidRPr="00594149">
        <w:rPr>
          <w:rFonts w:cs="Times New Roman"/>
          <w:sz w:val="24"/>
          <w:szCs w:val="24"/>
          <w:lang/>
        </w:rPr>
        <w:t xml:space="preserve">националних </w:t>
      </w:r>
      <w:r w:rsidRPr="00594149">
        <w:rPr>
          <w:rFonts w:cs="Times New Roman"/>
          <w:sz w:val="24"/>
          <w:szCs w:val="24"/>
          <w:lang/>
        </w:rPr>
        <w:t xml:space="preserve">химни говори и </w:t>
      </w:r>
      <w:r w:rsidR="00E62743" w:rsidRPr="00594149">
        <w:rPr>
          <w:rFonts w:cs="Times New Roman"/>
          <w:sz w:val="24"/>
          <w:szCs w:val="24"/>
          <w:lang/>
        </w:rPr>
        <w:t>социјални психолог Мајкл Билиг</w:t>
      </w:r>
      <w:r w:rsidR="00CA4660">
        <w:rPr>
          <w:rFonts w:cs="Times New Roman"/>
          <w:sz w:val="24"/>
          <w:szCs w:val="24"/>
          <w:lang/>
        </w:rPr>
        <w:t xml:space="preserve"> (Michael Bilig)</w:t>
      </w:r>
      <w:r w:rsidRPr="00594149">
        <w:rPr>
          <w:rFonts w:cs="Times New Roman"/>
          <w:sz w:val="24"/>
          <w:szCs w:val="24"/>
          <w:lang/>
        </w:rPr>
        <w:t>, називајући их „конвенционалним симболима посебности“ или „општим знацима посебности“, а то су заправо симболи који „нацију чине нацијом у свету нација.“</w:t>
      </w:r>
      <w:r w:rsidRPr="00594149">
        <w:rPr>
          <w:rFonts w:cs="Times New Roman"/>
          <w:sz w:val="24"/>
          <w:szCs w:val="24"/>
          <w:vertAlign w:val="superscript"/>
          <w:lang/>
        </w:rPr>
        <w:footnoteReference w:id="164"/>
      </w:r>
      <w:r w:rsidRPr="00594149">
        <w:rPr>
          <w:rFonts w:cs="Times New Roman"/>
          <w:sz w:val="24"/>
          <w:szCs w:val="24"/>
          <w:lang/>
        </w:rPr>
        <w:t xml:space="preserve"> Као такве, химне, парадоксално, славе </w:t>
      </w:r>
      <w:r w:rsidR="00E62743" w:rsidRPr="00594149">
        <w:rPr>
          <w:rFonts w:cs="Times New Roman"/>
          <w:sz w:val="24"/>
          <w:szCs w:val="24"/>
          <w:lang/>
        </w:rPr>
        <w:t xml:space="preserve">специфичност </w:t>
      </w:r>
      <w:r w:rsidRPr="00594149">
        <w:rPr>
          <w:rFonts w:cs="Times New Roman"/>
          <w:sz w:val="24"/>
          <w:szCs w:val="24"/>
          <w:lang/>
        </w:rPr>
        <w:t>нације на један уопштено стилизован н</w:t>
      </w:r>
      <w:r w:rsidR="00E62743" w:rsidRPr="00594149">
        <w:rPr>
          <w:rFonts w:cs="Times New Roman"/>
          <w:sz w:val="24"/>
          <w:szCs w:val="24"/>
          <w:lang/>
        </w:rPr>
        <w:t xml:space="preserve">ачин, независно од конкретних </w:t>
      </w:r>
      <w:r w:rsidRPr="00594149">
        <w:rPr>
          <w:rFonts w:cs="Times New Roman"/>
          <w:sz w:val="24"/>
          <w:szCs w:val="24"/>
          <w:lang/>
        </w:rPr>
        <w:t>политичких фактора</w:t>
      </w:r>
      <w:r w:rsidR="00E62743" w:rsidRPr="00594149">
        <w:rPr>
          <w:rFonts w:cs="Times New Roman"/>
          <w:sz w:val="24"/>
          <w:szCs w:val="24"/>
          <w:lang/>
        </w:rPr>
        <w:t xml:space="preserve"> или друштвено-историјских околности</w:t>
      </w:r>
      <w:r w:rsidRPr="00594149">
        <w:rPr>
          <w:rFonts w:cs="Times New Roman"/>
          <w:sz w:val="24"/>
          <w:szCs w:val="24"/>
          <w:lang/>
        </w:rPr>
        <w:t xml:space="preserve">. </w:t>
      </w:r>
      <w:r w:rsidR="00372DDF" w:rsidRPr="00594149">
        <w:rPr>
          <w:rFonts w:cs="Times New Roman"/>
          <w:sz w:val="24"/>
          <w:szCs w:val="24"/>
          <w:lang/>
        </w:rPr>
        <w:t xml:space="preserve">Као </w:t>
      </w:r>
      <w:r w:rsidR="00585230" w:rsidRPr="00594149">
        <w:rPr>
          <w:rFonts w:cs="Times New Roman"/>
          <w:sz w:val="24"/>
          <w:szCs w:val="24"/>
          <w:lang/>
        </w:rPr>
        <w:t>упечатљиви пример</w:t>
      </w:r>
      <w:r w:rsidR="00372DDF" w:rsidRPr="00594149">
        <w:rPr>
          <w:rFonts w:cs="Times New Roman"/>
          <w:sz w:val="24"/>
          <w:szCs w:val="24"/>
          <w:lang/>
        </w:rPr>
        <w:t xml:space="preserve"> Билиг наводи совјетску химну </w:t>
      </w:r>
      <w:r w:rsidRPr="00594149">
        <w:rPr>
          <w:rFonts w:cs="Times New Roman"/>
          <w:sz w:val="24"/>
          <w:szCs w:val="24"/>
          <w:lang/>
        </w:rPr>
        <w:t>и аутора њеног текста</w:t>
      </w:r>
      <w:r w:rsidRPr="00594149">
        <w:rPr>
          <w:rFonts w:cs="Times New Roman"/>
          <w:sz w:val="24"/>
          <w:szCs w:val="24"/>
          <w:lang/>
        </w:rPr>
        <w:t xml:space="preserve">, </w:t>
      </w:r>
      <w:r w:rsidRPr="00594149">
        <w:rPr>
          <w:rFonts w:cs="Times New Roman"/>
          <w:sz w:val="24"/>
          <w:szCs w:val="24"/>
          <w:lang/>
        </w:rPr>
        <w:t>песника Сергеја Михалкова (Сер</w:t>
      </w:r>
      <w:r w:rsidR="00EF62D6">
        <w:rPr>
          <w:rFonts w:cs="Times New Roman"/>
          <w:sz w:val="24"/>
          <w:szCs w:val="24"/>
          <w:lang/>
        </w:rPr>
        <w:t xml:space="preserve">гей </w:t>
      </w:r>
      <w:r w:rsidR="00EF62D6">
        <w:rPr>
          <w:rFonts w:cs="Times New Roman"/>
          <w:sz w:val="24"/>
          <w:szCs w:val="24"/>
          <w:lang/>
        </w:rPr>
        <w:lastRenderedPageBreak/>
        <w:t>Владимирович Михалков, 1913–</w:t>
      </w:r>
      <w:r w:rsidRPr="00594149">
        <w:rPr>
          <w:rFonts w:cs="Times New Roman"/>
          <w:sz w:val="24"/>
          <w:szCs w:val="24"/>
          <w:lang/>
        </w:rPr>
        <w:t>2009)</w:t>
      </w:r>
      <w:r w:rsidR="00D96EBA" w:rsidRPr="00594149">
        <w:rPr>
          <w:rFonts w:cs="Times New Roman"/>
          <w:sz w:val="24"/>
          <w:szCs w:val="24"/>
          <w:lang/>
        </w:rPr>
        <w:t>,</w:t>
      </w:r>
      <w:r w:rsidRPr="00594149">
        <w:rPr>
          <w:rFonts w:cs="Times New Roman"/>
          <w:sz w:val="24"/>
          <w:szCs w:val="24"/>
          <w:lang/>
        </w:rPr>
        <w:t xml:space="preserve"> који је говорио</w:t>
      </w:r>
      <w:r w:rsidR="00D96EBA" w:rsidRPr="00594149">
        <w:rPr>
          <w:rFonts w:cs="Times New Roman"/>
          <w:sz w:val="24"/>
          <w:szCs w:val="24"/>
          <w:lang/>
        </w:rPr>
        <w:t>:</w:t>
      </w:r>
      <w:r w:rsidRPr="00594149">
        <w:rPr>
          <w:rFonts w:cs="Times New Roman"/>
          <w:sz w:val="24"/>
          <w:szCs w:val="24"/>
          <w:lang/>
        </w:rPr>
        <w:t xml:space="preserve"> „химна је молитва коју народ </w:t>
      </w:r>
      <w:r w:rsidR="00372DDF" w:rsidRPr="00594149">
        <w:rPr>
          <w:rFonts w:cs="Times New Roman"/>
          <w:sz w:val="24"/>
          <w:szCs w:val="24"/>
          <w:lang/>
        </w:rPr>
        <w:t>пева славећи своју земљу“, због чега</w:t>
      </w:r>
      <w:r w:rsidRPr="00594149">
        <w:rPr>
          <w:rFonts w:cs="Times New Roman"/>
          <w:sz w:val="24"/>
          <w:szCs w:val="24"/>
          <w:lang/>
        </w:rPr>
        <w:t xml:space="preserve"> „свака нација мора да има своју молитву“.</w:t>
      </w:r>
      <w:r w:rsidRPr="00594149">
        <w:rPr>
          <w:rFonts w:cs="Times New Roman"/>
          <w:sz w:val="24"/>
          <w:szCs w:val="24"/>
          <w:vertAlign w:val="superscript"/>
          <w:lang/>
        </w:rPr>
        <w:footnoteReference w:id="165"/>
      </w:r>
      <w:r w:rsidRPr="00594149">
        <w:rPr>
          <w:rFonts w:cs="Times New Roman"/>
          <w:sz w:val="24"/>
          <w:szCs w:val="24"/>
          <w:lang/>
        </w:rPr>
        <w:t xml:space="preserve"> Исти песник је по паду совјетског режима био председник комисије за избор текста химне нове државе, јер се сматрало да</w:t>
      </w:r>
      <w:r w:rsidR="00D96EBA" w:rsidRPr="00594149">
        <w:rPr>
          <w:rFonts w:cs="Times New Roman"/>
          <w:sz w:val="24"/>
          <w:szCs w:val="24"/>
          <w:lang/>
        </w:rPr>
        <w:t xml:space="preserve"> он</w:t>
      </w:r>
      <w:r w:rsidRPr="00594149">
        <w:rPr>
          <w:rFonts w:cs="Times New Roman"/>
          <w:sz w:val="24"/>
          <w:szCs w:val="24"/>
          <w:lang/>
        </w:rPr>
        <w:t xml:space="preserve">, без обзира на „раније политичке заблуде“, поседује општа знања о особинама које </w:t>
      </w:r>
      <w:r w:rsidR="00D96EBA" w:rsidRPr="00594149">
        <w:rPr>
          <w:rFonts w:cs="Times New Roman"/>
          <w:sz w:val="24"/>
          <w:szCs w:val="24"/>
          <w:lang/>
        </w:rPr>
        <w:t xml:space="preserve">треба да одликују овакву „молитву“. </w:t>
      </w:r>
      <w:r w:rsidR="00585230" w:rsidRPr="00594149">
        <w:rPr>
          <w:rFonts w:cs="Times New Roman"/>
          <w:sz w:val="24"/>
          <w:szCs w:val="24"/>
          <w:lang/>
        </w:rPr>
        <w:t>Очигледно да су Михал</w:t>
      </w:r>
      <w:r w:rsidR="005C694A" w:rsidRPr="00594149">
        <w:rPr>
          <w:rFonts w:cs="Times New Roman"/>
          <w:sz w:val="24"/>
          <w:szCs w:val="24"/>
          <w:lang/>
        </w:rPr>
        <w:t>кове компетенције сматране непри</w:t>
      </w:r>
      <w:r w:rsidR="00585230" w:rsidRPr="00594149">
        <w:rPr>
          <w:rFonts w:cs="Times New Roman"/>
          <w:sz w:val="24"/>
          <w:szCs w:val="24"/>
          <w:lang/>
        </w:rPr>
        <w:t xml:space="preserve">косновеним, тако да чак ни коренита промена друштвеног уређења није имала утицај на његов ауторитет у области креирања </w:t>
      </w:r>
      <w:r w:rsidR="005C694A" w:rsidRPr="00594149">
        <w:rPr>
          <w:rFonts w:cs="Times New Roman"/>
          <w:sz w:val="24"/>
          <w:szCs w:val="24"/>
          <w:lang/>
        </w:rPr>
        <w:t xml:space="preserve">кључних </w:t>
      </w:r>
      <w:r w:rsidR="00585230" w:rsidRPr="00594149">
        <w:rPr>
          <w:rFonts w:cs="Times New Roman"/>
          <w:sz w:val="24"/>
          <w:szCs w:val="24"/>
          <w:lang/>
        </w:rPr>
        <w:t xml:space="preserve">националних симбола. </w:t>
      </w:r>
      <w:r w:rsidR="00D96EBA" w:rsidRPr="00594149">
        <w:rPr>
          <w:rFonts w:cs="Times New Roman"/>
          <w:sz w:val="24"/>
          <w:szCs w:val="24"/>
          <w:lang/>
        </w:rPr>
        <w:t>Познато је да совјетска химна и потоња национална химна</w:t>
      </w:r>
      <w:r w:rsidR="00C82AD5" w:rsidRPr="00594149">
        <w:rPr>
          <w:rFonts w:cs="Times New Roman"/>
          <w:sz w:val="24"/>
          <w:szCs w:val="24"/>
          <w:lang/>
        </w:rPr>
        <w:t xml:space="preserve"> Руске Федерације</w:t>
      </w:r>
      <w:r w:rsidRPr="00594149">
        <w:rPr>
          <w:rFonts w:cs="Times New Roman"/>
          <w:sz w:val="24"/>
          <w:szCs w:val="24"/>
          <w:lang/>
        </w:rPr>
        <w:t xml:space="preserve"> </w:t>
      </w:r>
      <w:r w:rsidR="00D96EBA" w:rsidRPr="00594149">
        <w:rPr>
          <w:rFonts w:cs="Times New Roman"/>
          <w:sz w:val="24"/>
          <w:szCs w:val="24"/>
          <w:lang/>
        </w:rPr>
        <w:t xml:space="preserve">имају </w:t>
      </w:r>
      <w:r w:rsidRPr="00594149">
        <w:rPr>
          <w:rFonts w:cs="Times New Roman"/>
          <w:sz w:val="24"/>
          <w:szCs w:val="24"/>
          <w:lang/>
        </w:rPr>
        <w:t>идентичне</w:t>
      </w:r>
      <w:r w:rsidR="00D96EBA" w:rsidRPr="00594149">
        <w:rPr>
          <w:rFonts w:cs="Times New Roman"/>
          <w:sz w:val="24"/>
          <w:szCs w:val="24"/>
          <w:lang/>
        </w:rPr>
        <w:t xml:space="preserve"> мелодије, чији је ком</w:t>
      </w:r>
      <w:r w:rsidRPr="00594149">
        <w:rPr>
          <w:rFonts w:cs="Times New Roman"/>
          <w:sz w:val="24"/>
          <w:szCs w:val="24"/>
          <w:lang/>
        </w:rPr>
        <w:t xml:space="preserve">позитор </w:t>
      </w:r>
      <w:r w:rsidR="00D96EBA" w:rsidRPr="00594149">
        <w:rPr>
          <w:rFonts w:cs="Times New Roman"/>
          <w:sz w:val="24"/>
          <w:szCs w:val="24"/>
          <w:lang/>
        </w:rPr>
        <w:t xml:space="preserve">био </w:t>
      </w:r>
      <w:r w:rsidRPr="00594149">
        <w:rPr>
          <w:rFonts w:cs="Times New Roman"/>
          <w:sz w:val="24"/>
          <w:szCs w:val="24"/>
          <w:lang/>
        </w:rPr>
        <w:t>Александар Васиљевич Александров (Алекса́ндр В</w:t>
      </w:r>
      <w:r w:rsidR="00EF62D6">
        <w:rPr>
          <w:rFonts w:cs="Times New Roman"/>
          <w:sz w:val="24"/>
          <w:szCs w:val="24"/>
          <w:lang/>
        </w:rPr>
        <w:t>аси́льевич Алекса́ндров, 1883–</w:t>
      </w:r>
      <w:r w:rsidRPr="00594149">
        <w:rPr>
          <w:rFonts w:cs="Times New Roman"/>
          <w:sz w:val="24"/>
          <w:szCs w:val="24"/>
          <w:lang/>
        </w:rPr>
        <w:t xml:space="preserve">1946), </w:t>
      </w:r>
      <w:r w:rsidR="00585230" w:rsidRPr="00594149">
        <w:rPr>
          <w:rFonts w:cs="Times New Roman"/>
          <w:sz w:val="24"/>
          <w:szCs w:val="24"/>
          <w:lang/>
        </w:rPr>
        <w:t xml:space="preserve">чувен </w:t>
      </w:r>
      <w:r w:rsidRPr="00594149">
        <w:rPr>
          <w:rFonts w:cs="Times New Roman"/>
          <w:sz w:val="24"/>
          <w:szCs w:val="24"/>
          <w:lang/>
        </w:rPr>
        <w:t xml:space="preserve">и као оснивач </w:t>
      </w:r>
      <w:r w:rsidR="00585230" w:rsidRPr="00594149">
        <w:rPr>
          <w:rFonts w:cs="Times New Roman"/>
          <w:sz w:val="24"/>
          <w:szCs w:val="24"/>
          <w:lang/>
        </w:rPr>
        <w:t xml:space="preserve">реномираног </w:t>
      </w:r>
      <w:r w:rsidRPr="00594149">
        <w:rPr>
          <w:rFonts w:cs="Times New Roman"/>
          <w:sz w:val="24"/>
          <w:szCs w:val="24"/>
          <w:lang/>
        </w:rPr>
        <w:t>муз</w:t>
      </w:r>
      <w:r w:rsidR="005C694A" w:rsidRPr="00594149">
        <w:rPr>
          <w:rFonts w:cs="Times New Roman"/>
          <w:sz w:val="24"/>
          <w:szCs w:val="24"/>
          <w:lang/>
        </w:rPr>
        <w:t>ичког ансамбла Александров. Ови</w:t>
      </w:r>
      <w:r w:rsidRPr="00594149">
        <w:rPr>
          <w:rFonts w:cs="Times New Roman"/>
          <w:sz w:val="24"/>
          <w:szCs w:val="24"/>
          <w:lang/>
        </w:rPr>
        <w:t xml:space="preserve"> куриозитет</w:t>
      </w:r>
      <w:r w:rsidR="005C694A" w:rsidRPr="00594149">
        <w:rPr>
          <w:rFonts w:cs="Times New Roman"/>
          <w:sz w:val="24"/>
          <w:szCs w:val="24"/>
          <w:lang/>
        </w:rPr>
        <w:t>и илуструју</w:t>
      </w:r>
      <w:r w:rsidRPr="00594149">
        <w:rPr>
          <w:rFonts w:cs="Times New Roman"/>
          <w:sz w:val="24"/>
          <w:szCs w:val="24"/>
          <w:lang/>
        </w:rPr>
        <w:t xml:space="preserve"> Билигов закључак о међусобној сродности свих националних химни</w:t>
      </w:r>
      <w:r w:rsidR="005C694A" w:rsidRPr="00594149">
        <w:rPr>
          <w:rFonts w:cs="Times New Roman"/>
          <w:sz w:val="24"/>
          <w:szCs w:val="24"/>
          <w:lang/>
        </w:rPr>
        <w:t>,</w:t>
      </w:r>
      <w:r w:rsidRPr="00594149">
        <w:rPr>
          <w:rFonts w:cs="Times New Roman"/>
          <w:sz w:val="24"/>
          <w:szCs w:val="24"/>
          <w:lang/>
        </w:rPr>
        <w:t xml:space="preserve"> које су „не само саображене једном заједничком узору, него део њиховог симболизма представља и</w:t>
      </w:r>
      <w:r w:rsidR="00F5192A">
        <w:rPr>
          <w:rFonts w:cs="Times New Roman"/>
          <w:sz w:val="24"/>
          <w:szCs w:val="24"/>
          <w:lang/>
        </w:rPr>
        <w:t xml:space="preserve"> то што се та саображеност види</w:t>
      </w:r>
      <w:r w:rsidRPr="00594149">
        <w:rPr>
          <w:rFonts w:cs="Times New Roman"/>
          <w:sz w:val="24"/>
          <w:szCs w:val="24"/>
          <w:lang/>
        </w:rPr>
        <w:t>“</w:t>
      </w:r>
      <w:r w:rsidR="00F5192A">
        <w:rPr>
          <w:rFonts w:cs="Times New Roman"/>
          <w:sz w:val="24"/>
          <w:szCs w:val="24"/>
          <w:lang/>
        </w:rPr>
        <w:t>.</w:t>
      </w:r>
      <w:r w:rsidRPr="00594149">
        <w:rPr>
          <w:rFonts w:cs="Times New Roman"/>
          <w:sz w:val="24"/>
          <w:szCs w:val="24"/>
          <w:vertAlign w:val="superscript"/>
          <w:lang/>
        </w:rPr>
        <w:footnoteReference w:id="166"/>
      </w:r>
    </w:p>
    <w:p w:rsidR="00594149" w:rsidRPr="00313625" w:rsidRDefault="00594149" w:rsidP="008779CF">
      <w:pPr>
        <w:spacing w:after="0" w:line="360" w:lineRule="auto"/>
        <w:ind w:firstLine="720"/>
        <w:jc w:val="both"/>
        <w:rPr>
          <w:rFonts w:cs="Times New Roman"/>
          <w:sz w:val="24"/>
          <w:szCs w:val="24"/>
          <w:lang/>
        </w:rPr>
      </w:pPr>
    </w:p>
    <w:p w:rsidR="00A8743A" w:rsidRPr="00594149" w:rsidRDefault="00D36E0A" w:rsidP="00082F57">
      <w:pPr>
        <w:pStyle w:val="Naslov3"/>
      </w:pPr>
      <w:bookmarkStart w:id="17" w:name="_Toc34653082"/>
      <w:r w:rsidRPr="00594149">
        <w:t xml:space="preserve">3. 1. 4. </w:t>
      </w:r>
      <w:r w:rsidR="00A8743A" w:rsidRPr="00594149">
        <w:t>„Банални национализам“</w:t>
      </w:r>
      <w:bookmarkEnd w:id="17"/>
    </w:p>
    <w:p w:rsidR="00016E15" w:rsidRPr="00594149" w:rsidRDefault="00E2252A" w:rsidP="00341FDC">
      <w:pPr>
        <w:spacing w:after="120" w:line="360" w:lineRule="auto"/>
        <w:ind w:firstLine="720"/>
        <w:jc w:val="both"/>
        <w:rPr>
          <w:rFonts w:cs="Times New Roman"/>
          <w:sz w:val="24"/>
          <w:szCs w:val="24"/>
          <w:lang/>
        </w:rPr>
      </w:pPr>
      <w:r>
        <w:rPr>
          <w:rFonts w:cs="Times New Roman"/>
          <w:sz w:val="24"/>
          <w:szCs w:val="24"/>
          <w:lang/>
        </w:rPr>
        <w:t>П</w:t>
      </w:r>
      <w:r w:rsidR="00341FDC" w:rsidRPr="00594149">
        <w:rPr>
          <w:rFonts w:cs="Times New Roman"/>
          <w:sz w:val="24"/>
          <w:szCs w:val="24"/>
          <w:lang/>
        </w:rPr>
        <w:t>евање химне на националној прослави представља експлицитно истицање националног идентитета. Поред тога, у јавном дискурсу, а самим тим и на државним светковинама, национални идентитет је заступљен и у имплицитном облику. Књига „Банални национализам“</w:t>
      </w:r>
      <w:r w:rsidR="00D96EBA" w:rsidRPr="00594149">
        <w:rPr>
          <w:rFonts w:cs="Times New Roman"/>
          <w:sz w:val="24"/>
          <w:szCs w:val="24"/>
          <w:lang/>
        </w:rPr>
        <w:t xml:space="preserve"> Мајкла Билига</w:t>
      </w:r>
      <w:r w:rsidR="00341FDC" w:rsidRPr="00594149">
        <w:rPr>
          <w:rFonts w:cs="Times New Roman"/>
          <w:sz w:val="24"/>
          <w:szCs w:val="24"/>
          <w:lang/>
        </w:rPr>
        <w:t xml:space="preserve"> посвећена је управо свакодневном наглашавању националног идентитета, као и другим облицима прикривеног гајења националних вредности. </w:t>
      </w:r>
      <w:r w:rsidR="001C4716" w:rsidRPr="00594149">
        <w:rPr>
          <w:rFonts w:cs="Times New Roman"/>
          <w:sz w:val="24"/>
          <w:szCs w:val="24"/>
          <w:lang/>
        </w:rPr>
        <w:t xml:space="preserve">Сагледавање основних принципа његове </w:t>
      </w:r>
      <w:r w:rsidR="00883BAC" w:rsidRPr="00594149">
        <w:rPr>
          <w:rFonts w:cs="Times New Roman"/>
          <w:sz w:val="24"/>
          <w:szCs w:val="24"/>
          <w:lang/>
        </w:rPr>
        <w:t>теорије биће нам од користи приликом</w:t>
      </w:r>
      <w:r w:rsidR="001C4716" w:rsidRPr="00594149">
        <w:rPr>
          <w:rFonts w:cs="Times New Roman"/>
          <w:sz w:val="24"/>
          <w:szCs w:val="24"/>
          <w:lang/>
        </w:rPr>
        <w:t xml:space="preserve"> </w:t>
      </w:r>
      <w:r w:rsidR="00016E15" w:rsidRPr="00594149">
        <w:rPr>
          <w:rFonts w:cs="Times New Roman"/>
          <w:sz w:val="24"/>
          <w:szCs w:val="24"/>
          <w:lang/>
        </w:rPr>
        <w:t>касни</w:t>
      </w:r>
      <w:r w:rsidR="00883BAC" w:rsidRPr="00594149">
        <w:rPr>
          <w:rFonts w:cs="Times New Roman"/>
          <w:sz w:val="24"/>
          <w:szCs w:val="24"/>
          <w:lang/>
        </w:rPr>
        <w:t>јег разумевања</w:t>
      </w:r>
      <w:r w:rsidR="00F5192A">
        <w:rPr>
          <w:rFonts w:cs="Times New Roman"/>
          <w:sz w:val="24"/>
          <w:szCs w:val="24"/>
          <w:lang/>
        </w:rPr>
        <w:t xml:space="preserve"> виталности и</w:t>
      </w:r>
      <w:r w:rsidR="001C4716" w:rsidRPr="00594149">
        <w:rPr>
          <w:rFonts w:cs="Times New Roman"/>
          <w:sz w:val="24"/>
          <w:szCs w:val="24"/>
          <w:lang/>
        </w:rPr>
        <w:t xml:space="preserve"> </w:t>
      </w:r>
      <w:r w:rsidR="00295AED" w:rsidRPr="00594149">
        <w:rPr>
          <w:rFonts w:cs="Times New Roman"/>
          <w:sz w:val="24"/>
          <w:szCs w:val="24"/>
          <w:lang/>
        </w:rPr>
        <w:t xml:space="preserve">делотворности концепта </w:t>
      </w:r>
      <w:r w:rsidR="00016E15" w:rsidRPr="00594149">
        <w:rPr>
          <w:rFonts w:cs="Times New Roman"/>
          <w:sz w:val="24"/>
          <w:szCs w:val="24"/>
          <w:lang/>
        </w:rPr>
        <w:t>националног идентитета</w:t>
      </w:r>
      <w:r w:rsidR="00295AED" w:rsidRPr="00594149">
        <w:rPr>
          <w:rFonts w:cs="Times New Roman"/>
          <w:sz w:val="24"/>
          <w:szCs w:val="24"/>
          <w:lang/>
        </w:rPr>
        <w:t xml:space="preserve"> који је био заступљен и у Србији након 1989. </w:t>
      </w:r>
      <w:r w:rsidR="00016E15" w:rsidRPr="00594149">
        <w:rPr>
          <w:rFonts w:cs="Times New Roman"/>
          <w:sz w:val="24"/>
          <w:szCs w:val="24"/>
          <w:lang/>
        </w:rPr>
        <w:t>г</w:t>
      </w:r>
      <w:r w:rsidR="00295AED" w:rsidRPr="00594149">
        <w:rPr>
          <w:rFonts w:cs="Times New Roman"/>
          <w:sz w:val="24"/>
          <w:szCs w:val="24"/>
          <w:lang/>
        </w:rPr>
        <w:t>одине</w:t>
      </w:r>
      <w:r w:rsidR="00016E15" w:rsidRPr="00594149">
        <w:rPr>
          <w:rFonts w:cs="Times New Roman"/>
          <w:sz w:val="24"/>
          <w:szCs w:val="24"/>
          <w:lang/>
        </w:rPr>
        <w:t>, посебно зато што се аутор осврће и на улогу светковина у процесу обликовања овог друштвеног конструкта.</w:t>
      </w:r>
      <w:r w:rsidR="001C4716" w:rsidRPr="00594149">
        <w:rPr>
          <w:rFonts w:cs="Times New Roman"/>
          <w:sz w:val="24"/>
          <w:szCs w:val="24"/>
          <w:lang/>
        </w:rPr>
        <w:t xml:space="preserve"> </w:t>
      </w:r>
      <w:r w:rsidR="00341FDC" w:rsidRPr="00594149">
        <w:rPr>
          <w:rFonts w:cs="Times New Roman"/>
          <w:sz w:val="24"/>
          <w:szCs w:val="24"/>
          <w:lang/>
        </w:rPr>
        <w:t xml:space="preserve">Најпре, </w:t>
      </w:r>
      <w:r w:rsidR="00016E15" w:rsidRPr="00594149">
        <w:rPr>
          <w:rFonts w:cs="Times New Roman"/>
          <w:sz w:val="24"/>
          <w:szCs w:val="24"/>
          <w:lang/>
        </w:rPr>
        <w:t xml:space="preserve">Билиг </w:t>
      </w:r>
      <w:r w:rsidR="00341FDC" w:rsidRPr="00594149">
        <w:rPr>
          <w:rFonts w:cs="Times New Roman"/>
          <w:sz w:val="24"/>
          <w:szCs w:val="24"/>
          <w:lang/>
        </w:rPr>
        <w:t>сматра да имати национални идентитет значи „бити ситуиран у домовини, која је и сама ситуирана у свету нација. А такве домовине и свет националних домовина биће репродуковани ако људи верују да имају национални идентитет.“</w:t>
      </w:r>
      <w:r w:rsidR="00341FDC" w:rsidRPr="00594149">
        <w:rPr>
          <w:rFonts w:cs="Times New Roman"/>
          <w:sz w:val="24"/>
          <w:szCs w:val="24"/>
          <w:vertAlign w:val="superscript"/>
          <w:lang/>
        </w:rPr>
        <w:footnoteReference w:id="167"/>
      </w:r>
      <w:r w:rsidR="00341FDC" w:rsidRPr="00594149">
        <w:rPr>
          <w:rFonts w:cs="Times New Roman"/>
          <w:sz w:val="24"/>
          <w:szCs w:val="24"/>
          <w:lang/>
        </w:rPr>
        <w:t xml:space="preserve"> Национални </w:t>
      </w:r>
      <w:r w:rsidR="00341FDC" w:rsidRPr="00594149">
        <w:rPr>
          <w:rFonts w:cs="Times New Roman"/>
          <w:sz w:val="24"/>
          <w:szCs w:val="24"/>
          <w:lang/>
        </w:rPr>
        <w:lastRenderedPageBreak/>
        <w:t xml:space="preserve">идентитет је, по Билигу, скраћеница за низ подразумеваних претпоставки о нацији, о свету и о „нашем“ месту у том свету. Те претпоставке и то „веровање у национални идентитет“ морају се свакодневно ревитализовати кроз разне облике дискретног, „хладног“ национализма. Разлику између „врућег“ и „хладног“ национализма аутор илуструје примером националне заставе. Начин употребе овог симбола национализма може бити двојак: ако се заставом маше, у питању је „врући“ облик и он се користи за привлачење пажње и деловање на осећања у тренуцима „врућег“ национализма, као на националним прославама или у тренуцима кризе. Са друге стране, ако је у питању застава која је статична: окачена на фасаду неке зграде или она која стоји на реверу државног службеника, ради се рутинском, „хладном“, виду национализма. </w:t>
      </w:r>
    </w:p>
    <w:p w:rsidR="00A8743A" w:rsidRPr="00594149" w:rsidRDefault="00341FDC" w:rsidP="008779CF">
      <w:pPr>
        <w:spacing w:after="120" w:line="360" w:lineRule="auto"/>
        <w:ind w:firstLine="720"/>
        <w:jc w:val="both"/>
        <w:rPr>
          <w:rFonts w:cs="Times New Roman"/>
          <w:sz w:val="24"/>
          <w:szCs w:val="24"/>
          <w:lang/>
        </w:rPr>
      </w:pPr>
      <w:r w:rsidRPr="00594149">
        <w:rPr>
          <w:rFonts w:cs="Times New Roman"/>
          <w:sz w:val="24"/>
          <w:szCs w:val="24"/>
          <w:lang/>
        </w:rPr>
        <w:t>Један од облика „узаврелог“ национализма представљају, по Билигу, и светковине поводом националних празника које он назива „конвенционалним карневалима вишка емоција“.</w:t>
      </w:r>
      <w:r w:rsidR="00B37C46" w:rsidRPr="00594149">
        <w:rPr>
          <w:rStyle w:val="FootnoteReference"/>
          <w:rFonts w:cs="Times New Roman"/>
          <w:sz w:val="24"/>
          <w:szCs w:val="24"/>
          <w:lang/>
        </w:rPr>
        <w:footnoteReference w:id="168"/>
      </w:r>
      <w:r w:rsidRPr="00594149">
        <w:rPr>
          <w:rFonts w:cs="Times New Roman"/>
          <w:sz w:val="24"/>
          <w:szCs w:val="24"/>
          <w:lang/>
        </w:rPr>
        <w:t xml:space="preserve"> </w:t>
      </w:r>
      <w:r w:rsidR="00FC756C" w:rsidRPr="00594149">
        <w:rPr>
          <w:rFonts w:cs="Times New Roman"/>
          <w:sz w:val="24"/>
          <w:szCs w:val="24"/>
          <w:lang/>
        </w:rPr>
        <w:t xml:space="preserve">То су прилике када се већина свакодневних делатности обуставља и када држава слави саму себе, а истицање припадности нацији је у центру пажње. </w:t>
      </w:r>
      <w:r w:rsidRPr="00594149">
        <w:rPr>
          <w:rFonts w:cs="Times New Roman"/>
          <w:sz w:val="24"/>
          <w:szCs w:val="24"/>
          <w:lang/>
        </w:rPr>
        <w:t xml:space="preserve">Међутим, </w:t>
      </w:r>
      <w:r w:rsidR="00FC756C" w:rsidRPr="00594149">
        <w:rPr>
          <w:rFonts w:cs="Times New Roman"/>
          <w:sz w:val="24"/>
          <w:szCs w:val="24"/>
          <w:lang/>
        </w:rPr>
        <w:t xml:space="preserve">аутор </w:t>
      </w:r>
      <w:r w:rsidRPr="00594149">
        <w:rPr>
          <w:rFonts w:cs="Times New Roman"/>
          <w:sz w:val="24"/>
          <w:szCs w:val="24"/>
          <w:lang/>
        </w:rPr>
        <w:t xml:space="preserve">у својој теорији </w:t>
      </w:r>
      <w:r w:rsidR="00FC756C" w:rsidRPr="00594149">
        <w:rPr>
          <w:rFonts w:cs="Times New Roman"/>
          <w:sz w:val="24"/>
          <w:szCs w:val="24"/>
          <w:lang/>
        </w:rPr>
        <w:t xml:space="preserve">јасно </w:t>
      </w:r>
      <w:r w:rsidRPr="00594149">
        <w:rPr>
          <w:rFonts w:cs="Times New Roman"/>
          <w:sz w:val="24"/>
          <w:szCs w:val="24"/>
          <w:lang/>
        </w:rPr>
        <w:t>одбацује тезу о „мировању“ национализма у периодима између великих националних</w:t>
      </w:r>
      <w:r w:rsidR="00016E15" w:rsidRPr="00594149">
        <w:rPr>
          <w:rFonts w:cs="Times New Roman"/>
          <w:sz w:val="24"/>
          <w:szCs w:val="24"/>
          <w:lang/>
        </w:rPr>
        <w:t xml:space="preserve"> светковина</w:t>
      </w:r>
      <w:r w:rsidRPr="00594149">
        <w:rPr>
          <w:rFonts w:cs="Times New Roman"/>
          <w:sz w:val="24"/>
          <w:szCs w:val="24"/>
          <w:lang/>
        </w:rPr>
        <w:t xml:space="preserve">, те наглашава да оне нису једини друштвени </w:t>
      </w:r>
      <w:r w:rsidR="00665C9B">
        <w:rPr>
          <w:rFonts w:cs="Times New Roman"/>
          <w:sz w:val="24"/>
          <w:szCs w:val="24"/>
          <w:lang/>
        </w:rPr>
        <w:t xml:space="preserve">механизми </w:t>
      </w:r>
      <w:r w:rsidRPr="00594149">
        <w:rPr>
          <w:rFonts w:cs="Times New Roman"/>
          <w:sz w:val="24"/>
          <w:szCs w:val="24"/>
          <w:lang/>
        </w:rPr>
        <w:t>који</w:t>
      </w:r>
      <w:r w:rsidR="00665C9B">
        <w:rPr>
          <w:rFonts w:cs="Times New Roman"/>
          <w:sz w:val="24"/>
          <w:szCs w:val="24"/>
          <w:lang/>
        </w:rPr>
        <w:t>ма се у модерним нацијама негује</w:t>
      </w:r>
      <w:r w:rsidRPr="00594149">
        <w:rPr>
          <w:rFonts w:cs="Times New Roman"/>
          <w:sz w:val="24"/>
          <w:szCs w:val="24"/>
          <w:lang/>
        </w:rPr>
        <w:t xml:space="preserve"> оно што зовемо националним идентитетом. Напротив, у националним државама на снази је непрестано истицање нације, које доводи до тога да, упркос количини и разноврсности информација којима смо дневно изложени, ми не заборављамо своју домовину. Напослетку, Билиг, за разлику од Смита који у овом феномену препознаје и потенцијал „наде“, говори искључиво о латентним „опасностима“ које са собом носи национални идентитет: „То је облик живота у којем се 'ми' непрекидно позивамо да се опустимо, да се осећамо код куће, унутар граница домовине. Тај облик живота је национални идентитет, који се непрекидно обнавља са својим опасним потенцијалима који делују тако безазлено и умирујуће.“</w:t>
      </w:r>
      <w:r w:rsidRPr="00594149">
        <w:rPr>
          <w:rFonts w:cs="Times New Roman"/>
          <w:sz w:val="24"/>
          <w:szCs w:val="24"/>
          <w:vertAlign w:val="superscript"/>
          <w:lang/>
        </w:rPr>
        <w:footnoteReference w:id="169"/>
      </w:r>
    </w:p>
    <w:p w:rsidR="00E2252A" w:rsidRDefault="00E2252A" w:rsidP="00F75CAA">
      <w:pPr>
        <w:spacing w:after="120" w:line="360" w:lineRule="auto"/>
        <w:ind w:firstLine="720"/>
        <w:jc w:val="both"/>
        <w:rPr>
          <w:rFonts w:cs="Times New Roman"/>
          <w:sz w:val="24"/>
          <w:szCs w:val="24"/>
          <w:lang/>
        </w:rPr>
      </w:pPr>
      <w:r>
        <w:rPr>
          <w:rFonts w:cs="Times New Roman"/>
          <w:sz w:val="24"/>
          <w:szCs w:val="24"/>
          <w:lang/>
        </w:rPr>
        <w:t>***</w:t>
      </w:r>
    </w:p>
    <w:p w:rsidR="00D36815" w:rsidRPr="00313625" w:rsidRDefault="000D13C7" w:rsidP="008779CF">
      <w:pPr>
        <w:spacing w:after="0" w:line="360" w:lineRule="auto"/>
        <w:ind w:firstLine="720"/>
        <w:jc w:val="both"/>
        <w:rPr>
          <w:rFonts w:cs="Times New Roman"/>
          <w:sz w:val="24"/>
          <w:szCs w:val="24"/>
          <w:lang/>
        </w:rPr>
      </w:pPr>
      <w:r w:rsidRPr="00594149">
        <w:rPr>
          <w:rFonts w:cs="Times New Roman"/>
          <w:sz w:val="24"/>
          <w:szCs w:val="24"/>
          <w:lang/>
        </w:rPr>
        <w:t xml:space="preserve">Дакле, </w:t>
      </w:r>
      <w:r w:rsidR="0069208A" w:rsidRPr="00594149">
        <w:rPr>
          <w:rFonts w:cs="Times New Roman"/>
          <w:sz w:val="24"/>
          <w:szCs w:val="24"/>
          <w:lang/>
        </w:rPr>
        <w:t xml:space="preserve">у приступу нацији, национализму и националном идентитету </w:t>
      </w:r>
      <w:r w:rsidRPr="00594149">
        <w:rPr>
          <w:rFonts w:cs="Times New Roman"/>
          <w:sz w:val="24"/>
          <w:szCs w:val="24"/>
          <w:lang/>
        </w:rPr>
        <w:t xml:space="preserve">као појмовима и друштвеним феноменима </w:t>
      </w:r>
      <w:r w:rsidR="004A62FB" w:rsidRPr="00594149">
        <w:rPr>
          <w:rFonts w:cs="Times New Roman"/>
          <w:sz w:val="24"/>
          <w:szCs w:val="24"/>
          <w:lang/>
        </w:rPr>
        <w:t>ослањам</w:t>
      </w:r>
      <w:r w:rsidR="0069208A" w:rsidRPr="00594149">
        <w:rPr>
          <w:rFonts w:cs="Times New Roman"/>
          <w:sz w:val="24"/>
          <w:szCs w:val="24"/>
          <w:lang/>
        </w:rPr>
        <w:t xml:space="preserve"> се на савремена конструктивистичка теоријска становишта о национализму и националном идентитет</w:t>
      </w:r>
      <w:r w:rsidR="00393297" w:rsidRPr="00594149">
        <w:rPr>
          <w:rFonts w:cs="Times New Roman"/>
          <w:sz w:val="24"/>
          <w:szCs w:val="24"/>
          <w:lang/>
        </w:rPr>
        <w:t xml:space="preserve">у. </w:t>
      </w:r>
      <w:r w:rsidRPr="00594149">
        <w:rPr>
          <w:rFonts w:cs="Times New Roman"/>
          <w:sz w:val="24"/>
          <w:szCs w:val="24"/>
          <w:lang/>
        </w:rPr>
        <w:t>Он</w:t>
      </w:r>
      <w:r w:rsidR="00D36815" w:rsidRPr="00594149">
        <w:rPr>
          <w:rFonts w:cs="Times New Roman"/>
          <w:sz w:val="24"/>
          <w:szCs w:val="24"/>
          <w:lang/>
        </w:rPr>
        <w:t>а</w:t>
      </w:r>
      <w:r w:rsidR="00393297" w:rsidRPr="00594149">
        <w:rPr>
          <w:rFonts w:cs="Times New Roman"/>
          <w:sz w:val="24"/>
          <w:szCs w:val="24"/>
          <w:lang/>
        </w:rPr>
        <w:t xml:space="preserve"> подразумевају да је нација </w:t>
      </w:r>
      <w:r w:rsidR="00393297" w:rsidRPr="00594149">
        <w:rPr>
          <w:rFonts w:cs="Times New Roman"/>
          <w:sz w:val="24"/>
          <w:szCs w:val="24"/>
          <w:lang/>
        </w:rPr>
        <w:lastRenderedPageBreak/>
        <w:t xml:space="preserve">модеран </w:t>
      </w:r>
      <w:r w:rsidRPr="00594149">
        <w:rPr>
          <w:rFonts w:cs="Times New Roman"/>
          <w:sz w:val="24"/>
          <w:szCs w:val="24"/>
          <w:lang/>
        </w:rPr>
        <w:t xml:space="preserve">и динамичан </w:t>
      </w:r>
      <w:r w:rsidR="00393297" w:rsidRPr="00594149">
        <w:rPr>
          <w:rFonts w:cs="Times New Roman"/>
          <w:sz w:val="24"/>
          <w:szCs w:val="24"/>
          <w:lang/>
        </w:rPr>
        <w:t xml:space="preserve">феномен на који су утицали бројни социјални, историјски, економски и културни фактори; </w:t>
      </w:r>
      <w:r w:rsidR="004A62FB" w:rsidRPr="00594149">
        <w:rPr>
          <w:rFonts w:cs="Times New Roman"/>
          <w:sz w:val="24"/>
          <w:szCs w:val="24"/>
          <w:lang/>
        </w:rPr>
        <w:t>да је она друштвени конструкт, а не</w:t>
      </w:r>
      <w:r w:rsidR="00FB7270" w:rsidRPr="00594149">
        <w:rPr>
          <w:rFonts w:cs="Times New Roman"/>
          <w:sz w:val="24"/>
          <w:szCs w:val="24"/>
          <w:lang/>
        </w:rPr>
        <w:t xml:space="preserve"> исконска друштвена категорија;</w:t>
      </w:r>
      <w:r w:rsidR="004A62FB" w:rsidRPr="00594149">
        <w:rPr>
          <w:rFonts w:cs="Times New Roman"/>
          <w:sz w:val="24"/>
          <w:szCs w:val="24"/>
          <w:lang/>
        </w:rPr>
        <w:t xml:space="preserve"> </w:t>
      </w:r>
      <w:r w:rsidR="00D36815" w:rsidRPr="00594149">
        <w:rPr>
          <w:rFonts w:cs="Times New Roman"/>
          <w:sz w:val="24"/>
          <w:szCs w:val="24"/>
          <w:lang/>
        </w:rPr>
        <w:t>да се националистичко начело заснива на миту по коме је нација „природан, богомдан начин класификовања људи“</w:t>
      </w:r>
      <w:r w:rsidR="00227E1B">
        <w:rPr>
          <w:rFonts w:cs="Times New Roman"/>
          <w:sz w:val="24"/>
          <w:szCs w:val="24"/>
          <w:lang/>
        </w:rPr>
        <w:t>;</w:t>
      </w:r>
      <w:r w:rsidR="00D36815" w:rsidRPr="00594149">
        <w:rPr>
          <w:rStyle w:val="FootnoteReference"/>
          <w:rFonts w:cs="Times New Roman"/>
          <w:sz w:val="24"/>
          <w:szCs w:val="24"/>
          <w:lang/>
        </w:rPr>
        <w:footnoteReference w:id="170"/>
      </w:r>
      <w:r w:rsidR="00D36815" w:rsidRPr="00594149">
        <w:rPr>
          <w:rFonts w:cs="Times New Roman"/>
          <w:sz w:val="24"/>
          <w:szCs w:val="24"/>
          <w:lang/>
        </w:rPr>
        <w:t xml:space="preserve"> </w:t>
      </w:r>
      <w:r w:rsidR="00393297" w:rsidRPr="00594149">
        <w:rPr>
          <w:rFonts w:cs="Times New Roman"/>
          <w:sz w:val="24"/>
          <w:szCs w:val="24"/>
          <w:lang/>
        </w:rPr>
        <w:t xml:space="preserve">да </w:t>
      </w:r>
      <w:r w:rsidR="00D36815" w:rsidRPr="00594149">
        <w:rPr>
          <w:rFonts w:cs="Times New Roman"/>
          <w:sz w:val="24"/>
          <w:szCs w:val="24"/>
          <w:lang/>
        </w:rPr>
        <w:t xml:space="preserve">национализам у ствари </w:t>
      </w:r>
      <w:r w:rsidR="00393297" w:rsidRPr="00594149">
        <w:rPr>
          <w:rFonts w:cs="Times New Roman"/>
          <w:sz w:val="24"/>
          <w:szCs w:val="24"/>
          <w:lang/>
        </w:rPr>
        <w:t xml:space="preserve">значи интегрисање и легитимисање споја државе и нације; те да оваква доктрина са собом носи </w:t>
      </w:r>
      <w:r w:rsidR="00227E1B">
        <w:rPr>
          <w:rFonts w:cs="Times New Roman"/>
          <w:sz w:val="24"/>
          <w:szCs w:val="24"/>
          <w:lang/>
        </w:rPr>
        <w:t>изузетан деструктивни потенцијал</w:t>
      </w:r>
      <w:r w:rsidR="00DB72A2" w:rsidRPr="00594149">
        <w:rPr>
          <w:rFonts w:cs="Times New Roman"/>
          <w:sz w:val="24"/>
          <w:szCs w:val="24"/>
          <w:lang/>
        </w:rPr>
        <w:t>, о чему сведоче и друштвено-историјске околн</w:t>
      </w:r>
      <w:r w:rsidR="00D36815" w:rsidRPr="00594149">
        <w:rPr>
          <w:rFonts w:cs="Times New Roman"/>
          <w:sz w:val="24"/>
          <w:szCs w:val="24"/>
          <w:lang/>
        </w:rPr>
        <w:t xml:space="preserve">ости у Србији током последњих деценија </w:t>
      </w:r>
      <w:r w:rsidR="00FF6384" w:rsidRPr="00594149">
        <w:rPr>
          <w:rFonts w:cs="Times New Roman"/>
          <w:sz w:val="24"/>
          <w:szCs w:val="24"/>
          <w:lang/>
        </w:rPr>
        <w:t xml:space="preserve">двадесетог </w:t>
      </w:r>
      <w:r w:rsidR="00D36815" w:rsidRPr="00594149">
        <w:rPr>
          <w:rFonts w:cs="Times New Roman"/>
          <w:sz w:val="24"/>
          <w:szCs w:val="24"/>
          <w:lang/>
        </w:rPr>
        <w:t>века</w:t>
      </w:r>
      <w:r w:rsidRPr="00594149">
        <w:rPr>
          <w:rFonts w:cs="Times New Roman"/>
          <w:sz w:val="24"/>
          <w:szCs w:val="24"/>
          <w:lang/>
        </w:rPr>
        <w:t xml:space="preserve">. </w:t>
      </w:r>
      <w:r w:rsidR="00D36815" w:rsidRPr="00594149">
        <w:rPr>
          <w:rFonts w:cs="Times New Roman"/>
          <w:sz w:val="24"/>
          <w:szCs w:val="24"/>
          <w:lang/>
        </w:rPr>
        <w:t xml:space="preserve">  </w:t>
      </w:r>
    </w:p>
    <w:p w:rsidR="00594149" w:rsidRPr="00313625" w:rsidRDefault="00594149" w:rsidP="008779CF">
      <w:pPr>
        <w:spacing w:after="0" w:line="360" w:lineRule="auto"/>
        <w:ind w:firstLine="720"/>
        <w:jc w:val="both"/>
        <w:rPr>
          <w:rFonts w:cs="Times New Roman"/>
          <w:sz w:val="24"/>
          <w:szCs w:val="24"/>
          <w:lang/>
        </w:rPr>
      </w:pPr>
    </w:p>
    <w:p w:rsidR="00341FDC" w:rsidRPr="00594149" w:rsidRDefault="00302273" w:rsidP="00082F57">
      <w:pPr>
        <w:pStyle w:val="Naslov2"/>
      </w:pPr>
      <w:bookmarkStart w:id="18" w:name="_Toc34653083"/>
      <w:r w:rsidRPr="00594149">
        <w:t>3</w:t>
      </w:r>
      <w:r w:rsidR="00341FDC" w:rsidRPr="00594149">
        <w:t>. 2. Друштвено-историјске</w:t>
      </w:r>
      <w:r w:rsidR="00064433">
        <w:t xml:space="preserve"> околности у Србији</w:t>
      </w:r>
      <w:bookmarkEnd w:id="18"/>
    </w:p>
    <w:p w:rsidR="00F75CAA" w:rsidRPr="00594149" w:rsidRDefault="00F75CAA" w:rsidP="008779CF">
      <w:pPr>
        <w:spacing w:after="0" w:line="360" w:lineRule="auto"/>
        <w:jc w:val="both"/>
        <w:rPr>
          <w:rFonts w:cs="Times New Roman"/>
          <w:sz w:val="24"/>
          <w:szCs w:val="24"/>
          <w:lang/>
        </w:rPr>
      </w:pPr>
    </w:p>
    <w:p w:rsidR="00341FDC" w:rsidRPr="00594149" w:rsidRDefault="00341FDC" w:rsidP="00ED58F3">
      <w:pPr>
        <w:spacing w:after="120" w:line="360" w:lineRule="auto"/>
        <w:ind w:firstLine="720"/>
        <w:jc w:val="both"/>
        <w:rPr>
          <w:rFonts w:cs="Times New Roman"/>
          <w:sz w:val="24"/>
          <w:szCs w:val="24"/>
          <w:lang/>
        </w:rPr>
      </w:pPr>
      <w:r w:rsidRPr="00594149">
        <w:rPr>
          <w:rFonts w:cs="Times New Roman"/>
          <w:sz w:val="24"/>
          <w:szCs w:val="24"/>
          <w:lang/>
        </w:rPr>
        <w:t>Током двадесетог века су безмало све европске државе претрпеле неки облик драматичног политичког преокрета, а социјалистичка Југославија није представљала изузетак. Ипак, распад Социјалистичке Федеративне Републике Југославије, са којим</w:t>
      </w:r>
      <w:r w:rsidR="00357588" w:rsidRPr="00594149">
        <w:rPr>
          <w:rFonts w:cs="Times New Roman"/>
          <w:sz w:val="24"/>
          <w:szCs w:val="24"/>
          <w:lang/>
        </w:rPr>
        <w:t xml:space="preserve"> коинцидира предмет овог рада, те</w:t>
      </w:r>
      <w:r w:rsidRPr="00594149">
        <w:rPr>
          <w:rFonts w:cs="Times New Roman"/>
          <w:sz w:val="24"/>
          <w:szCs w:val="24"/>
          <w:lang/>
        </w:rPr>
        <w:t xml:space="preserve"> бруталан начин на који се тај распад догодио, изненадио је многе. Наиме, у другој половини прошлог столећа, упркос кризама, деловало је да ова земља има добре изгледе да постане „морални победник“ Хладног рата.</w:t>
      </w:r>
      <w:r w:rsidRPr="00594149">
        <w:rPr>
          <w:rFonts w:cs="Times New Roman"/>
          <w:sz w:val="24"/>
          <w:szCs w:val="24"/>
          <w:vertAlign w:val="superscript"/>
          <w:lang/>
        </w:rPr>
        <w:footnoteReference w:id="171"/>
      </w:r>
      <w:r w:rsidRPr="00594149">
        <w:rPr>
          <w:rFonts w:cs="Times New Roman"/>
          <w:sz w:val="24"/>
          <w:szCs w:val="24"/>
          <w:lang/>
        </w:rPr>
        <w:t xml:space="preserve"> Са политиком несврставања у војнополитичке блокове, изграђена на идеји о заједничкој нацији која не почива на етничким критеријумима, мултиконфесионална, са истовремено све јачом грађанском културом, социјалистичка Југославија била је, у контексту свог окружења, једна релативно стабилна и функционална држава.</w:t>
      </w:r>
      <w:r w:rsidRPr="00594149">
        <w:rPr>
          <w:rFonts w:cs="Times New Roman"/>
          <w:sz w:val="24"/>
          <w:szCs w:val="24"/>
          <w:vertAlign w:val="superscript"/>
          <w:lang/>
        </w:rPr>
        <w:footnoteReference w:id="172"/>
      </w:r>
      <w:r w:rsidRPr="00594149">
        <w:rPr>
          <w:rFonts w:cs="Times New Roman"/>
          <w:sz w:val="24"/>
          <w:szCs w:val="24"/>
          <w:lang/>
        </w:rPr>
        <w:t xml:space="preserve"> Окончање Хладног рата довело је до урушавања др</w:t>
      </w:r>
      <w:r w:rsidR="00DD2CB2" w:rsidRPr="00594149">
        <w:rPr>
          <w:rFonts w:cs="Times New Roman"/>
          <w:sz w:val="24"/>
          <w:szCs w:val="24"/>
          <w:lang/>
        </w:rPr>
        <w:t>жавног социјализма у земљама Источне Европе</w:t>
      </w:r>
      <w:r w:rsidRPr="00594149">
        <w:rPr>
          <w:rFonts w:cs="Times New Roman"/>
          <w:sz w:val="24"/>
          <w:szCs w:val="24"/>
          <w:lang/>
        </w:rPr>
        <w:t xml:space="preserve">, а </w:t>
      </w:r>
      <w:r w:rsidR="00CC1EF2" w:rsidRPr="00594149">
        <w:rPr>
          <w:rFonts w:cs="Times New Roman"/>
          <w:sz w:val="24"/>
          <w:szCs w:val="24"/>
          <w:lang/>
        </w:rPr>
        <w:t xml:space="preserve">рушење </w:t>
      </w:r>
      <w:r w:rsidRPr="00594149">
        <w:rPr>
          <w:rFonts w:cs="Times New Roman"/>
          <w:sz w:val="24"/>
          <w:szCs w:val="24"/>
          <w:lang/>
        </w:rPr>
        <w:t xml:space="preserve">Берлинског зида 1989. године представљало снажан симбол краја идеолошких сукоба у многим државама. У оваквим епохално значајним глобалним политичким околностима које су се догодиле након смрти </w:t>
      </w:r>
      <w:r w:rsidR="00EF62D6">
        <w:rPr>
          <w:rFonts w:cs="Times New Roman"/>
          <w:sz w:val="24"/>
          <w:szCs w:val="24"/>
          <w:lang/>
        </w:rPr>
        <w:t xml:space="preserve">Јосипа Броза Тита </w:t>
      </w:r>
      <w:r w:rsidRPr="00594149">
        <w:rPr>
          <w:rFonts w:cs="Times New Roman"/>
          <w:sz w:val="24"/>
          <w:szCs w:val="24"/>
          <w:lang/>
        </w:rPr>
        <w:t>„ојачале су центрифугалне снаге у вишенационалној југословенској држави“ а „језик, нација и религија постали су за многе људе основна упоришта идентитета“.</w:t>
      </w:r>
      <w:r w:rsidRPr="00594149">
        <w:rPr>
          <w:rFonts w:cs="Times New Roman"/>
          <w:sz w:val="24"/>
          <w:szCs w:val="24"/>
          <w:vertAlign w:val="superscript"/>
          <w:lang/>
        </w:rPr>
        <w:footnoteReference w:id="173"/>
      </w:r>
      <w:r w:rsidRPr="00594149">
        <w:rPr>
          <w:rFonts w:cs="Times New Roman"/>
          <w:sz w:val="24"/>
          <w:szCs w:val="24"/>
          <w:lang/>
        </w:rPr>
        <w:t xml:space="preserve"> Сва подручја друштвеног живота у свим републикама </w:t>
      </w:r>
      <w:r w:rsidR="00C80FF1" w:rsidRPr="00594149">
        <w:rPr>
          <w:rFonts w:cs="Times New Roman"/>
          <w:sz w:val="24"/>
          <w:szCs w:val="24"/>
          <w:lang/>
        </w:rPr>
        <w:t>била су под утицајем промене</w:t>
      </w:r>
      <w:r w:rsidRPr="00594149">
        <w:rPr>
          <w:rFonts w:cs="Times New Roman"/>
          <w:sz w:val="24"/>
          <w:szCs w:val="24"/>
          <w:lang/>
        </w:rPr>
        <w:t xml:space="preserve"> </w:t>
      </w:r>
      <w:r w:rsidR="00C80FF1" w:rsidRPr="00594149">
        <w:rPr>
          <w:rFonts w:cs="Times New Roman"/>
          <w:sz w:val="24"/>
          <w:szCs w:val="24"/>
          <w:lang/>
        </w:rPr>
        <w:t xml:space="preserve">доминантне идеологије </w:t>
      </w:r>
      <w:r w:rsidRPr="00594149">
        <w:rPr>
          <w:rFonts w:cs="Times New Roman"/>
          <w:sz w:val="24"/>
          <w:szCs w:val="24"/>
          <w:lang/>
        </w:rPr>
        <w:t xml:space="preserve">од социјализма ка </w:t>
      </w:r>
      <w:r w:rsidRPr="00594149">
        <w:rPr>
          <w:rFonts w:cs="Times New Roman"/>
          <w:sz w:val="24"/>
          <w:szCs w:val="24"/>
          <w:lang/>
        </w:rPr>
        <w:lastRenderedPageBreak/>
        <w:t xml:space="preserve">национализму, при чему је, последично, национални идентитет постао тема од прворазредног значаја. </w:t>
      </w:r>
    </w:p>
    <w:p w:rsidR="00341FDC" w:rsidRPr="00594149" w:rsidRDefault="00341FDC" w:rsidP="00341FDC">
      <w:pPr>
        <w:spacing w:after="0" w:line="360" w:lineRule="auto"/>
        <w:ind w:firstLine="720"/>
        <w:jc w:val="both"/>
        <w:rPr>
          <w:rFonts w:cs="Times New Roman"/>
          <w:sz w:val="24"/>
          <w:szCs w:val="24"/>
          <w:lang/>
        </w:rPr>
      </w:pPr>
      <w:r w:rsidRPr="00594149">
        <w:rPr>
          <w:rFonts w:cs="Times New Roman"/>
          <w:sz w:val="24"/>
          <w:szCs w:val="24"/>
          <w:lang/>
        </w:rPr>
        <w:t>Тако је било и у Србији крајем осамдесетих година прошлог века, када „претходни југословенски идентитет није одговарао новонасталим националним аспирацијама у оквиру СФРЈ“.</w:t>
      </w:r>
      <w:r w:rsidRPr="00594149">
        <w:rPr>
          <w:rFonts w:cs="Times New Roman"/>
          <w:sz w:val="24"/>
          <w:szCs w:val="24"/>
          <w:vertAlign w:val="superscript"/>
          <w:lang/>
        </w:rPr>
        <w:footnoteReference w:id="174"/>
      </w:r>
      <w:r w:rsidRPr="00594149">
        <w:rPr>
          <w:rFonts w:cs="Times New Roman"/>
          <w:sz w:val="24"/>
          <w:szCs w:val="24"/>
          <w:lang/>
        </w:rPr>
        <w:t xml:space="preserve"> Период је био обележен великим митинзима, одржаваним широм земље и познатим под називом „антибирократска револуција“. Ови масовни скупови етаблирал</w:t>
      </w:r>
      <w:r w:rsidR="00EF62D6">
        <w:rPr>
          <w:rFonts w:cs="Times New Roman"/>
          <w:sz w:val="24"/>
          <w:szCs w:val="24"/>
          <w:lang/>
        </w:rPr>
        <w:t>и су Слободана Милошевића (1941–</w:t>
      </w:r>
      <w:r w:rsidRPr="00594149">
        <w:rPr>
          <w:rFonts w:cs="Times New Roman"/>
          <w:sz w:val="24"/>
          <w:szCs w:val="24"/>
          <w:lang/>
        </w:rPr>
        <w:t>2006), од 1987. председника Савеза комуниста Србије, од 1989. председника Председништва Србије, а од 1989. па све до 2000. године Председника Републике Србије, односно Савезне Републике Југославије, као кључног актера политичких промена. Те промене огледале су се, формално гледано, у новим кадровским решењима и смањивању аутономије Косова и Војводине као двеју покрајина унутар Републике Србије. Суштински, у питању је био заокрет</w:t>
      </w:r>
      <w:r w:rsidR="00357588" w:rsidRPr="00594149">
        <w:rPr>
          <w:rFonts w:cs="Times New Roman"/>
          <w:sz w:val="24"/>
          <w:szCs w:val="24"/>
          <w:lang/>
        </w:rPr>
        <w:t xml:space="preserve"> државне политике</w:t>
      </w:r>
      <w:r w:rsidRPr="00594149">
        <w:rPr>
          <w:rFonts w:cs="Times New Roman"/>
          <w:sz w:val="24"/>
          <w:szCs w:val="24"/>
          <w:lang/>
        </w:rPr>
        <w:t xml:space="preserve"> ка националним вредностима као спасоносним и наводно јединим одрживим у време дубоке економско-политичке кризе и неизвесности.</w:t>
      </w:r>
      <w:r w:rsidR="00CC1EF2" w:rsidRPr="00594149">
        <w:rPr>
          <w:rStyle w:val="FootnoteReference"/>
          <w:rFonts w:cs="Times New Roman"/>
          <w:sz w:val="24"/>
          <w:szCs w:val="24"/>
          <w:lang/>
        </w:rPr>
        <w:footnoteReference w:id="175"/>
      </w:r>
      <w:r w:rsidRPr="00594149">
        <w:rPr>
          <w:rFonts w:cs="Times New Roman"/>
          <w:sz w:val="24"/>
          <w:szCs w:val="24"/>
          <w:lang/>
        </w:rPr>
        <w:t xml:space="preserve"> Историч</w:t>
      </w:r>
      <w:r w:rsidR="00277A05" w:rsidRPr="00594149">
        <w:rPr>
          <w:rFonts w:cs="Times New Roman"/>
          <w:sz w:val="24"/>
          <w:szCs w:val="24"/>
          <w:lang/>
        </w:rPr>
        <w:t xml:space="preserve">арка Мари-Жанин </w:t>
      </w:r>
      <w:r w:rsidRPr="00594149">
        <w:rPr>
          <w:rFonts w:cs="Times New Roman"/>
          <w:sz w:val="24"/>
          <w:szCs w:val="24"/>
          <w:lang/>
        </w:rPr>
        <w:t>Чалић</w:t>
      </w:r>
      <w:r w:rsidRPr="00594149">
        <w:rPr>
          <w:rFonts w:cs="Times New Roman"/>
          <w:sz w:val="24"/>
          <w:szCs w:val="24"/>
          <w:lang/>
        </w:rPr>
        <w:t xml:space="preserve"> (Marie-Janine Calic)</w:t>
      </w:r>
      <w:r w:rsidRPr="00594149">
        <w:rPr>
          <w:rFonts w:cs="Times New Roman"/>
          <w:sz w:val="24"/>
          <w:szCs w:val="24"/>
          <w:lang/>
        </w:rPr>
        <w:t xml:space="preserve"> истиче тешке последице Милошевићевог доласка на власт при чему „национализам у ствари није био његов циљ – већ много више хладнокрвни инстинкт моћи.“</w:t>
      </w:r>
      <w:r w:rsidRPr="00594149">
        <w:rPr>
          <w:rFonts w:cs="Times New Roman"/>
          <w:sz w:val="24"/>
          <w:szCs w:val="24"/>
          <w:vertAlign w:val="superscript"/>
          <w:lang/>
        </w:rPr>
        <w:footnoteReference w:id="176"/>
      </w:r>
      <w:r w:rsidRPr="00594149">
        <w:rPr>
          <w:rFonts w:cs="Times New Roman"/>
          <w:sz w:val="24"/>
          <w:szCs w:val="24"/>
          <w:lang/>
        </w:rPr>
        <w:t xml:space="preserve"> Реактуелизована је тема уједињења свих Срба у једну државу и створен консензус да је одбрана националног јединства српског народа највиши циљ који треба бранити.</w:t>
      </w:r>
      <w:r w:rsidRPr="00594149">
        <w:rPr>
          <w:rFonts w:cs="Times New Roman"/>
          <w:sz w:val="24"/>
          <w:szCs w:val="24"/>
          <w:vertAlign w:val="superscript"/>
          <w:lang/>
        </w:rPr>
        <w:footnoteReference w:id="177"/>
      </w:r>
      <w:r w:rsidRPr="00594149">
        <w:rPr>
          <w:rFonts w:cs="Times New Roman"/>
          <w:sz w:val="24"/>
          <w:szCs w:val="24"/>
          <w:lang/>
        </w:rPr>
        <w:t xml:space="preserve"> Изузетна масовност митинга антибирократске револуције, уз снажну медијску подршку, одавала је утисак широког друштвеног консензуса око политике коју је водио Слободан Милошевић. </w:t>
      </w:r>
    </w:p>
    <w:p w:rsidR="001271F3" w:rsidRPr="00594149" w:rsidRDefault="00341FDC" w:rsidP="00341FDC">
      <w:pPr>
        <w:spacing w:after="0" w:line="360" w:lineRule="auto"/>
        <w:ind w:firstLine="720"/>
        <w:jc w:val="both"/>
        <w:rPr>
          <w:rFonts w:cs="Times New Roman"/>
          <w:sz w:val="24"/>
          <w:szCs w:val="24"/>
          <w:lang/>
        </w:rPr>
      </w:pPr>
      <w:r w:rsidRPr="00594149">
        <w:rPr>
          <w:rFonts w:cs="Times New Roman"/>
          <w:sz w:val="24"/>
          <w:szCs w:val="24"/>
          <w:lang/>
        </w:rPr>
        <w:t xml:space="preserve">Својеврсна кулминација циклуса великих јавних скупова на којима су прокламоване националистичке идеје догодила се на Газиместану 28. јуна 1989. године, </w:t>
      </w:r>
      <w:r w:rsidRPr="00594149">
        <w:rPr>
          <w:rFonts w:cs="Times New Roman"/>
          <w:sz w:val="24"/>
          <w:szCs w:val="24"/>
          <w:lang/>
        </w:rPr>
        <w:lastRenderedPageBreak/>
        <w:t>приликом обележавања</w:t>
      </w:r>
      <w:r w:rsidR="00573D2A" w:rsidRPr="00594149">
        <w:rPr>
          <w:rFonts w:cs="Times New Roman"/>
          <w:sz w:val="24"/>
          <w:szCs w:val="24"/>
          <w:lang/>
        </w:rPr>
        <w:t xml:space="preserve"> шест векова од Косовског боја. </w:t>
      </w:r>
      <w:r w:rsidR="007D2117" w:rsidRPr="00594149">
        <w:rPr>
          <w:rFonts w:cs="Times New Roman"/>
          <w:sz w:val="24"/>
          <w:szCs w:val="24"/>
          <w:lang/>
        </w:rPr>
        <w:t>Ова државна светковина одржана је на самом „месту сећања“, тачније</w:t>
      </w:r>
      <w:r w:rsidR="009756EF">
        <w:rPr>
          <w:rFonts w:cs="Times New Roman"/>
          <w:sz w:val="24"/>
          <w:szCs w:val="24"/>
          <w:lang/>
        </w:rPr>
        <w:t>,</w:t>
      </w:r>
      <w:r w:rsidR="007D2117" w:rsidRPr="00594149">
        <w:rPr>
          <w:rFonts w:cs="Times New Roman"/>
          <w:sz w:val="24"/>
          <w:szCs w:val="24"/>
          <w:lang/>
        </w:rPr>
        <w:t xml:space="preserve"> управо на простору на коме се шестстотина година раније догодила битка о којој је реч.</w:t>
      </w:r>
      <w:r w:rsidR="007F2DBB">
        <w:rPr>
          <w:rFonts w:cs="Times New Roman"/>
          <w:sz w:val="24"/>
          <w:szCs w:val="24"/>
          <w:lang/>
        </w:rPr>
        <w:t xml:space="preserve"> Синтагма „м</w:t>
      </w:r>
      <w:r w:rsidR="007D2117" w:rsidRPr="00594149">
        <w:rPr>
          <w:rFonts w:cs="Times New Roman"/>
          <w:sz w:val="24"/>
          <w:szCs w:val="24"/>
          <w:lang/>
        </w:rPr>
        <w:t>еста сећања“</w:t>
      </w:r>
      <w:r w:rsidR="007346F4" w:rsidRPr="00594149">
        <w:rPr>
          <w:rFonts w:cs="Times New Roman"/>
          <w:sz w:val="24"/>
          <w:szCs w:val="24"/>
          <w:lang/>
        </w:rPr>
        <w:t xml:space="preserve"> </w:t>
      </w:r>
      <w:r w:rsidR="007F2DBB">
        <w:rPr>
          <w:rFonts w:cs="Times New Roman"/>
          <w:sz w:val="24"/>
          <w:szCs w:val="24"/>
          <w:lang/>
        </w:rPr>
        <w:t xml:space="preserve">односи се на </w:t>
      </w:r>
      <w:r w:rsidR="008F0C81" w:rsidRPr="00594149">
        <w:rPr>
          <w:rFonts w:cs="Times New Roman"/>
          <w:sz w:val="24"/>
          <w:szCs w:val="24"/>
          <w:lang/>
        </w:rPr>
        <w:t>локалитете везане за</w:t>
      </w:r>
      <w:r w:rsidR="007D2117" w:rsidRPr="00594149">
        <w:rPr>
          <w:rFonts w:cs="Times New Roman"/>
          <w:sz w:val="24"/>
          <w:szCs w:val="24"/>
          <w:lang/>
        </w:rPr>
        <w:t xml:space="preserve"> неки велики историјски догађај</w:t>
      </w:r>
      <w:r w:rsidR="007346F4" w:rsidRPr="00594149">
        <w:rPr>
          <w:rFonts w:cs="Times New Roman"/>
          <w:sz w:val="24"/>
          <w:szCs w:val="24"/>
          <w:lang/>
        </w:rPr>
        <w:t xml:space="preserve">. </w:t>
      </w:r>
      <w:r w:rsidR="007F2DBB">
        <w:rPr>
          <w:rFonts w:cs="Times New Roman"/>
          <w:sz w:val="24"/>
          <w:szCs w:val="24"/>
          <w:lang/>
        </w:rPr>
        <w:t xml:space="preserve">У питању </w:t>
      </w:r>
      <w:r w:rsidR="007346F4" w:rsidRPr="00594149">
        <w:rPr>
          <w:rFonts w:cs="Times New Roman"/>
          <w:sz w:val="24"/>
          <w:szCs w:val="24"/>
          <w:lang/>
        </w:rPr>
        <w:t>су простори који имају „посебан задатак да одређену прошлост доведу у садашњост“</w:t>
      </w:r>
      <w:r w:rsidR="007F2DBB">
        <w:rPr>
          <w:rFonts w:cs="Times New Roman"/>
          <w:sz w:val="24"/>
          <w:szCs w:val="24"/>
          <w:lang/>
        </w:rPr>
        <w:t>,</w:t>
      </w:r>
      <w:r w:rsidR="007346F4" w:rsidRPr="00594149">
        <w:rPr>
          <w:rStyle w:val="FootnoteReference"/>
          <w:rFonts w:cs="Times New Roman"/>
          <w:sz w:val="24"/>
          <w:szCs w:val="24"/>
          <w:lang/>
        </w:rPr>
        <w:footnoteReference w:id="178"/>
      </w:r>
      <w:r w:rsidR="007346F4" w:rsidRPr="00594149">
        <w:rPr>
          <w:rFonts w:cs="Times New Roman"/>
          <w:sz w:val="24"/>
          <w:szCs w:val="24"/>
          <w:lang/>
        </w:rPr>
        <w:t xml:space="preserve"> </w:t>
      </w:r>
      <w:r w:rsidR="006E6F43" w:rsidRPr="00594149">
        <w:rPr>
          <w:rFonts w:cs="Times New Roman"/>
          <w:sz w:val="24"/>
          <w:szCs w:val="24"/>
          <w:lang/>
        </w:rPr>
        <w:t xml:space="preserve">због чега </w:t>
      </w:r>
      <w:r w:rsidR="007346F4" w:rsidRPr="00594149">
        <w:rPr>
          <w:rFonts w:cs="Times New Roman"/>
          <w:sz w:val="24"/>
          <w:szCs w:val="24"/>
          <w:lang/>
        </w:rPr>
        <w:t xml:space="preserve">носе </w:t>
      </w:r>
      <w:r w:rsidR="006E6F43" w:rsidRPr="00594149">
        <w:rPr>
          <w:rFonts w:cs="Times New Roman"/>
          <w:sz w:val="24"/>
          <w:szCs w:val="24"/>
          <w:lang/>
        </w:rPr>
        <w:t xml:space="preserve">изузетну </w:t>
      </w:r>
      <w:r w:rsidR="007346F4" w:rsidRPr="00594149">
        <w:rPr>
          <w:rFonts w:cs="Times New Roman"/>
          <w:sz w:val="24"/>
          <w:szCs w:val="24"/>
          <w:lang/>
        </w:rPr>
        <w:t xml:space="preserve">симболичку снагу, али и друштвено-мобилизаторски потенцијал. </w:t>
      </w:r>
      <w:r w:rsidR="007F2DBB">
        <w:rPr>
          <w:rFonts w:cs="Times New Roman"/>
          <w:sz w:val="24"/>
          <w:szCs w:val="24"/>
          <w:lang/>
        </w:rPr>
        <w:t>Н</w:t>
      </w:r>
      <w:r w:rsidR="007F2DBB" w:rsidRPr="00594149">
        <w:rPr>
          <w:rFonts w:cs="Times New Roman"/>
          <w:sz w:val="24"/>
          <w:szCs w:val="24"/>
          <w:lang/>
        </w:rPr>
        <w:t xml:space="preserve">а </w:t>
      </w:r>
      <w:r w:rsidR="007F2DBB">
        <w:rPr>
          <w:rFonts w:cs="Times New Roman"/>
          <w:sz w:val="24"/>
          <w:szCs w:val="24"/>
          <w:lang/>
        </w:rPr>
        <w:t xml:space="preserve">поменутој </w:t>
      </w:r>
      <w:r w:rsidR="007F2DBB" w:rsidRPr="00594149">
        <w:rPr>
          <w:rFonts w:cs="Times New Roman"/>
          <w:sz w:val="24"/>
          <w:szCs w:val="24"/>
          <w:lang/>
        </w:rPr>
        <w:t>монументалној комеморативној културалној изведби</w:t>
      </w:r>
      <w:r w:rsidR="007F2DBB">
        <w:rPr>
          <w:rFonts w:cs="Times New Roman"/>
          <w:sz w:val="24"/>
          <w:szCs w:val="24"/>
          <w:lang/>
        </w:rPr>
        <w:t>,</w:t>
      </w:r>
      <w:r w:rsidR="007F2DBB" w:rsidRPr="00594149">
        <w:rPr>
          <w:rFonts w:cs="Times New Roman"/>
          <w:sz w:val="24"/>
          <w:szCs w:val="24"/>
          <w:lang/>
        </w:rPr>
        <w:t xml:space="preserve"> </w:t>
      </w:r>
      <w:r w:rsidR="006E6F43" w:rsidRPr="00594149">
        <w:rPr>
          <w:rFonts w:cs="Times New Roman"/>
          <w:sz w:val="24"/>
          <w:szCs w:val="24"/>
          <w:lang/>
        </w:rPr>
        <w:t>С</w:t>
      </w:r>
      <w:r w:rsidRPr="00594149">
        <w:rPr>
          <w:rFonts w:cs="Times New Roman"/>
          <w:sz w:val="24"/>
          <w:szCs w:val="24"/>
          <w:lang/>
        </w:rPr>
        <w:t xml:space="preserve">лободан Милошевић је својим </w:t>
      </w:r>
      <w:r w:rsidR="00277A05" w:rsidRPr="00594149">
        <w:rPr>
          <w:rFonts w:cs="Times New Roman"/>
          <w:sz w:val="24"/>
          <w:szCs w:val="24"/>
          <w:lang/>
        </w:rPr>
        <w:t xml:space="preserve">спретним </w:t>
      </w:r>
      <w:r w:rsidRPr="00594149">
        <w:rPr>
          <w:rFonts w:cs="Times New Roman"/>
          <w:sz w:val="24"/>
          <w:szCs w:val="24"/>
          <w:lang/>
        </w:rPr>
        <w:t xml:space="preserve">језичким метафорама наговестио национално обојене битке које ће се тек десити. </w:t>
      </w:r>
    </w:p>
    <w:p w:rsidR="00341FDC" w:rsidRPr="00594149" w:rsidRDefault="00341FDC" w:rsidP="001271F3">
      <w:pPr>
        <w:spacing w:after="0" w:line="360" w:lineRule="auto"/>
        <w:ind w:firstLine="720"/>
        <w:jc w:val="both"/>
        <w:rPr>
          <w:rFonts w:cs="Times New Roman"/>
          <w:sz w:val="24"/>
          <w:szCs w:val="24"/>
          <w:lang/>
        </w:rPr>
      </w:pPr>
      <w:r w:rsidRPr="00594149">
        <w:rPr>
          <w:rFonts w:cs="Times New Roman"/>
          <w:sz w:val="24"/>
          <w:szCs w:val="24"/>
          <w:lang/>
        </w:rPr>
        <w:t>Такав кризни контекст, на прагу рата, учитао је специфичан политички набој, како у сам јубилеј Косовске битке, тако и у целокупан наратив заснован на овом средњовековном догађају.</w:t>
      </w:r>
      <w:r w:rsidR="001271F3" w:rsidRPr="00594149">
        <w:rPr>
          <w:rFonts w:cs="Times New Roman"/>
          <w:sz w:val="24"/>
          <w:szCs w:val="24"/>
          <w:lang/>
        </w:rPr>
        <w:t xml:space="preserve"> </w:t>
      </w:r>
      <w:r w:rsidR="00D27F08" w:rsidRPr="00594149">
        <w:rPr>
          <w:rFonts w:cs="Times New Roman"/>
          <w:sz w:val="24"/>
          <w:szCs w:val="24"/>
          <w:lang/>
        </w:rPr>
        <w:t>Суштину</w:t>
      </w:r>
      <w:r w:rsidR="00275778" w:rsidRPr="00594149">
        <w:rPr>
          <w:rFonts w:cs="Times New Roman"/>
          <w:sz w:val="24"/>
          <w:szCs w:val="24"/>
          <w:lang/>
        </w:rPr>
        <w:t xml:space="preserve"> наратива</w:t>
      </w:r>
      <w:r w:rsidR="00960E6B">
        <w:rPr>
          <w:rFonts w:cs="Times New Roman"/>
          <w:sz w:val="24"/>
          <w:szCs w:val="24"/>
          <w:lang/>
        </w:rPr>
        <w:t xml:space="preserve"> о коме је реч, познатог као </w:t>
      </w:r>
      <w:r w:rsidR="00960E6B" w:rsidRPr="00960E6B">
        <w:rPr>
          <w:rFonts w:cs="Times New Roman"/>
          <w:i/>
          <w:sz w:val="24"/>
          <w:szCs w:val="24"/>
          <w:lang/>
        </w:rPr>
        <w:t>к</w:t>
      </w:r>
      <w:r w:rsidR="00573D2A" w:rsidRPr="00960E6B">
        <w:rPr>
          <w:rFonts w:cs="Times New Roman"/>
          <w:i/>
          <w:sz w:val="24"/>
          <w:szCs w:val="24"/>
          <w:lang/>
        </w:rPr>
        <w:t>осовски мит</w:t>
      </w:r>
      <w:r w:rsidR="00277A05" w:rsidRPr="00594149">
        <w:rPr>
          <w:rFonts w:cs="Times New Roman"/>
          <w:sz w:val="24"/>
          <w:szCs w:val="24"/>
          <w:lang/>
        </w:rPr>
        <w:t>,</w:t>
      </w:r>
      <w:r w:rsidR="00410381" w:rsidRPr="00594149">
        <w:rPr>
          <w:rFonts w:cs="Times New Roman"/>
          <w:sz w:val="24"/>
          <w:szCs w:val="24"/>
          <w:lang/>
        </w:rPr>
        <w:t xml:space="preserve"> представљају, према закључцима </w:t>
      </w:r>
      <w:r w:rsidR="00277A05" w:rsidRPr="00594149">
        <w:rPr>
          <w:rFonts w:cs="Times New Roman"/>
          <w:sz w:val="24"/>
          <w:szCs w:val="24"/>
          <w:lang/>
        </w:rPr>
        <w:t xml:space="preserve">историчарке </w:t>
      </w:r>
      <w:r w:rsidR="00410381" w:rsidRPr="00594149">
        <w:rPr>
          <w:rFonts w:cs="Times New Roman"/>
          <w:sz w:val="24"/>
          <w:szCs w:val="24"/>
          <w:lang/>
        </w:rPr>
        <w:t>Љубинке Трговчевић, два об</w:t>
      </w:r>
      <w:r w:rsidR="00573D2A" w:rsidRPr="00594149">
        <w:rPr>
          <w:rFonts w:cs="Times New Roman"/>
          <w:sz w:val="24"/>
          <w:szCs w:val="24"/>
          <w:lang/>
        </w:rPr>
        <w:t>лика борбе за слободу: одбрана х</w:t>
      </w:r>
      <w:r w:rsidR="00410381" w:rsidRPr="00594149">
        <w:rPr>
          <w:rFonts w:cs="Times New Roman"/>
          <w:sz w:val="24"/>
          <w:szCs w:val="24"/>
          <w:lang/>
        </w:rPr>
        <w:t>ришћанства</w:t>
      </w:r>
      <w:r w:rsidR="0069148E" w:rsidRPr="00594149">
        <w:rPr>
          <w:rFonts w:cs="Times New Roman"/>
          <w:sz w:val="24"/>
          <w:szCs w:val="24"/>
          <w:lang/>
        </w:rPr>
        <w:t xml:space="preserve"> од иноверног завојевача</w:t>
      </w:r>
      <w:r w:rsidR="00410381" w:rsidRPr="00594149">
        <w:rPr>
          <w:rFonts w:cs="Times New Roman"/>
          <w:sz w:val="24"/>
          <w:szCs w:val="24"/>
          <w:lang/>
        </w:rPr>
        <w:t xml:space="preserve"> и настојање за стварањем слободне државе.</w:t>
      </w:r>
      <w:r w:rsidR="0069148E" w:rsidRPr="00594149">
        <w:rPr>
          <w:rStyle w:val="FootnoteReference"/>
          <w:rFonts w:cs="Times New Roman"/>
          <w:sz w:val="24"/>
          <w:szCs w:val="24"/>
          <w:lang/>
        </w:rPr>
        <w:footnoteReference w:id="179"/>
      </w:r>
      <w:r w:rsidRPr="00594149">
        <w:rPr>
          <w:rFonts w:cs="Times New Roman"/>
          <w:sz w:val="24"/>
          <w:szCs w:val="24"/>
          <w:lang/>
        </w:rPr>
        <w:t xml:space="preserve"> </w:t>
      </w:r>
      <w:r w:rsidR="001328F1" w:rsidRPr="00594149">
        <w:rPr>
          <w:rFonts w:cs="Times New Roman"/>
          <w:sz w:val="24"/>
          <w:szCs w:val="24"/>
          <w:lang/>
        </w:rPr>
        <w:t>Његови основни елементи су освета, жртва, издаја и вечна слава.</w:t>
      </w:r>
      <w:r w:rsidR="001328F1" w:rsidRPr="00594149">
        <w:rPr>
          <w:rStyle w:val="FootnoteReference"/>
          <w:rFonts w:cs="Times New Roman"/>
          <w:sz w:val="24"/>
          <w:szCs w:val="24"/>
          <w:lang/>
        </w:rPr>
        <w:footnoteReference w:id="180"/>
      </w:r>
      <w:r w:rsidR="001328F1" w:rsidRPr="00594149">
        <w:rPr>
          <w:rFonts w:cs="Times New Roman"/>
          <w:sz w:val="24"/>
          <w:szCs w:val="24"/>
          <w:lang/>
        </w:rPr>
        <w:t xml:space="preserve"> </w:t>
      </w:r>
      <w:r w:rsidR="000A14FE" w:rsidRPr="00594149">
        <w:rPr>
          <w:rFonts w:cs="Times New Roman"/>
          <w:sz w:val="24"/>
          <w:szCs w:val="24"/>
          <w:lang/>
        </w:rPr>
        <w:t>Српски националист</w:t>
      </w:r>
      <w:r w:rsidR="00CA4F37" w:rsidRPr="00594149">
        <w:rPr>
          <w:rFonts w:cs="Times New Roman"/>
          <w:sz w:val="24"/>
          <w:szCs w:val="24"/>
          <w:lang/>
        </w:rPr>
        <w:t>и</w:t>
      </w:r>
      <w:r w:rsidR="000A14FE" w:rsidRPr="00594149">
        <w:rPr>
          <w:rFonts w:cs="Times New Roman"/>
          <w:sz w:val="24"/>
          <w:szCs w:val="24"/>
          <w:lang/>
        </w:rPr>
        <w:t xml:space="preserve"> су</w:t>
      </w:r>
      <w:r w:rsidR="001328F1" w:rsidRPr="00594149">
        <w:rPr>
          <w:rFonts w:cs="Times New Roman"/>
          <w:sz w:val="24"/>
          <w:szCs w:val="24"/>
          <w:lang/>
        </w:rPr>
        <w:t xml:space="preserve"> крајем осамдесетих година</w:t>
      </w:r>
      <w:r w:rsidR="00960E6B">
        <w:rPr>
          <w:rFonts w:cs="Times New Roman"/>
          <w:sz w:val="24"/>
          <w:szCs w:val="24"/>
          <w:lang/>
        </w:rPr>
        <w:t xml:space="preserve"> к</w:t>
      </w:r>
      <w:r w:rsidR="000A14FE" w:rsidRPr="00594149">
        <w:rPr>
          <w:rFonts w:cs="Times New Roman"/>
          <w:sz w:val="24"/>
          <w:szCs w:val="24"/>
          <w:lang/>
        </w:rPr>
        <w:t>осовски мит интерпретирали као потвр</w:t>
      </w:r>
      <w:r w:rsidR="00521EE2" w:rsidRPr="00594149">
        <w:rPr>
          <w:rFonts w:cs="Times New Roman"/>
          <w:sz w:val="24"/>
          <w:szCs w:val="24"/>
          <w:lang/>
        </w:rPr>
        <w:t>д</w:t>
      </w:r>
      <w:r w:rsidR="000A14FE" w:rsidRPr="00594149">
        <w:rPr>
          <w:rFonts w:cs="Times New Roman"/>
          <w:sz w:val="24"/>
          <w:szCs w:val="24"/>
          <w:lang/>
        </w:rPr>
        <w:t>у идеје о небеској Србији, односно</w:t>
      </w:r>
      <w:r w:rsidR="00521EE2" w:rsidRPr="00594149">
        <w:rPr>
          <w:rFonts w:cs="Times New Roman"/>
          <w:sz w:val="24"/>
          <w:szCs w:val="24"/>
          <w:lang/>
        </w:rPr>
        <w:t xml:space="preserve"> као доказ</w:t>
      </w:r>
      <w:r w:rsidR="000A14FE" w:rsidRPr="00594149">
        <w:rPr>
          <w:rFonts w:cs="Times New Roman"/>
          <w:sz w:val="24"/>
          <w:szCs w:val="24"/>
          <w:lang/>
        </w:rPr>
        <w:t xml:space="preserve"> наводне спремности читаве нације да се посвети метафизичким вредностима и херојској смрти.</w:t>
      </w:r>
      <w:r w:rsidR="000A14FE" w:rsidRPr="00594149">
        <w:rPr>
          <w:rStyle w:val="FootnoteReference"/>
          <w:rFonts w:cs="Times New Roman"/>
          <w:sz w:val="24"/>
          <w:szCs w:val="24"/>
          <w:lang/>
        </w:rPr>
        <w:footnoteReference w:id="181"/>
      </w:r>
      <w:r w:rsidR="000A14FE" w:rsidRPr="00594149">
        <w:rPr>
          <w:rFonts w:cs="Times New Roman"/>
          <w:sz w:val="24"/>
          <w:szCs w:val="24"/>
          <w:lang/>
        </w:rPr>
        <w:t xml:space="preserve"> </w:t>
      </w:r>
      <w:r w:rsidR="00C74896" w:rsidRPr="00594149">
        <w:rPr>
          <w:rFonts w:cs="Times New Roman"/>
          <w:sz w:val="24"/>
          <w:szCs w:val="24"/>
          <w:lang/>
        </w:rPr>
        <w:t>Доживљаван је као извор националног идентитета, а на културалној изведби на Газиместану, тврди Слободан Наумовић, „народ је спознавао самог себе“.</w:t>
      </w:r>
      <w:r w:rsidR="00C74896" w:rsidRPr="00594149">
        <w:rPr>
          <w:rStyle w:val="FootnoteReference"/>
          <w:rFonts w:cs="Times New Roman"/>
          <w:sz w:val="24"/>
          <w:szCs w:val="24"/>
          <w:lang/>
        </w:rPr>
        <w:footnoteReference w:id="182"/>
      </w:r>
      <w:r w:rsidR="00C74896" w:rsidRPr="00594149">
        <w:rPr>
          <w:rFonts w:cs="Times New Roman"/>
          <w:sz w:val="24"/>
          <w:szCs w:val="24"/>
          <w:lang/>
        </w:rPr>
        <w:t xml:space="preserve"> </w:t>
      </w:r>
      <w:r w:rsidRPr="00594149">
        <w:rPr>
          <w:rFonts w:cs="Times New Roman"/>
          <w:sz w:val="24"/>
          <w:szCs w:val="24"/>
          <w:lang/>
        </w:rPr>
        <w:t xml:space="preserve">Гордана Ђерић </w:t>
      </w:r>
      <w:r w:rsidR="00EC4F70" w:rsidRPr="00594149">
        <w:rPr>
          <w:rFonts w:cs="Times New Roman"/>
          <w:sz w:val="24"/>
          <w:szCs w:val="24"/>
          <w:lang/>
        </w:rPr>
        <w:t>у својим радовима</w:t>
      </w:r>
      <w:r w:rsidR="006D680F" w:rsidRPr="00594149">
        <w:rPr>
          <w:rFonts w:cs="Times New Roman"/>
          <w:sz w:val="24"/>
          <w:szCs w:val="24"/>
          <w:lang/>
        </w:rPr>
        <w:t>, пак,</w:t>
      </w:r>
      <w:r w:rsidR="00EC4F70" w:rsidRPr="00594149">
        <w:rPr>
          <w:rFonts w:cs="Times New Roman"/>
          <w:sz w:val="24"/>
          <w:szCs w:val="24"/>
          <w:lang/>
        </w:rPr>
        <w:t xml:space="preserve"> </w:t>
      </w:r>
      <w:r w:rsidRPr="00594149">
        <w:rPr>
          <w:rFonts w:cs="Times New Roman"/>
          <w:sz w:val="24"/>
          <w:szCs w:val="24"/>
          <w:lang/>
        </w:rPr>
        <w:t xml:space="preserve">истиче да митске </w:t>
      </w:r>
      <w:r w:rsidR="006D680F" w:rsidRPr="00594149">
        <w:rPr>
          <w:rFonts w:cs="Times New Roman"/>
          <w:sz w:val="24"/>
          <w:szCs w:val="24"/>
          <w:lang/>
        </w:rPr>
        <w:t>приче, у које</w:t>
      </w:r>
      <w:r w:rsidRPr="00594149">
        <w:rPr>
          <w:rFonts w:cs="Times New Roman"/>
          <w:sz w:val="24"/>
          <w:szCs w:val="24"/>
          <w:lang/>
        </w:rPr>
        <w:t xml:space="preserve"> убраја и ону о боју на Косову, ретко добијају непосредан политички значај. Оне се активирају у периодима „дубоких криза заједничког живота, када се заједница налази пред задатком редефинисања властитог колективног идентитета“, а </w:t>
      </w:r>
      <w:r w:rsidR="0010167F" w:rsidRPr="00594149">
        <w:rPr>
          <w:rFonts w:cs="Times New Roman"/>
          <w:sz w:val="24"/>
          <w:szCs w:val="24"/>
          <w:lang/>
        </w:rPr>
        <w:t xml:space="preserve">управо </w:t>
      </w:r>
      <w:r w:rsidRPr="00594149">
        <w:rPr>
          <w:rFonts w:cs="Times New Roman"/>
          <w:sz w:val="24"/>
          <w:szCs w:val="24"/>
          <w:lang/>
        </w:rPr>
        <w:t>пред таквим изазовом нашла се Србија крајем осамдесетих година 20. века.</w:t>
      </w:r>
      <w:r w:rsidRPr="00594149">
        <w:rPr>
          <w:rFonts w:cs="Times New Roman"/>
          <w:sz w:val="24"/>
          <w:szCs w:val="24"/>
          <w:vertAlign w:val="superscript"/>
          <w:lang/>
        </w:rPr>
        <w:footnoteReference w:id="183"/>
      </w:r>
    </w:p>
    <w:p w:rsidR="00341FDC"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t>Испоставиће се да су на битке</w:t>
      </w:r>
      <w:r w:rsidR="00411857" w:rsidRPr="00594149">
        <w:rPr>
          <w:rFonts w:cs="Times New Roman"/>
          <w:sz w:val="24"/>
          <w:szCs w:val="24"/>
          <w:lang/>
        </w:rPr>
        <w:t>,</w:t>
      </w:r>
      <w:r w:rsidRPr="00594149">
        <w:rPr>
          <w:rFonts w:cs="Times New Roman"/>
          <w:sz w:val="24"/>
          <w:szCs w:val="24"/>
          <w:lang/>
        </w:rPr>
        <w:t xml:space="preserve"> о којима је</w:t>
      </w:r>
      <w:r w:rsidR="001328F1" w:rsidRPr="00594149">
        <w:rPr>
          <w:rFonts w:cs="Times New Roman"/>
          <w:sz w:val="24"/>
          <w:szCs w:val="24"/>
          <w:lang/>
        </w:rPr>
        <w:t xml:space="preserve"> </w:t>
      </w:r>
      <w:r w:rsidR="00411857" w:rsidRPr="00594149">
        <w:rPr>
          <w:rFonts w:cs="Times New Roman"/>
          <w:sz w:val="24"/>
          <w:szCs w:val="24"/>
          <w:lang/>
        </w:rPr>
        <w:t xml:space="preserve">за говорницом </w:t>
      </w:r>
      <w:r w:rsidR="001328F1" w:rsidRPr="00594149">
        <w:rPr>
          <w:rFonts w:cs="Times New Roman"/>
          <w:sz w:val="24"/>
          <w:szCs w:val="24"/>
          <w:lang/>
        </w:rPr>
        <w:t>на Газиместану 1989. године</w:t>
      </w:r>
      <w:r w:rsidRPr="00594149">
        <w:rPr>
          <w:rFonts w:cs="Times New Roman"/>
          <w:sz w:val="24"/>
          <w:szCs w:val="24"/>
          <w:lang/>
        </w:rPr>
        <w:t xml:space="preserve"> </w:t>
      </w:r>
      <w:r w:rsidR="0016197E">
        <w:rPr>
          <w:rFonts w:cs="Times New Roman"/>
          <w:sz w:val="24"/>
          <w:szCs w:val="24"/>
          <w:lang/>
        </w:rPr>
        <w:t xml:space="preserve">беседио </w:t>
      </w:r>
      <w:r w:rsidRPr="00594149">
        <w:rPr>
          <w:rFonts w:cs="Times New Roman"/>
          <w:sz w:val="24"/>
          <w:szCs w:val="24"/>
          <w:lang/>
        </w:rPr>
        <w:t xml:space="preserve">Слободан Милошевић, били спремни и челници осталих држава - актера </w:t>
      </w:r>
      <w:r w:rsidRPr="00594149">
        <w:rPr>
          <w:rFonts w:cs="Times New Roman"/>
          <w:sz w:val="24"/>
          <w:szCs w:val="24"/>
          <w:lang/>
        </w:rPr>
        <w:lastRenderedPageBreak/>
        <w:t>распада СФРЈ. После више деценија мирног суживота у вишенационалној Југославији посегло се за призивањем сећања на историју међуетничких сукоба на овим просторима, пре свега оних везаних за Други светски рат, при чему је свака од нација потенцирала властите жртве и невиност. По Тодору Куљићу, ово је пример дезинтегративног деловања колективног памћења, „где је оживљена нова прошлост пружала нови смисао, хомогенизовала нације и постала е</w:t>
      </w:r>
      <w:r w:rsidR="00466B16">
        <w:rPr>
          <w:rFonts w:cs="Times New Roman"/>
          <w:sz w:val="24"/>
          <w:szCs w:val="24"/>
          <w:lang/>
        </w:rPr>
        <w:t>ксплозивни набој будућих сукоба</w:t>
      </w:r>
      <w:r w:rsidRPr="00594149">
        <w:rPr>
          <w:rFonts w:cs="Times New Roman"/>
          <w:sz w:val="24"/>
          <w:szCs w:val="24"/>
          <w:lang/>
        </w:rPr>
        <w:t>“</w:t>
      </w:r>
      <w:r w:rsidR="00466B16">
        <w:rPr>
          <w:rFonts w:cs="Times New Roman"/>
          <w:sz w:val="24"/>
          <w:szCs w:val="24"/>
          <w:lang/>
        </w:rPr>
        <w:t>.</w:t>
      </w:r>
      <w:r w:rsidRPr="00594149">
        <w:rPr>
          <w:rFonts w:cs="Times New Roman"/>
          <w:sz w:val="24"/>
          <w:szCs w:val="24"/>
          <w:vertAlign w:val="superscript"/>
          <w:lang/>
        </w:rPr>
        <w:footnoteReference w:id="184"/>
      </w:r>
      <w:r w:rsidRPr="00594149">
        <w:rPr>
          <w:rFonts w:cs="Times New Roman"/>
          <w:sz w:val="24"/>
          <w:szCs w:val="24"/>
          <w:lang/>
        </w:rPr>
        <w:t xml:space="preserve"> Већ заоштрен однос између република ескалирао је у мешавини грађанског и освајачког рата који је трајао од 1991. до 1995. го</w:t>
      </w:r>
      <w:r w:rsidR="00246D62">
        <w:rPr>
          <w:rFonts w:cs="Times New Roman"/>
          <w:sz w:val="24"/>
          <w:szCs w:val="24"/>
          <w:lang/>
        </w:rPr>
        <w:t>дине и у коме је више од сто хиљада</w:t>
      </w:r>
      <w:r w:rsidRPr="00594149">
        <w:rPr>
          <w:rFonts w:cs="Times New Roman"/>
          <w:sz w:val="24"/>
          <w:szCs w:val="24"/>
          <w:lang/>
        </w:rPr>
        <w:t xml:space="preserve"> људи изг</w:t>
      </w:r>
      <w:r w:rsidR="00CD1898">
        <w:rPr>
          <w:rFonts w:cs="Times New Roman"/>
          <w:sz w:val="24"/>
          <w:szCs w:val="24"/>
          <w:lang/>
        </w:rPr>
        <w:t>убило живот, а више од два милона</w:t>
      </w:r>
      <w:r w:rsidRPr="00594149">
        <w:rPr>
          <w:rFonts w:cs="Times New Roman"/>
          <w:sz w:val="24"/>
          <w:szCs w:val="24"/>
          <w:lang/>
        </w:rPr>
        <w:t xml:space="preserve"> људи протерано из својих домова.</w:t>
      </w:r>
      <w:r w:rsidRPr="00594149">
        <w:rPr>
          <w:rFonts w:cs="Times New Roman"/>
          <w:sz w:val="24"/>
          <w:szCs w:val="24"/>
          <w:vertAlign w:val="superscript"/>
          <w:lang/>
        </w:rPr>
        <w:footnoteReference w:id="185"/>
      </w:r>
      <w:r w:rsidRPr="00594149">
        <w:rPr>
          <w:rFonts w:cs="Times New Roman"/>
          <w:sz w:val="24"/>
          <w:szCs w:val="24"/>
          <w:lang/>
        </w:rPr>
        <w:t xml:space="preserve"> Национални идентитет</w:t>
      </w:r>
      <w:r w:rsidR="006C2ADF">
        <w:rPr>
          <w:rFonts w:cs="Times New Roman"/>
          <w:sz w:val="24"/>
          <w:szCs w:val="24"/>
          <w:lang/>
        </w:rPr>
        <w:t xml:space="preserve"> </w:t>
      </w:r>
      <w:r w:rsidRPr="00594149">
        <w:rPr>
          <w:rFonts w:cs="Times New Roman"/>
          <w:sz w:val="24"/>
          <w:szCs w:val="24"/>
          <w:lang/>
        </w:rPr>
        <w:t>постао је „виши интерес“</w:t>
      </w:r>
      <w:r w:rsidR="005A75FC" w:rsidRPr="00594149">
        <w:rPr>
          <w:rFonts w:cs="Times New Roman"/>
          <w:sz w:val="24"/>
          <w:szCs w:val="24"/>
          <w:lang/>
        </w:rPr>
        <w:t>,</w:t>
      </w:r>
      <w:r w:rsidRPr="00594149">
        <w:rPr>
          <w:rFonts w:cs="Times New Roman"/>
          <w:sz w:val="24"/>
          <w:szCs w:val="24"/>
          <w:lang/>
        </w:rPr>
        <w:t xml:space="preserve"> </w:t>
      </w:r>
      <w:r w:rsidR="00C711BD" w:rsidRPr="00594149">
        <w:rPr>
          <w:rFonts w:cs="Times New Roman"/>
          <w:sz w:val="24"/>
          <w:szCs w:val="24"/>
          <w:lang/>
        </w:rPr>
        <w:t xml:space="preserve">чијем су остварењу тежили </w:t>
      </w:r>
      <w:r w:rsidRPr="00594149">
        <w:rPr>
          <w:rFonts w:cs="Times New Roman"/>
          <w:sz w:val="24"/>
          <w:szCs w:val="24"/>
          <w:lang/>
        </w:rPr>
        <w:t>сви учесници</w:t>
      </w:r>
      <w:r w:rsidR="00411857" w:rsidRPr="00594149">
        <w:rPr>
          <w:rFonts w:cs="Times New Roman"/>
          <w:sz w:val="24"/>
          <w:szCs w:val="24"/>
          <w:lang/>
        </w:rPr>
        <w:t xml:space="preserve"> ових сукоба</w:t>
      </w:r>
      <w:r w:rsidR="006C2ADF">
        <w:rPr>
          <w:rFonts w:cs="Times New Roman"/>
          <w:sz w:val="24"/>
          <w:szCs w:val="24"/>
          <w:lang/>
        </w:rPr>
        <w:t>. За догађање рата и консеквента</w:t>
      </w:r>
      <w:r w:rsidRPr="00594149">
        <w:rPr>
          <w:rFonts w:cs="Times New Roman"/>
          <w:sz w:val="24"/>
          <w:szCs w:val="24"/>
          <w:lang/>
        </w:rPr>
        <w:t xml:space="preserve">н распад Југославије понајвише су </w:t>
      </w:r>
      <w:r w:rsidR="00C711BD" w:rsidRPr="00594149">
        <w:rPr>
          <w:rFonts w:cs="Times New Roman"/>
          <w:sz w:val="24"/>
          <w:szCs w:val="24"/>
          <w:lang/>
        </w:rPr>
        <w:t xml:space="preserve">биле </w:t>
      </w:r>
      <w:r w:rsidRPr="00594149">
        <w:rPr>
          <w:rFonts w:cs="Times New Roman"/>
          <w:sz w:val="24"/>
          <w:szCs w:val="24"/>
          <w:lang/>
        </w:rPr>
        <w:t>одговорне политичке елите које су у оружаним сукобима виделе потенцијал за учвршћивање сопствених позиција моћи. Њима су подршку давали одређени кругови интелектуалаца, као и медијски системи сваке појединачне републике. Историчар Дејан Јовић инсистира на томе да се СФРЈ није</w:t>
      </w:r>
      <w:r w:rsidR="00CD1898">
        <w:rPr>
          <w:rFonts w:cs="Times New Roman"/>
          <w:sz w:val="24"/>
          <w:szCs w:val="24"/>
          <w:lang/>
        </w:rPr>
        <w:t xml:space="preserve"> „распала“, већ да је „одумрла“.</w:t>
      </w:r>
      <w:r w:rsidRPr="00594149">
        <w:rPr>
          <w:rFonts w:cs="Times New Roman"/>
          <w:sz w:val="24"/>
          <w:szCs w:val="24"/>
          <w:lang/>
        </w:rPr>
        <w:t xml:space="preserve"> </w:t>
      </w:r>
      <w:r w:rsidR="00CD1898">
        <w:rPr>
          <w:rFonts w:cs="Times New Roman"/>
          <w:sz w:val="24"/>
          <w:szCs w:val="24"/>
          <w:lang/>
        </w:rPr>
        <w:t>Разлог нису били спољни фактори, нити поступци</w:t>
      </w:r>
      <w:r w:rsidRPr="00594149">
        <w:rPr>
          <w:rFonts w:cs="Times New Roman"/>
          <w:sz w:val="24"/>
          <w:szCs w:val="24"/>
          <w:lang/>
        </w:rPr>
        <w:t xml:space="preserve"> конкретних полит</w:t>
      </w:r>
      <w:r w:rsidR="00CD1898">
        <w:rPr>
          <w:rFonts w:cs="Times New Roman"/>
          <w:sz w:val="24"/>
          <w:szCs w:val="24"/>
          <w:lang/>
        </w:rPr>
        <w:t>ичких личности</w:t>
      </w:r>
      <w:r w:rsidR="00AD0051">
        <w:rPr>
          <w:rFonts w:cs="Times New Roman"/>
          <w:sz w:val="24"/>
          <w:szCs w:val="24"/>
          <w:lang/>
        </w:rPr>
        <w:t>,</w:t>
      </w:r>
      <w:r w:rsidR="00CD1898">
        <w:rPr>
          <w:rFonts w:cs="Times New Roman"/>
          <w:sz w:val="24"/>
          <w:szCs w:val="24"/>
          <w:lang/>
        </w:rPr>
        <w:t xml:space="preserve"> или пак исконско ривалство</w:t>
      </w:r>
      <w:r w:rsidRPr="00594149">
        <w:rPr>
          <w:rFonts w:cs="Times New Roman"/>
          <w:sz w:val="24"/>
          <w:szCs w:val="24"/>
          <w:lang/>
        </w:rPr>
        <w:t xml:space="preserve"> међу народима, већ је услед распадања идеолошког консензуса политичке елите </w:t>
      </w:r>
      <w:r w:rsidR="00AD0051">
        <w:rPr>
          <w:rFonts w:cs="Times New Roman"/>
          <w:sz w:val="24"/>
          <w:szCs w:val="24"/>
          <w:lang/>
        </w:rPr>
        <w:t xml:space="preserve">ова земља </w:t>
      </w:r>
      <w:r w:rsidRPr="00594149">
        <w:rPr>
          <w:rFonts w:cs="Times New Roman"/>
          <w:sz w:val="24"/>
          <w:szCs w:val="24"/>
          <w:lang/>
        </w:rPr>
        <w:t>„растворена изнутра, и то с врха према дну социјалне и политичке хијерархије“.</w:t>
      </w:r>
      <w:r w:rsidRPr="00594149">
        <w:rPr>
          <w:rFonts w:cs="Times New Roman"/>
          <w:sz w:val="24"/>
          <w:szCs w:val="24"/>
          <w:vertAlign w:val="superscript"/>
          <w:lang/>
        </w:rPr>
        <w:footnoteReference w:id="186"/>
      </w:r>
    </w:p>
    <w:p w:rsidR="003C7ED1"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t xml:space="preserve">Рат се није одвијао на територији Србије, али је ова </w:t>
      </w:r>
      <w:r w:rsidR="00277A05" w:rsidRPr="00594149">
        <w:rPr>
          <w:rFonts w:cs="Times New Roman"/>
          <w:sz w:val="24"/>
          <w:szCs w:val="24"/>
          <w:lang/>
        </w:rPr>
        <w:t xml:space="preserve">југословенска </w:t>
      </w:r>
      <w:r w:rsidRPr="00594149">
        <w:rPr>
          <w:rFonts w:cs="Times New Roman"/>
          <w:sz w:val="24"/>
          <w:szCs w:val="24"/>
          <w:lang/>
        </w:rPr>
        <w:t>република у њему учествовала са циљевима везаним пре свега за, као што је већ речено, националну хомогенизацију и задржавање српског становништва у једној држави.</w:t>
      </w:r>
      <w:r w:rsidRPr="00594149">
        <w:rPr>
          <w:rFonts w:cs="Times New Roman"/>
          <w:sz w:val="24"/>
          <w:szCs w:val="24"/>
          <w:vertAlign w:val="superscript"/>
          <w:lang/>
        </w:rPr>
        <w:footnoteReference w:id="187"/>
      </w:r>
      <w:r w:rsidR="00277A05" w:rsidRPr="00594149">
        <w:rPr>
          <w:rFonts w:cs="Times New Roman"/>
          <w:sz w:val="24"/>
          <w:szCs w:val="24"/>
          <w:lang/>
        </w:rPr>
        <w:t xml:space="preserve"> Подсетимо се да тежња ка поистовећивању државних и националних граница</w:t>
      </w:r>
      <w:r w:rsidR="00D27381" w:rsidRPr="00594149">
        <w:rPr>
          <w:rFonts w:cs="Times New Roman"/>
          <w:sz w:val="24"/>
          <w:szCs w:val="24"/>
          <w:lang/>
        </w:rPr>
        <w:t>, тај</w:t>
      </w:r>
      <w:r w:rsidR="00277A05" w:rsidRPr="00594149">
        <w:rPr>
          <w:rFonts w:cs="Times New Roman"/>
          <w:sz w:val="24"/>
          <w:szCs w:val="24"/>
          <w:lang/>
        </w:rPr>
        <w:t xml:space="preserve"> основни постулат идеологије национализма</w:t>
      </w:r>
      <w:r w:rsidR="00D27381" w:rsidRPr="00594149">
        <w:rPr>
          <w:rFonts w:cs="Times New Roman"/>
          <w:sz w:val="24"/>
          <w:szCs w:val="24"/>
          <w:lang/>
        </w:rPr>
        <w:t>, подразумева и бројне опасности у виду потенцијалних међуетничких сукоба</w:t>
      </w:r>
      <w:r w:rsidR="00277A05" w:rsidRPr="00594149">
        <w:rPr>
          <w:rFonts w:cs="Times New Roman"/>
          <w:sz w:val="24"/>
          <w:szCs w:val="24"/>
          <w:lang/>
        </w:rPr>
        <w:t xml:space="preserve">. </w:t>
      </w:r>
      <w:r w:rsidRPr="00594149">
        <w:rPr>
          <w:rFonts w:cs="Times New Roman"/>
          <w:sz w:val="24"/>
          <w:szCs w:val="24"/>
          <w:lang/>
        </w:rPr>
        <w:t xml:space="preserve">У сукобима на подручјима Босне и Херцеговине и Хрватске борила се Југословенска народна армија, али и </w:t>
      </w:r>
      <w:r w:rsidR="00E5795E">
        <w:rPr>
          <w:rFonts w:cs="Times New Roman"/>
          <w:sz w:val="24"/>
          <w:szCs w:val="24"/>
          <w:lang/>
        </w:rPr>
        <w:t xml:space="preserve">различите </w:t>
      </w:r>
      <w:r w:rsidRPr="00594149">
        <w:rPr>
          <w:rFonts w:cs="Times New Roman"/>
          <w:sz w:val="24"/>
          <w:szCs w:val="24"/>
          <w:lang/>
        </w:rPr>
        <w:t>паравојне формације. Ратни контекст створио је „појмовни оквир у којем је насилно понашање постало пожељно, захтевано и друштвено прихватљиво“.</w:t>
      </w:r>
      <w:r w:rsidRPr="00594149">
        <w:rPr>
          <w:rFonts w:cs="Times New Roman"/>
          <w:sz w:val="24"/>
          <w:szCs w:val="24"/>
          <w:vertAlign w:val="superscript"/>
          <w:lang/>
        </w:rPr>
        <w:footnoteReference w:id="188"/>
      </w:r>
      <w:r w:rsidR="00D27F08" w:rsidRPr="00594149">
        <w:rPr>
          <w:rFonts w:cs="Times New Roman"/>
          <w:sz w:val="24"/>
          <w:szCs w:val="24"/>
          <w:lang/>
        </w:rPr>
        <w:t xml:space="preserve"> </w:t>
      </w:r>
    </w:p>
    <w:p w:rsidR="00341FDC" w:rsidRPr="00594149" w:rsidRDefault="00D27F08" w:rsidP="003C7ED1">
      <w:pPr>
        <w:spacing w:after="120" w:line="360" w:lineRule="auto"/>
        <w:ind w:firstLine="720"/>
        <w:jc w:val="both"/>
        <w:rPr>
          <w:rFonts w:cs="Times New Roman"/>
          <w:sz w:val="24"/>
          <w:szCs w:val="24"/>
          <w:lang/>
        </w:rPr>
      </w:pPr>
      <w:r w:rsidRPr="00594149">
        <w:rPr>
          <w:rFonts w:cs="Times New Roman"/>
          <w:sz w:val="24"/>
          <w:szCs w:val="24"/>
          <w:lang/>
        </w:rPr>
        <w:lastRenderedPageBreak/>
        <w:t xml:space="preserve">Такву атмосферу, </w:t>
      </w:r>
      <w:r w:rsidR="00AD0051">
        <w:rPr>
          <w:rFonts w:cs="Times New Roman"/>
          <w:sz w:val="24"/>
          <w:szCs w:val="24"/>
          <w:lang/>
        </w:rPr>
        <w:t xml:space="preserve">посматрану </w:t>
      </w:r>
      <w:r w:rsidRPr="00594149">
        <w:rPr>
          <w:rFonts w:cs="Times New Roman"/>
          <w:sz w:val="24"/>
          <w:szCs w:val="24"/>
          <w:lang/>
        </w:rPr>
        <w:t xml:space="preserve">у светлу самог предмета овог рада, </w:t>
      </w:r>
      <w:r w:rsidR="00341FDC" w:rsidRPr="00594149">
        <w:rPr>
          <w:rFonts w:cs="Times New Roman"/>
          <w:sz w:val="24"/>
          <w:szCs w:val="24"/>
          <w:lang/>
        </w:rPr>
        <w:t>и</w:t>
      </w:r>
      <w:r w:rsidRPr="00594149">
        <w:rPr>
          <w:rFonts w:cs="Times New Roman"/>
          <w:sz w:val="24"/>
          <w:szCs w:val="24"/>
          <w:lang/>
        </w:rPr>
        <w:t>луструје и</w:t>
      </w:r>
      <w:r w:rsidR="00341FDC" w:rsidRPr="00594149">
        <w:rPr>
          <w:rFonts w:cs="Times New Roman"/>
          <w:sz w:val="24"/>
          <w:szCs w:val="24"/>
          <w:lang/>
        </w:rPr>
        <w:t xml:space="preserve"> чињеница да су 1993. и 1994. године у свечаној дворани Коларчевог универзитета реализована два културална изођења у част хуманитар</w:t>
      </w:r>
      <w:r w:rsidR="00E93E58">
        <w:rPr>
          <w:rFonts w:cs="Times New Roman"/>
          <w:sz w:val="24"/>
          <w:szCs w:val="24"/>
          <w:lang/>
        </w:rPr>
        <w:t xml:space="preserve">ног фонда Драгана Васиљковића – </w:t>
      </w:r>
      <w:r w:rsidR="00341FDC" w:rsidRPr="00594149">
        <w:rPr>
          <w:rFonts w:cs="Times New Roman"/>
          <w:sz w:val="24"/>
          <w:szCs w:val="24"/>
          <w:lang/>
        </w:rPr>
        <w:t>Капетана Драгана,</w:t>
      </w:r>
      <w:r w:rsidR="00341FDC" w:rsidRPr="00594149">
        <w:rPr>
          <w:rFonts w:cs="Times New Roman"/>
          <w:sz w:val="24"/>
          <w:szCs w:val="24"/>
          <w:vertAlign w:val="superscript"/>
          <w:lang/>
        </w:rPr>
        <w:footnoteReference w:id="189"/>
      </w:r>
      <w:r w:rsidR="00341FDC" w:rsidRPr="00594149">
        <w:rPr>
          <w:rFonts w:cs="Times New Roman"/>
          <w:sz w:val="24"/>
          <w:szCs w:val="24"/>
          <w:lang/>
        </w:rPr>
        <w:t xml:space="preserve"> вође паравојне јединице „Книнџе“, који је касније осуђен због ратних злочина почињених током последњег рата у Хрватској.</w:t>
      </w:r>
      <w:r w:rsidR="00341FDC" w:rsidRPr="00594149">
        <w:rPr>
          <w:rFonts w:cs="Times New Roman"/>
          <w:sz w:val="24"/>
          <w:szCs w:val="24"/>
          <w:vertAlign w:val="superscript"/>
          <w:lang/>
        </w:rPr>
        <w:footnoteReference w:id="190"/>
      </w:r>
      <w:r w:rsidR="00341FDC" w:rsidRPr="00594149">
        <w:rPr>
          <w:rFonts w:cs="Times New Roman"/>
          <w:sz w:val="24"/>
          <w:szCs w:val="24"/>
          <w:lang/>
        </w:rPr>
        <w:t xml:space="preserve"> На овим изведбама наступио је, поред других реномираних уметника и ансамбала, и Академски хор „Бранко Крсмановић-Обилић“.</w:t>
      </w:r>
      <w:r w:rsidR="00341FDC" w:rsidRPr="00594149">
        <w:rPr>
          <w:rFonts w:cs="Times New Roman"/>
          <w:sz w:val="24"/>
          <w:szCs w:val="24"/>
          <w:vertAlign w:val="superscript"/>
          <w:lang/>
        </w:rPr>
        <w:footnoteReference w:id="191"/>
      </w:r>
      <w:r w:rsidR="00341FDC" w:rsidRPr="00594149">
        <w:rPr>
          <w:rFonts w:cs="Times New Roman"/>
          <w:sz w:val="24"/>
          <w:szCs w:val="24"/>
          <w:lang/>
        </w:rPr>
        <w:t xml:space="preserve"> </w:t>
      </w:r>
      <w:r w:rsidR="008A0313" w:rsidRPr="00594149">
        <w:rPr>
          <w:rFonts w:cs="Times New Roman"/>
          <w:sz w:val="24"/>
          <w:szCs w:val="24"/>
          <w:lang/>
        </w:rPr>
        <w:t>Светковине посвећене хуманитарној делатности Капетана Драгана биле су</w:t>
      </w:r>
      <w:r w:rsidR="006D08E0" w:rsidRPr="00594149">
        <w:rPr>
          <w:rFonts w:cs="Times New Roman"/>
          <w:sz w:val="24"/>
          <w:szCs w:val="24"/>
          <w:lang/>
        </w:rPr>
        <w:t>,</w:t>
      </w:r>
      <w:r w:rsidR="008A0313" w:rsidRPr="00594149">
        <w:rPr>
          <w:rFonts w:cs="Times New Roman"/>
          <w:sz w:val="24"/>
          <w:szCs w:val="24"/>
          <w:lang/>
        </w:rPr>
        <w:t xml:space="preserve"> у формалном смислу</w:t>
      </w:r>
      <w:r w:rsidR="006D08E0" w:rsidRPr="00594149">
        <w:rPr>
          <w:rFonts w:cs="Times New Roman"/>
          <w:sz w:val="24"/>
          <w:szCs w:val="24"/>
          <w:lang/>
        </w:rPr>
        <w:t xml:space="preserve">, </w:t>
      </w:r>
      <w:r w:rsidR="008A0313" w:rsidRPr="00594149">
        <w:rPr>
          <w:rFonts w:cs="Times New Roman"/>
          <w:sz w:val="24"/>
          <w:szCs w:val="24"/>
          <w:lang/>
        </w:rPr>
        <w:t xml:space="preserve">„парадржавне“, а не државне светковине, </w:t>
      </w:r>
      <w:r w:rsidR="00AD0051">
        <w:rPr>
          <w:rFonts w:cs="Times New Roman"/>
          <w:sz w:val="24"/>
          <w:szCs w:val="24"/>
          <w:lang/>
        </w:rPr>
        <w:t>уколико имамо у виду појмовну категорију</w:t>
      </w:r>
      <w:r w:rsidR="00227738" w:rsidRPr="00594149">
        <w:rPr>
          <w:rFonts w:cs="Times New Roman"/>
          <w:sz w:val="24"/>
          <w:szCs w:val="24"/>
          <w:lang/>
        </w:rPr>
        <w:t xml:space="preserve"> </w:t>
      </w:r>
      <w:r w:rsidR="008A0313" w:rsidRPr="00594149">
        <w:rPr>
          <w:rFonts w:cs="Times New Roman"/>
          <w:sz w:val="24"/>
          <w:szCs w:val="24"/>
          <w:lang/>
        </w:rPr>
        <w:t>успостављен</w:t>
      </w:r>
      <w:r w:rsidR="00AD0051">
        <w:rPr>
          <w:rFonts w:cs="Times New Roman"/>
          <w:sz w:val="24"/>
          <w:szCs w:val="24"/>
          <w:lang/>
        </w:rPr>
        <w:t>у</w:t>
      </w:r>
      <w:r w:rsidR="008A0313" w:rsidRPr="00594149">
        <w:rPr>
          <w:rFonts w:cs="Times New Roman"/>
          <w:sz w:val="24"/>
          <w:szCs w:val="24"/>
          <w:lang/>
        </w:rPr>
        <w:t xml:space="preserve"> на почетку текста дисертације. </w:t>
      </w:r>
      <w:r w:rsidR="00537772" w:rsidRPr="00594149">
        <w:rPr>
          <w:rFonts w:cs="Times New Roman"/>
          <w:sz w:val="24"/>
          <w:szCs w:val="24"/>
          <w:lang/>
        </w:rPr>
        <w:t>Због тога</w:t>
      </w:r>
      <w:r w:rsidR="006D08E0" w:rsidRPr="00594149">
        <w:rPr>
          <w:rFonts w:cs="Times New Roman"/>
          <w:sz w:val="24"/>
          <w:szCs w:val="24"/>
          <w:lang/>
        </w:rPr>
        <w:t>, у</w:t>
      </w:r>
      <w:r w:rsidR="001D194B" w:rsidRPr="00594149">
        <w:rPr>
          <w:rFonts w:cs="Times New Roman"/>
          <w:sz w:val="24"/>
          <w:szCs w:val="24"/>
          <w:lang/>
        </w:rPr>
        <w:t>п</w:t>
      </w:r>
      <w:r w:rsidR="00275778" w:rsidRPr="00594149">
        <w:rPr>
          <w:rFonts w:cs="Times New Roman"/>
          <w:sz w:val="24"/>
          <w:szCs w:val="24"/>
          <w:lang/>
        </w:rPr>
        <w:t>ркос чињеници да је хор „Обилић“</w:t>
      </w:r>
      <w:r w:rsidR="008F0BE1" w:rsidRPr="00594149">
        <w:rPr>
          <w:rFonts w:cs="Times New Roman"/>
          <w:sz w:val="24"/>
          <w:szCs w:val="24"/>
          <w:lang/>
        </w:rPr>
        <w:t xml:space="preserve"> учествовао у поменутим извођењима</w:t>
      </w:r>
      <w:r w:rsidR="001D194B" w:rsidRPr="00594149">
        <w:rPr>
          <w:rFonts w:cs="Times New Roman"/>
          <w:sz w:val="24"/>
          <w:szCs w:val="24"/>
          <w:lang/>
        </w:rPr>
        <w:t xml:space="preserve">, </w:t>
      </w:r>
      <w:r w:rsidR="00537772" w:rsidRPr="00594149">
        <w:rPr>
          <w:rFonts w:cs="Times New Roman"/>
          <w:sz w:val="24"/>
          <w:szCs w:val="24"/>
          <w:lang/>
        </w:rPr>
        <w:t>она</w:t>
      </w:r>
      <w:r w:rsidR="00EB7683" w:rsidRPr="00594149">
        <w:rPr>
          <w:rFonts w:cs="Times New Roman"/>
          <w:sz w:val="24"/>
          <w:szCs w:val="24"/>
          <w:lang/>
        </w:rPr>
        <w:t xml:space="preserve"> ипак</w:t>
      </w:r>
      <w:r w:rsidR="00AD0051">
        <w:rPr>
          <w:rFonts w:cs="Times New Roman"/>
          <w:sz w:val="24"/>
          <w:szCs w:val="24"/>
          <w:lang/>
        </w:rPr>
        <w:t xml:space="preserve"> нису била</w:t>
      </w:r>
      <w:r w:rsidR="00ED58F3" w:rsidRPr="00594149">
        <w:rPr>
          <w:rFonts w:cs="Times New Roman"/>
          <w:sz w:val="24"/>
          <w:szCs w:val="24"/>
          <w:lang/>
        </w:rPr>
        <w:t xml:space="preserve"> предмет </w:t>
      </w:r>
      <w:r w:rsidR="001D194B" w:rsidRPr="00594149">
        <w:rPr>
          <w:rFonts w:cs="Times New Roman"/>
          <w:sz w:val="24"/>
          <w:szCs w:val="24"/>
          <w:lang/>
        </w:rPr>
        <w:t xml:space="preserve">мог </w:t>
      </w:r>
      <w:r w:rsidR="00ED58F3" w:rsidRPr="00594149">
        <w:rPr>
          <w:rFonts w:cs="Times New Roman"/>
          <w:sz w:val="24"/>
          <w:szCs w:val="24"/>
          <w:lang/>
        </w:rPr>
        <w:t>истраживања</w:t>
      </w:r>
      <w:r w:rsidR="00537772" w:rsidRPr="00594149">
        <w:rPr>
          <w:rFonts w:cs="Times New Roman"/>
          <w:sz w:val="24"/>
          <w:szCs w:val="24"/>
          <w:lang/>
        </w:rPr>
        <w:t xml:space="preserve">. Напослетку, значајно је у контексту </w:t>
      </w:r>
      <w:r w:rsidR="00AD0051">
        <w:rPr>
          <w:rFonts w:cs="Times New Roman"/>
          <w:sz w:val="24"/>
          <w:szCs w:val="24"/>
          <w:lang/>
        </w:rPr>
        <w:t xml:space="preserve">конкретних </w:t>
      </w:r>
      <w:r w:rsidR="00537772" w:rsidRPr="00594149">
        <w:rPr>
          <w:rFonts w:cs="Times New Roman"/>
          <w:sz w:val="24"/>
          <w:szCs w:val="24"/>
          <w:lang/>
        </w:rPr>
        <w:t>актера промоције идеологије национализма на овим просторима</w:t>
      </w:r>
      <w:r w:rsidR="00AD0051">
        <w:rPr>
          <w:rFonts w:cs="Times New Roman"/>
          <w:sz w:val="24"/>
          <w:szCs w:val="24"/>
          <w:lang/>
        </w:rPr>
        <w:t>,</w:t>
      </w:r>
      <w:r w:rsidR="00537772" w:rsidRPr="00594149">
        <w:rPr>
          <w:rFonts w:cs="Times New Roman"/>
          <w:sz w:val="24"/>
          <w:szCs w:val="24"/>
          <w:lang/>
        </w:rPr>
        <w:t xml:space="preserve"> поменути и закључке</w:t>
      </w:r>
      <w:r w:rsidR="001D194B" w:rsidRPr="00594149">
        <w:rPr>
          <w:rFonts w:cs="Times New Roman"/>
          <w:sz w:val="24"/>
          <w:szCs w:val="24"/>
          <w:lang/>
        </w:rPr>
        <w:t xml:space="preserve"> </w:t>
      </w:r>
      <w:r w:rsidR="00537772" w:rsidRPr="00594149">
        <w:rPr>
          <w:rFonts w:cs="Times New Roman"/>
          <w:sz w:val="24"/>
          <w:szCs w:val="24"/>
          <w:lang/>
        </w:rPr>
        <w:t>Небојше</w:t>
      </w:r>
      <w:r w:rsidR="00341FDC" w:rsidRPr="00594149">
        <w:rPr>
          <w:rFonts w:cs="Times New Roman"/>
          <w:sz w:val="24"/>
          <w:szCs w:val="24"/>
          <w:lang/>
        </w:rPr>
        <w:t xml:space="preserve"> Попов</w:t>
      </w:r>
      <w:r w:rsidR="00537772" w:rsidRPr="00594149">
        <w:rPr>
          <w:rFonts w:cs="Times New Roman"/>
          <w:sz w:val="24"/>
          <w:szCs w:val="24"/>
          <w:lang/>
        </w:rPr>
        <w:t>а. Он управо</w:t>
      </w:r>
      <w:r w:rsidR="00341FDC" w:rsidRPr="00594149">
        <w:rPr>
          <w:rFonts w:cs="Times New Roman"/>
          <w:sz w:val="24"/>
          <w:szCs w:val="24"/>
          <w:lang/>
        </w:rPr>
        <w:t xml:space="preserve"> наглашава да се у литератури о ратним дешавањима превиђа „вишегодишње деловање идеолошких и пропагандних апарата у смеру све обухватније националистичке индоктринације“ која је „била силовита, од партијских и државних апарата, преко угледних и моћних установа, Академије наука</w:t>
      </w:r>
      <w:r w:rsidR="003C7ED1" w:rsidRPr="00594149">
        <w:rPr>
          <w:rFonts w:cs="Times New Roman"/>
          <w:sz w:val="24"/>
          <w:szCs w:val="24"/>
          <w:vertAlign w:val="superscript"/>
          <w:lang/>
        </w:rPr>
        <w:footnoteReference w:id="192"/>
      </w:r>
      <w:r w:rsidR="00341FDC" w:rsidRPr="00594149">
        <w:rPr>
          <w:rFonts w:cs="Times New Roman"/>
          <w:sz w:val="24"/>
          <w:szCs w:val="24"/>
          <w:lang/>
        </w:rPr>
        <w:t xml:space="preserve"> и Универзитета, разних </w:t>
      </w:r>
      <w:r w:rsidR="00341FDC" w:rsidRPr="00594149">
        <w:rPr>
          <w:rFonts w:cs="Times New Roman"/>
          <w:sz w:val="24"/>
          <w:szCs w:val="24"/>
          <w:lang/>
        </w:rPr>
        <w:lastRenderedPageBreak/>
        <w:t>удружења (од књижевника до ратних ветерана), уметничких, научних и културних уста</w:t>
      </w:r>
      <w:r w:rsidR="00AD0051">
        <w:rPr>
          <w:rFonts w:cs="Times New Roman"/>
          <w:sz w:val="24"/>
          <w:szCs w:val="24"/>
          <w:lang/>
        </w:rPr>
        <w:t>нова, све до спортских друштава</w:t>
      </w:r>
      <w:r w:rsidR="00341FDC" w:rsidRPr="00594149">
        <w:rPr>
          <w:rFonts w:cs="Times New Roman"/>
          <w:sz w:val="24"/>
          <w:szCs w:val="24"/>
          <w:lang/>
        </w:rPr>
        <w:t>“</w:t>
      </w:r>
      <w:r w:rsidR="00AD0051">
        <w:rPr>
          <w:rFonts w:cs="Times New Roman"/>
          <w:sz w:val="24"/>
          <w:szCs w:val="24"/>
          <w:lang/>
        </w:rPr>
        <w:t>.</w:t>
      </w:r>
      <w:r w:rsidR="00341FDC" w:rsidRPr="00594149">
        <w:rPr>
          <w:rFonts w:cs="Times New Roman"/>
          <w:sz w:val="24"/>
          <w:szCs w:val="24"/>
          <w:vertAlign w:val="superscript"/>
          <w:lang/>
        </w:rPr>
        <w:footnoteReference w:id="193"/>
      </w:r>
      <w:r w:rsidR="00341FDC" w:rsidRPr="00594149">
        <w:rPr>
          <w:rFonts w:cs="Times New Roman"/>
          <w:sz w:val="24"/>
          <w:szCs w:val="24"/>
          <w:lang/>
        </w:rPr>
        <w:t xml:space="preserve">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Паралелно са ратовима деведесетих, у Србији се одвијала ретрадиционализација, која се у сфери јавног живота огледала кроз избор тема значајних уметничких и научних дела, али и „у обнови традиционалних ритуала и празника, њиховој интензивној политизацији и наглашеном медијском интересовању за њих, као и у коришћењу традиционалних симбола и вредности у политичкој комуникацији.“</w:t>
      </w:r>
      <w:r w:rsidRPr="00594149">
        <w:rPr>
          <w:rFonts w:cs="Times New Roman"/>
          <w:sz w:val="24"/>
          <w:szCs w:val="24"/>
          <w:vertAlign w:val="superscript"/>
          <w:lang/>
        </w:rPr>
        <w:footnoteReference w:id="194"/>
      </w:r>
      <w:r w:rsidRPr="00594149">
        <w:rPr>
          <w:rFonts w:cs="Times New Roman"/>
          <w:sz w:val="24"/>
          <w:szCs w:val="24"/>
          <w:lang/>
        </w:rPr>
        <w:t xml:space="preserve"> Управо у том периоду је Академском певачком друштву </w:t>
      </w:r>
      <w:r w:rsidR="005A75FC" w:rsidRPr="00594149">
        <w:rPr>
          <w:rFonts w:cs="Times New Roman"/>
          <w:sz w:val="24"/>
          <w:szCs w:val="24"/>
          <w:lang/>
        </w:rPr>
        <w:t xml:space="preserve">„Бранко Крсмановић“ </w:t>
      </w:r>
      <w:r w:rsidRPr="00594149">
        <w:rPr>
          <w:rFonts w:cs="Times New Roman"/>
          <w:sz w:val="24"/>
          <w:szCs w:val="24"/>
          <w:lang/>
        </w:rPr>
        <w:t xml:space="preserve">враћен назив „Обилић“, а обновљена </w:t>
      </w:r>
      <w:r w:rsidR="000471BA">
        <w:rPr>
          <w:rFonts w:cs="Times New Roman"/>
          <w:sz w:val="24"/>
          <w:szCs w:val="24"/>
          <w:lang/>
        </w:rPr>
        <w:t xml:space="preserve">је и њихова слава. Дневни лист </w:t>
      </w:r>
      <w:r w:rsidR="000471BA" w:rsidRPr="000471BA">
        <w:rPr>
          <w:rFonts w:cs="Times New Roman"/>
          <w:i/>
          <w:sz w:val="24"/>
          <w:szCs w:val="24"/>
          <w:lang/>
        </w:rPr>
        <w:t>Политика</w:t>
      </w:r>
      <w:r w:rsidRPr="00594149">
        <w:rPr>
          <w:rFonts w:cs="Times New Roman"/>
          <w:sz w:val="24"/>
          <w:szCs w:val="24"/>
          <w:lang/>
        </w:rPr>
        <w:t xml:space="preserve"> је из године у годину извештавао о обележавању крсне славе светог Архангела Михаила у кругу хора „Обилић“, а ови догађаји су понекад имали размере државних светковина. Тако су године 1993. славском обреду у просторијама удружења присуствовали чак и поједини републички министри.</w:t>
      </w:r>
      <w:r w:rsidRPr="00594149">
        <w:rPr>
          <w:rFonts w:cs="Times New Roman"/>
          <w:sz w:val="24"/>
          <w:szCs w:val="24"/>
          <w:vertAlign w:val="superscript"/>
          <w:lang/>
        </w:rPr>
        <w:footnoteReference w:id="195"/>
      </w:r>
      <w:r w:rsidRPr="00594149">
        <w:rPr>
          <w:rFonts w:cs="Times New Roman"/>
          <w:sz w:val="24"/>
          <w:szCs w:val="24"/>
          <w:lang/>
        </w:rPr>
        <w:t xml:space="preserve"> </w:t>
      </w:r>
      <w:r w:rsidR="00475A65" w:rsidRPr="00594149">
        <w:rPr>
          <w:rFonts w:cs="Times New Roman"/>
          <w:sz w:val="24"/>
          <w:szCs w:val="24"/>
          <w:lang/>
        </w:rPr>
        <w:t xml:space="preserve">Историчар Љубодраг Димић </w:t>
      </w:r>
      <w:r w:rsidR="00606DF9" w:rsidRPr="00594149">
        <w:rPr>
          <w:rFonts w:cs="Times New Roman"/>
          <w:sz w:val="24"/>
          <w:szCs w:val="24"/>
          <w:lang/>
        </w:rPr>
        <w:t xml:space="preserve">такође </w:t>
      </w:r>
      <w:r w:rsidR="00475A65" w:rsidRPr="00594149">
        <w:rPr>
          <w:rFonts w:cs="Times New Roman"/>
          <w:sz w:val="24"/>
          <w:szCs w:val="24"/>
          <w:lang/>
        </w:rPr>
        <w:t xml:space="preserve">истиче да је </w:t>
      </w:r>
      <w:r w:rsidR="005A341D" w:rsidRPr="00594149">
        <w:rPr>
          <w:rFonts w:cs="Times New Roman"/>
          <w:sz w:val="24"/>
          <w:szCs w:val="24"/>
          <w:lang/>
        </w:rPr>
        <w:t xml:space="preserve">последње деценије 20. века обележила, између осталог и </w:t>
      </w:r>
      <w:r w:rsidR="00475A65" w:rsidRPr="00594149">
        <w:rPr>
          <w:rFonts w:cs="Times New Roman"/>
          <w:sz w:val="24"/>
          <w:szCs w:val="24"/>
          <w:lang/>
        </w:rPr>
        <w:t>„религиозна и духовна обнова Српске православне цркве“</w:t>
      </w:r>
      <w:r w:rsidR="005A341D" w:rsidRPr="00594149">
        <w:rPr>
          <w:rFonts w:cs="Times New Roman"/>
          <w:sz w:val="24"/>
          <w:szCs w:val="24"/>
          <w:lang/>
        </w:rPr>
        <w:t xml:space="preserve">, </w:t>
      </w:r>
      <w:r w:rsidR="00475A65" w:rsidRPr="00594149">
        <w:rPr>
          <w:rFonts w:cs="Times New Roman"/>
          <w:sz w:val="24"/>
          <w:szCs w:val="24"/>
          <w:lang/>
        </w:rPr>
        <w:t>праћена и настојањем цркве „да арбитрира у сфери политике или да поистовећује (изједначава) национално и верско осећање код српског народа (Срби = православни)“.</w:t>
      </w:r>
      <w:r w:rsidR="00717351" w:rsidRPr="00594149">
        <w:rPr>
          <w:rStyle w:val="FootnoteReference"/>
          <w:rFonts w:cs="Times New Roman"/>
          <w:sz w:val="24"/>
          <w:szCs w:val="24"/>
          <w:lang/>
        </w:rPr>
        <w:footnoteReference w:id="196"/>
      </w:r>
      <w:r w:rsidR="00475A65" w:rsidRPr="00594149">
        <w:rPr>
          <w:rFonts w:cs="Times New Roman"/>
          <w:sz w:val="24"/>
          <w:szCs w:val="24"/>
          <w:lang/>
        </w:rPr>
        <w:t xml:space="preserve"> </w:t>
      </w:r>
      <w:r w:rsidRPr="00594149">
        <w:rPr>
          <w:rFonts w:cs="Times New Roman"/>
          <w:sz w:val="24"/>
          <w:szCs w:val="24"/>
          <w:lang/>
        </w:rPr>
        <w:t>У економском погледу, пак, Србија је у то доба била у великој кризи, под санкцијама и хиперинфлацијом који су посредно били узроковани самим ратом. Истовремено, српско друштво се реструктурирало тако да је отворен простор новим, веома богатим социјалним слојевима од којих су многи постали „господари рата“ или тајкуни који су стечену моћ легализовали „кроз мутне токове приватизације све до наших дана.“</w:t>
      </w:r>
      <w:r w:rsidRPr="00594149">
        <w:rPr>
          <w:rFonts w:cs="Times New Roman"/>
          <w:sz w:val="24"/>
          <w:szCs w:val="24"/>
          <w:vertAlign w:val="superscript"/>
          <w:lang/>
        </w:rPr>
        <w:footnoteReference w:id="197"/>
      </w:r>
      <w:r w:rsidRPr="00594149">
        <w:rPr>
          <w:rFonts w:cs="Times New Roman"/>
          <w:sz w:val="24"/>
          <w:szCs w:val="24"/>
          <w:lang/>
        </w:rPr>
        <w:t xml:space="preserve"> </w:t>
      </w:r>
    </w:p>
    <w:p w:rsidR="00341FDC"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t>Након 1995. године и окончања ратова на просторима бивше СФРЈ у Србији је наступила фаза „свадљивог мира“.</w:t>
      </w:r>
      <w:r w:rsidRPr="00594149">
        <w:rPr>
          <w:rFonts w:cs="Times New Roman"/>
          <w:sz w:val="24"/>
          <w:szCs w:val="24"/>
          <w:vertAlign w:val="superscript"/>
          <w:lang/>
        </w:rPr>
        <w:footnoteReference w:id="198"/>
      </w:r>
      <w:r w:rsidRPr="00594149">
        <w:rPr>
          <w:rFonts w:cs="Times New Roman"/>
          <w:sz w:val="24"/>
          <w:szCs w:val="24"/>
          <w:lang/>
        </w:rPr>
        <w:t xml:space="preserve"> Чврста политичка позиција Слободана Милошевића пољуљана је током демонстрација против лажирања резултата локалних избора </w:t>
      </w:r>
      <w:r w:rsidR="00EA41E2" w:rsidRPr="00594149">
        <w:rPr>
          <w:rFonts w:cs="Times New Roman"/>
          <w:sz w:val="24"/>
          <w:szCs w:val="24"/>
          <w:lang/>
        </w:rPr>
        <w:t xml:space="preserve">крајем </w:t>
      </w:r>
      <w:r w:rsidRPr="00594149">
        <w:rPr>
          <w:rFonts w:cs="Times New Roman"/>
          <w:sz w:val="24"/>
          <w:szCs w:val="24"/>
          <w:lang/>
        </w:rPr>
        <w:t xml:space="preserve">1996. године. Националистичка реторика је у овом периоду </w:t>
      </w:r>
      <w:r w:rsidR="00EA41E2" w:rsidRPr="00594149">
        <w:rPr>
          <w:rFonts w:cs="Times New Roman"/>
          <w:sz w:val="24"/>
          <w:szCs w:val="24"/>
          <w:lang/>
        </w:rPr>
        <w:t xml:space="preserve">била у великој мери </w:t>
      </w:r>
      <w:r w:rsidRPr="00594149">
        <w:rPr>
          <w:rFonts w:cs="Times New Roman"/>
          <w:sz w:val="24"/>
          <w:szCs w:val="24"/>
          <w:lang/>
        </w:rPr>
        <w:t>убл</w:t>
      </w:r>
      <w:r w:rsidR="00EA41E2" w:rsidRPr="00594149">
        <w:rPr>
          <w:rFonts w:cs="Times New Roman"/>
          <w:sz w:val="24"/>
          <w:szCs w:val="24"/>
          <w:lang/>
        </w:rPr>
        <w:t>ажена.</w:t>
      </w:r>
      <w:r w:rsidR="003C7ED1" w:rsidRPr="00594149">
        <w:rPr>
          <w:rFonts w:cs="Times New Roman"/>
          <w:sz w:val="24"/>
          <w:szCs w:val="24"/>
          <w:lang/>
        </w:rPr>
        <w:t xml:space="preserve"> </w:t>
      </w:r>
      <w:r w:rsidR="002E760A" w:rsidRPr="00594149">
        <w:rPr>
          <w:rFonts w:cs="Times New Roman"/>
          <w:sz w:val="24"/>
          <w:szCs w:val="24"/>
          <w:lang/>
        </w:rPr>
        <w:lastRenderedPageBreak/>
        <w:t xml:space="preserve">Милена Драгићевић-Шешић </w:t>
      </w:r>
      <w:r w:rsidR="008F0C81" w:rsidRPr="00594149">
        <w:rPr>
          <w:rFonts w:cs="Times New Roman"/>
          <w:sz w:val="24"/>
          <w:szCs w:val="24"/>
          <w:lang/>
        </w:rPr>
        <w:t xml:space="preserve">управо </w:t>
      </w:r>
      <w:r w:rsidR="009F1BD0">
        <w:rPr>
          <w:rFonts w:cs="Times New Roman"/>
          <w:sz w:val="24"/>
          <w:szCs w:val="24"/>
          <w:lang/>
        </w:rPr>
        <w:t>истиче да су протести 1996. и 19</w:t>
      </w:r>
      <w:r w:rsidR="002E760A" w:rsidRPr="00594149">
        <w:rPr>
          <w:rFonts w:cs="Times New Roman"/>
          <w:sz w:val="24"/>
          <w:szCs w:val="24"/>
          <w:lang/>
        </w:rPr>
        <w:t>97</w:t>
      </w:r>
      <w:r w:rsidR="009F1BD0">
        <w:rPr>
          <w:rFonts w:cs="Times New Roman"/>
          <w:sz w:val="24"/>
          <w:szCs w:val="24"/>
          <w:lang/>
        </w:rPr>
        <w:t>. године</w:t>
      </w:r>
      <w:r w:rsidR="002E760A" w:rsidRPr="00594149">
        <w:rPr>
          <w:rFonts w:cs="Times New Roman"/>
          <w:sz w:val="24"/>
          <w:szCs w:val="24"/>
          <w:lang/>
        </w:rPr>
        <w:t xml:space="preserve"> имали наглашен карневалски карактер</w:t>
      </w:r>
      <w:r w:rsidR="00B10831" w:rsidRPr="00594149">
        <w:rPr>
          <w:rFonts w:cs="Times New Roman"/>
          <w:sz w:val="24"/>
          <w:szCs w:val="24"/>
          <w:lang/>
        </w:rPr>
        <w:t xml:space="preserve"> </w:t>
      </w:r>
      <w:r w:rsidR="00EA41E2" w:rsidRPr="00594149">
        <w:rPr>
          <w:rFonts w:cs="Times New Roman"/>
          <w:sz w:val="24"/>
          <w:szCs w:val="24"/>
          <w:lang/>
        </w:rPr>
        <w:t xml:space="preserve">и космополитске особине. Оне су се огледале у бројним инвентивним уличним перформансима, </w:t>
      </w:r>
      <w:r w:rsidR="00B10831" w:rsidRPr="00594149">
        <w:rPr>
          <w:rFonts w:cs="Times New Roman"/>
          <w:sz w:val="24"/>
          <w:szCs w:val="24"/>
          <w:lang/>
        </w:rPr>
        <w:t xml:space="preserve">као и у </w:t>
      </w:r>
      <w:r w:rsidR="002C6775" w:rsidRPr="00594149">
        <w:rPr>
          <w:rFonts w:cs="Times New Roman"/>
          <w:sz w:val="24"/>
          <w:szCs w:val="24"/>
          <w:lang/>
        </w:rPr>
        <w:t xml:space="preserve">аутентичним </w:t>
      </w:r>
      <w:r w:rsidR="00EA41E2" w:rsidRPr="00594149">
        <w:rPr>
          <w:rFonts w:cs="Times New Roman"/>
          <w:sz w:val="24"/>
          <w:szCs w:val="24"/>
          <w:lang/>
        </w:rPr>
        <w:t xml:space="preserve">транспарентима, </w:t>
      </w:r>
      <w:r w:rsidR="00B10831" w:rsidRPr="00594149">
        <w:rPr>
          <w:rFonts w:cs="Times New Roman"/>
          <w:sz w:val="24"/>
          <w:szCs w:val="24"/>
          <w:lang/>
        </w:rPr>
        <w:t xml:space="preserve">најразличитијим </w:t>
      </w:r>
      <w:r w:rsidR="00EA41E2" w:rsidRPr="00594149">
        <w:rPr>
          <w:rFonts w:cs="Times New Roman"/>
          <w:sz w:val="24"/>
          <w:szCs w:val="24"/>
          <w:lang/>
        </w:rPr>
        <w:t xml:space="preserve">заставама, </w:t>
      </w:r>
      <w:r w:rsidR="00B10831" w:rsidRPr="00594149">
        <w:rPr>
          <w:rFonts w:cs="Times New Roman"/>
          <w:sz w:val="24"/>
          <w:szCs w:val="24"/>
          <w:lang/>
        </w:rPr>
        <w:t xml:space="preserve">виспреним и провокативним </w:t>
      </w:r>
      <w:r w:rsidR="00EA41E2" w:rsidRPr="00594149">
        <w:rPr>
          <w:rFonts w:cs="Times New Roman"/>
          <w:sz w:val="24"/>
          <w:szCs w:val="24"/>
          <w:lang/>
        </w:rPr>
        <w:t>графитима и другим елементима иконографије протеста</w:t>
      </w:r>
      <w:r w:rsidR="00B10831" w:rsidRPr="00594149">
        <w:rPr>
          <w:rFonts w:cs="Times New Roman"/>
          <w:sz w:val="24"/>
          <w:szCs w:val="24"/>
          <w:lang/>
        </w:rPr>
        <w:t>, тако да се стицао утисак коначне победе „над ксенофобијом и националном ускогрудишћу“</w:t>
      </w:r>
      <w:r w:rsidR="00EA41E2" w:rsidRPr="00594149">
        <w:rPr>
          <w:rFonts w:cs="Times New Roman"/>
          <w:sz w:val="24"/>
          <w:szCs w:val="24"/>
          <w:lang/>
        </w:rPr>
        <w:t>.</w:t>
      </w:r>
      <w:r w:rsidR="00B10831" w:rsidRPr="00594149">
        <w:rPr>
          <w:rStyle w:val="FootnoteReference"/>
          <w:rFonts w:cs="Times New Roman"/>
          <w:sz w:val="24"/>
          <w:szCs w:val="24"/>
          <w:lang/>
        </w:rPr>
        <w:footnoteReference w:id="199"/>
      </w:r>
      <w:r w:rsidR="008F0C81" w:rsidRPr="00594149">
        <w:rPr>
          <w:rFonts w:cs="Times New Roman"/>
          <w:sz w:val="24"/>
          <w:szCs w:val="24"/>
          <w:lang/>
        </w:rPr>
        <w:t xml:space="preserve"> Напослетку</w:t>
      </w:r>
      <w:r w:rsidR="002C6775" w:rsidRPr="00594149">
        <w:rPr>
          <w:rFonts w:cs="Times New Roman"/>
          <w:sz w:val="24"/>
          <w:szCs w:val="24"/>
          <w:lang/>
        </w:rPr>
        <w:t>, протести довели до тога да опозиција, у складу са објективним резултатима избора, преузме власт у појединим градовима и општинама у Србији</w:t>
      </w:r>
      <w:r w:rsidR="00EA41E2" w:rsidRPr="00594149">
        <w:rPr>
          <w:rFonts w:cs="Times New Roman"/>
          <w:sz w:val="24"/>
          <w:szCs w:val="24"/>
          <w:lang/>
        </w:rPr>
        <w:t>.</w:t>
      </w:r>
    </w:p>
    <w:p w:rsidR="00341FDC"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t>Ново подизање тензија дешава се 199</w:t>
      </w:r>
      <w:r w:rsidRPr="00313625">
        <w:rPr>
          <w:rFonts w:cs="Times New Roman"/>
          <w:sz w:val="24"/>
          <w:szCs w:val="24"/>
          <w:lang/>
        </w:rPr>
        <w:t>7</w:t>
      </w:r>
      <w:r w:rsidRPr="00594149">
        <w:rPr>
          <w:rFonts w:cs="Times New Roman"/>
          <w:sz w:val="24"/>
          <w:szCs w:val="24"/>
          <w:lang/>
        </w:rPr>
        <w:t xml:space="preserve">. </w:t>
      </w:r>
      <w:r w:rsidR="00605624" w:rsidRPr="00594149">
        <w:rPr>
          <w:rFonts w:cs="Times New Roman"/>
          <w:sz w:val="24"/>
          <w:szCs w:val="24"/>
          <w:lang/>
        </w:rPr>
        <w:t xml:space="preserve">године </w:t>
      </w:r>
      <w:r w:rsidRPr="00594149">
        <w:rPr>
          <w:rFonts w:cs="Times New Roman"/>
          <w:sz w:val="24"/>
          <w:szCs w:val="24"/>
          <w:lang/>
        </w:rPr>
        <w:t>када на Косову</w:t>
      </w:r>
      <w:r w:rsidR="004C437D" w:rsidRPr="00594149">
        <w:rPr>
          <w:rFonts w:cs="Times New Roman"/>
          <w:sz w:val="24"/>
          <w:szCs w:val="24"/>
          <w:lang/>
        </w:rPr>
        <w:t xml:space="preserve"> и Метохији</w:t>
      </w:r>
      <w:r w:rsidRPr="00594149">
        <w:rPr>
          <w:rFonts w:cs="Times New Roman"/>
          <w:sz w:val="24"/>
          <w:szCs w:val="24"/>
          <w:lang/>
        </w:rPr>
        <w:t xml:space="preserve"> избијају немири између Албанаца илегално организованих у Ослободилачку војску Косова и српске специјалне полиције и војске. Моћна симболика српских историјских, војних и верских традиција</w:t>
      </w:r>
      <w:r w:rsidR="003D26A6" w:rsidRPr="00594149">
        <w:rPr>
          <w:rFonts w:cs="Times New Roman"/>
          <w:sz w:val="24"/>
          <w:szCs w:val="24"/>
          <w:lang/>
        </w:rPr>
        <w:t>,</w:t>
      </w:r>
      <w:r w:rsidRPr="00594149">
        <w:rPr>
          <w:rFonts w:cs="Times New Roman"/>
          <w:sz w:val="24"/>
          <w:szCs w:val="24"/>
          <w:lang/>
        </w:rPr>
        <w:t xml:space="preserve"> заснована на тези о Косову као колевци српске државе, цркве и националног идентитета</w:t>
      </w:r>
      <w:r w:rsidR="003D26A6" w:rsidRPr="00594149">
        <w:rPr>
          <w:rFonts w:cs="Times New Roman"/>
          <w:sz w:val="24"/>
          <w:szCs w:val="24"/>
          <w:lang/>
        </w:rPr>
        <w:t>,</w:t>
      </w:r>
      <w:r w:rsidRPr="00594149">
        <w:rPr>
          <w:rFonts w:cs="Times New Roman"/>
          <w:sz w:val="24"/>
          <w:szCs w:val="24"/>
          <w:lang/>
        </w:rPr>
        <w:t xml:space="preserve"> поново је заузела примат у јавном дискурсу. Том приликом дошло је до масовног протеривања и бројних убистава</w:t>
      </w:r>
      <w:r w:rsidR="003C7ED1" w:rsidRPr="00594149">
        <w:rPr>
          <w:rFonts w:cs="Times New Roman"/>
          <w:sz w:val="24"/>
          <w:szCs w:val="24"/>
          <w:lang/>
        </w:rPr>
        <w:t xml:space="preserve"> на југу Србије</w:t>
      </w:r>
      <w:r w:rsidRPr="00594149">
        <w:rPr>
          <w:rFonts w:cs="Times New Roman"/>
          <w:sz w:val="24"/>
          <w:szCs w:val="24"/>
          <w:lang/>
        </w:rPr>
        <w:t>. Европска унија покушала је да утиче на смиривање сукоба уп</w:t>
      </w:r>
      <w:r w:rsidR="009F1BD0">
        <w:rPr>
          <w:rFonts w:cs="Times New Roman"/>
          <w:sz w:val="24"/>
          <w:szCs w:val="24"/>
          <w:lang/>
        </w:rPr>
        <w:t>озорењима и санкцијама, а по</w:t>
      </w:r>
      <w:r w:rsidRPr="00594149">
        <w:rPr>
          <w:rFonts w:cs="Times New Roman"/>
          <w:sz w:val="24"/>
          <w:szCs w:val="24"/>
          <w:lang/>
        </w:rPr>
        <w:t>што те мере нису уродиле плодом, 24. марта 1999. године, отпочела је ваздушна интервенција НАТО снага</w:t>
      </w:r>
      <w:r w:rsidR="009F1BD0">
        <w:rPr>
          <w:rFonts w:cs="Times New Roman"/>
          <w:sz w:val="24"/>
          <w:szCs w:val="24"/>
          <w:lang/>
        </w:rPr>
        <w:t>,</w:t>
      </w:r>
      <w:r w:rsidRPr="00594149">
        <w:rPr>
          <w:rFonts w:cs="Times New Roman"/>
          <w:sz w:val="24"/>
          <w:szCs w:val="24"/>
          <w:lang/>
        </w:rPr>
        <w:t xml:space="preserve"> и то без мандата Савета безбедности Уједињених Нација. Тек након 11 недеља председни</w:t>
      </w:r>
      <w:r w:rsidR="004C437D" w:rsidRPr="00594149">
        <w:rPr>
          <w:rFonts w:cs="Times New Roman"/>
          <w:sz w:val="24"/>
          <w:szCs w:val="24"/>
          <w:lang/>
        </w:rPr>
        <w:t xml:space="preserve">к </w:t>
      </w:r>
      <w:r w:rsidRPr="00594149">
        <w:rPr>
          <w:rFonts w:cs="Times New Roman"/>
          <w:sz w:val="24"/>
          <w:szCs w:val="24"/>
          <w:lang/>
        </w:rPr>
        <w:t>Милошевић је пристао да Косово постане протекторат УН унутар Југославије.</w:t>
      </w:r>
      <w:r w:rsidRPr="00594149">
        <w:rPr>
          <w:rFonts w:cs="Times New Roman"/>
          <w:sz w:val="24"/>
          <w:szCs w:val="24"/>
          <w:vertAlign w:val="superscript"/>
          <w:lang/>
        </w:rPr>
        <w:footnoteReference w:id="200"/>
      </w:r>
    </w:p>
    <w:p w:rsidR="00341FDC"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t>Крај рата представљао је и почетак краја аутократске владавине Слободана Милошевића, односно наговестио потенцијалну политичку прекретницу. На јесен 2000. године одржани су избори на којима је победила Демократска опозиција Србије, али чије резултате власт није хтела да призна. Уследиле су масовне демонстрације на улицама Београда, кулминирајући у такозваној Петооктобарској револуцији, а опозиција је коначно преузела вођење државе. За председника Савезне Републике Југославије изабран је Војислав Коштуница, а 2001. године, после првих демократских парламентарних избора, за председника Владе Републике Србиј</w:t>
      </w:r>
      <w:r w:rsidR="00EF62D6">
        <w:rPr>
          <w:rFonts w:cs="Times New Roman"/>
          <w:sz w:val="24"/>
          <w:szCs w:val="24"/>
          <w:lang/>
        </w:rPr>
        <w:t>е изабран је Зоран Ђинђић (1952–</w:t>
      </w:r>
      <w:r w:rsidRPr="00594149">
        <w:rPr>
          <w:rFonts w:cs="Times New Roman"/>
          <w:sz w:val="24"/>
          <w:szCs w:val="24"/>
          <w:lang/>
        </w:rPr>
        <w:t xml:space="preserve">2003).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lastRenderedPageBreak/>
        <w:t xml:space="preserve">Након турбулентне 2000. године наступиле су очигледне политичке и економске промене: више није било ратова, санкција, нити хиперинфлације. Слободан Милошевић </w:t>
      </w:r>
      <w:r w:rsidR="00EA42B4">
        <w:rPr>
          <w:rFonts w:cs="Times New Roman"/>
          <w:sz w:val="24"/>
          <w:szCs w:val="24"/>
          <w:lang/>
        </w:rPr>
        <w:t xml:space="preserve">је 28. јуна 2001. године, </w:t>
      </w:r>
      <w:r w:rsidR="00EA42B4" w:rsidRPr="00594149">
        <w:rPr>
          <w:rFonts w:cs="Times New Roman"/>
          <w:sz w:val="24"/>
          <w:szCs w:val="24"/>
          <w:lang/>
        </w:rPr>
        <w:t>тачно дванаест година након историјске државне светковине на Газиместану</w:t>
      </w:r>
      <w:r w:rsidR="00EA42B4">
        <w:rPr>
          <w:rFonts w:cs="Times New Roman"/>
          <w:sz w:val="24"/>
          <w:szCs w:val="24"/>
          <w:lang/>
        </w:rPr>
        <w:t>,</w:t>
      </w:r>
      <w:r w:rsidR="00EA42B4" w:rsidRPr="00594149">
        <w:rPr>
          <w:rFonts w:cs="Times New Roman"/>
          <w:sz w:val="24"/>
          <w:szCs w:val="24"/>
          <w:lang/>
        </w:rPr>
        <w:t xml:space="preserve"> </w:t>
      </w:r>
      <w:r w:rsidR="00EA42B4">
        <w:rPr>
          <w:rFonts w:cs="Times New Roman"/>
          <w:sz w:val="24"/>
          <w:szCs w:val="24"/>
          <w:lang/>
        </w:rPr>
        <w:t>испоручен</w:t>
      </w:r>
      <w:r w:rsidR="003D26A6" w:rsidRPr="00594149">
        <w:rPr>
          <w:rFonts w:cs="Times New Roman"/>
          <w:sz w:val="24"/>
          <w:szCs w:val="24"/>
          <w:lang/>
        </w:rPr>
        <w:t xml:space="preserve"> </w:t>
      </w:r>
      <w:r w:rsidRPr="00594149">
        <w:rPr>
          <w:rFonts w:cs="Times New Roman"/>
          <w:sz w:val="24"/>
          <w:szCs w:val="24"/>
          <w:lang/>
        </w:rPr>
        <w:t>Међународном кривичном суду за бившу Југославију са седиштем у Хагу, који је против њега подигао оптужницу због злочина српске в</w:t>
      </w:r>
      <w:r w:rsidR="00EA42B4">
        <w:rPr>
          <w:rFonts w:cs="Times New Roman"/>
          <w:sz w:val="24"/>
          <w:szCs w:val="24"/>
          <w:lang/>
        </w:rPr>
        <w:t>ојске и полиције на Косову.</w:t>
      </w:r>
      <w:r w:rsidR="004C437D" w:rsidRPr="00594149">
        <w:rPr>
          <w:rFonts w:cs="Times New Roman"/>
          <w:sz w:val="24"/>
          <w:szCs w:val="24"/>
          <w:lang/>
        </w:rPr>
        <w:t xml:space="preserve"> К</w:t>
      </w:r>
      <w:r w:rsidRPr="00594149">
        <w:rPr>
          <w:rFonts w:cs="Times New Roman"/>
          <w:sz w:val="24"/>
          <w:szCs w:val="24"/>
          <w:lang/>
        </w:rPr>
        <w:t>оинцидирајући са</w:t>
      </w:r>
      <w:r w:rsidR="004C437D" w:rsidRPr="00594149">
        <w:rPr>
          <w:rFonts w:cs="Times New Roman"/>
          <w:sz w:val="24"/>
          <w:szCs w:val="24"/>
          <w:lang/>
        </w:rPr>
        <w:t xml:space="preserve"> црквеним празником Видовдан</w:t>
      </w:r>
      <w:r w:rsidR="003D26A6" w:rsidRPr="00594149">
        <w:rPr>
          <w:rFonts w:cs="Times New Roman"/>
          <w:sz w:val="24"/>
          <w:szCs w:val="24"/>
          <w:lang/>
        </w:rPr>
        <w:t>ом,</w:t>
      </w:r>
      <w:r w:rsidR="004C437D" w:rsidRPr="00594149">
        <w:rPr>
          <w:rFonts w:cs="Times New Roman"/>
          <w:sz w:val="24"/>
          <w:szCs w:val="24"/>
          <w:lang/>
        </w:rPr>
        <w:t xml:space="preserve"> овај догађај је и </w:t>
      </w:r>
      <w:r w:rsidR="003D26A6" w:rsidRPr="00594149">
        <w:rPr>
          <w:rFonts w:cs="Times New Roman"/>
          <w:sz w:val="24"/>
          <w:szCs w:val="24"/>
          <w:lang/>
        </w:rPr>
        <w:t xml:space="preserve">на </w:t>
      </w:r>
      <w:r w:rsidR="004C437D" w:rsidRPr="00594149">
        <w:rPr>
          <w:rFonts w:cs="Times New Roman"/>
          <w:sz w:val="24"/>
          <w:szCs w:val="24"/>
          <w:lang/>
        </w:rPr>
        <w:t>симболичком плану експлицира</w:t>
      </w:r>
      <w:r w:rsidRPr="00594149">
        <w:rPr>
          <w:rFonts w:cs="Times New Roman"/>
          <w:sz w:val="24"/>
          <w:szCs w:val="24"/>
          <w:lang/>
        </w:rPr>
        <w:t>о раскид са традицијом деведесетих, те, речима Зорана Ђинђића, одбацивање идеала небеске Србије и усмеравање ка идеалима оне земаљске.</w:t>
      </w:r>
      <w:r w:rsidRPr="00594149">
        <w:rPr>
          <w:rFonts w:cs="Times New Roman"/>
          <w:sz w:val="24"/>
          <w:szCs w:val="24"/>
          <w:vertAlign w:val="superscript"/>
          <w:lang/>
        </w:rPr>
        <w:footnoteReference w:id="201"/>
      </w:r>
    </w:p>
    <w:p w:rsidR="00341FDC" w:rsidRPr="00594149" w:rsidRDefault="00734A04" w:rsidP="00341FDC">
      <w:pPr>
        <w:spacing w:after="120" w:line="360" w:lineRule="auto"/>
        <w:ind w:firstLine="720"/>
        <w:jc w:val="both"/>
        <w:rPr>
          <w:rFonts w:cs="Times New Roman"/>
          <w:sz w:val="24"/>
          <w:szCs w:val="24"/>
          <w:lang/>
        </w:rPr>
      </w:pPr>
      <w:r w:rsidRPr="00594149">
        <w:rPr>
          <w:rFonts w:cs="Times New Roman"/>
          <w:sz w:val="24"/>
          <w:szCs w:val="24"/>
          <w:lang/>
        </w:rPr>
        <w:t xml:space="preserve">На таласу транзиције и друштвених промена након 2000. године промењен је и централни државни празник. </w:t>
      </w:r>
      <w:r w:rsidR="00341FDC" w:rsidRPr="00594149">
        <w:rPr>
          <w:rFonts w:cs="Times New Roman"/>
          <w:sz w:val="24"/>
          <w:szCs w:val="24"/>
          <w:lang/>
        </w:rPr>
        <w:t>Наиме, по завршетку Другог светског рата, па све до 2001. године као Дан Републике обележавао се 29. новембар, сећање на дан када су у Јајцу 1943. године представници партизанског покрета отпора успоставили фед</w:t>
      </w:r>
      <w:r w:rsidRPr="00594149">
        <w:rPr>
          <w:rFonts w:cs="Times New Roman"/>
          <w:sz w:val="24"/>
          <w:szCs w:val="24"/>
          <w:lang/>
        </w:rPr>
        <w:t>ерално уређење Југославије. Парадоксално, овај</w:t>
      </w:r>
      <w:r w:rsidR="00341FDC" w:rsidRPr="00594149">
        <w:rPr>
          <w:rFonts w:cs="Times New Roman"/>
          <w:sz w:val="24"/>
          <w:szCs w:val="24"/>
          <w:lang/>
        </w:rPr>
        <w:t xml:space="preserve"> празник остао је на снази чак и када више није постојала </w:t>
      </w:r>
      <w:r w:rsidR="00A40394" w:rsidRPr="00594149">
        <w:rPr>
          <w:rFonts w:cs="Times New Roman"/>
          <w:sz w:val="24"/>
          <w:szCs w:val="24"/>
          <w:lang/>
        </w:rPr>
        <w:t xml:space="preserve">конкретна </w:t>
      </w:r>
      <w:r w:rsidR="00341FDC" w:rsidRPr="00594149">
        <w:rPr>
          <w:rFonts w:cs="Times New Roman"/>
          <w:sz w:val="24"/>
          <w:szCs w:val="24"/>
          <w:lang/>
        </w:rPr>
        <w:t xml:space="preserve">држава чије је формирање прослављано. Године 2001. у Србији је, први пут после скоро 60 година, проглашен нови државни празник. Чланови Комисије за избор новог празника, на челу са </w:t>
      </w:r>
      <w:r w:rsidR="001965CB" w:rsidRPr="00594149">
        <w:rPr>
          <w:rFonts w:cs="Times New Roman"/>
          <w:sz w:val="24"/>
          <w:szCs w:val="24"/>
          <w:lang/>
        </w:rPr>
        <w:t>историчаре</w:t>
      </w:r>
      <w:r w:rsidR="00A40394" w:rsidRPr="00594149">
        <w:rPr>
          <w:rFonts w:cs="Times New Roman"/>
          <w:sz w:val="24"/>
          <w:szCs w:val="24"/>
          <w:lang/>
        </w:rPr>
        <w:t xml:space="preserve">м </w:t>
      </w:r>
      <w:r w:rsidR="00341FDC" w:rsidRPr="00594149">
        <w:rPr>
          <w:rFonts w:cs="Times New Roman"/>
          <w:sz w:val="24"/>
          <w:szCs w:val="24"/>
          <w:lang/>
        </w:rPr>
        <w:t>Радошем Љушићем, заузели су став да није добро д</w:t>
      </w:r>
      <w:r w:rsidR="00E92E32" w:rsidRPr="00594149">
        <w:rPr>
          <w:rFonts w:cs="Times New Roman"/>
          <w:sz w:val="24"/>
          <w:szCs w:val="24"/>
          <w:lang/>
        </w:rPr>
        <w:t>а се обележава неки догађај из С</w:t>
      </w:r>
      <w:r w:rsidR="00341FDC" w:rsidRPr="00594149">
        <w:rPr>
          <w:rFonts w:cs="Times New Roman"/>
          <w:sz w:val="24"/>
          <w:szCs w:val="24"/>
          <w:lang/>
        </w:rPr>
        <w:t xml:space="preserve">редњег века, </w:t>
      </w:r>
      <w:r w:rsidR="00A40394" w:rsidRPr="00594149">
        <w:rPr>
          <w:rFonts w:cs="Times New Roman"/>
          <w:sz w:val="24"/>
          <w:szCs w:val="24"/>
          <w:lang/>
        </w:rPr>
        <w:t xml:space="preserve">зато што </w:t>
      </w:r>
      <w:r w:rsidR="00341FDC" w:rsidRPr="00594149">
        <w:rPr>
          <w:rFonts w:cs="Times New Roman"/>
          <w:sz w:val="24"/>
          <w:szCs w:val="24"/>
          <w:lang/>
        </w:rPr>
        <w:t>ниједна европска држава нема празник везан за дешавања из овог периода. Сматрали су такође да због идеолошких подела унутар друштва треба изоставити и догађаје из 20. века.</w:t>
      </w:r>
      <w:r w:rsidR="00341FDC" w:rsidRPr="00594149">
        <w:rPr>
          <w:rFonts w:cs="Times New Roman"/>
          <w:sz w:val="24"/>
          <w:szCs w:val="24"/>
          <w:vertAlign w:val="superscript"/>
          <w:lang/>
        </w:rPr>
        <w:footnoteReference w:id="202"/>
      </w:r>
      <w:r w:rsidR="000471BA">
        <w:rPr>
          <w:rFonts w:cs="Times New Roman"/>
          <w:sz w:val="24"/>
          <w:szCs w:val="24"/>
          <w:lang/>
        </w:rPr>
        <w:t xml:space="preserve"> Одабрано је да Дан д</w:t>
      </w:r>
      <w:r w:rsidR="00341FDC" w:rsidRPr="00594149">
        <w:rPr>
          <w:rFonts w:cs="Times New Roman"/>
          <w:sz w:val="24"/>
          <w:szCs w:val="24"/>
          <w:lang/>
        </w:rPr>
        <w:t>ржавности буде Сретење, спомен на историјски тренутак када је у Орашцу 15. фебруара 1804. године подигнут Први српски устанак. Три године касније, на дан двестогодишњег</w:t>
      </w:r>
      <w:r w:rsidR="00835E84" w:rsidRPr="00594149">
        <w:rPr>
          <w:rFonts w:cs="Times New Roman"/>
          <w:sz w:val="24"/>
          <w:szCs w:val="24"/>
          <w:lang/>
        </w:rPr>
        <w:t xml:space="preserve"> јубилеја П</w:t>
      </w:r>
      <w:r w:rsidR="000471BA">
        <w:rPr>
          <w:rFonts w:cs="Times New Roman"/>
          <w:sz w:val="24"/>
          <w:szCs w:val="24"/>
          <w:lang/>
        </w:rPr>
        <w:t>рвог српског устанка одржана је</w:t>
      </w:r>
      <w:r w:rsidR="00835E84" w:rsidRPr="00594149">
        <w:rPr>
          <w:rFonts w:cs="Times New Roman"/>
          <w:sz w:val="24"/>
          <w:szCs w:val="24"/>
          <w:lang/>
        </w:rPr>
        <w:t xml:space="preserve"> монументална државна светковина</w:t>
      </w:r>
      <w:r w:rsidR="00341FDC" w:rsidRPr="00594149">
        <w:rPr>
          <w:rFonts w:cs="Times New Roman"/>
          <w:sz w:val="24"/>
          <w:szCs w:val="24"/>
          <w:lang/>
        </w:rPr>
        <w:t xml:space="preserve"> у Ораш</w:t>
      </w:r>
      <w:r w:rsidR="00835E84" w:rsidRPr="00594149">
        <w:rPr>
          <w:rFonts w:cs="Times New Roman"/>
          <w:sz w:val="24"/>
          <w:szCs w:val="24"/>
          <w:lang/>
        </w:rPr>
        <w:t>цу. У</w:t>
      </w:r>
      <w:r w:rsidR="00341FDC" w:rsidRPr="00594149">
        <w:rPr>
          <w:rFonts w:cs="Times New Roman"/>
          <w:sz w:val="24"/>
          <w:szCs w:val="24"/>
          <w:lang/>
        </w:rPr>
        <w:t xml:space="preserve"> складу са основном идејом поменуте Комисије о функцији новог </w:t>
      </w:r>
      <w:r w:rsidR="001965CB" w:rsidRPr="00594149">
        <w:rPr>
          <w:rFonts w:cs="Times New Roman"/>
          <w:sz w:val="24"/>
          <w:szCs w:val="24"/>
          <w:lang/>
        </w:rPr>
        <w:t xml:space="preserve">државног празника, </w:t>
      </w:r>
      <w:r w:rsidR="00341FDC" w:rsidRPr="00594149">
        <w:rPr>
          <w:rFonts w:cs="Times New Roman"/>
          <w:sz w:val="24"/>
          <w:szCs w:val="24"/>
          <w:lang/>
        </w:rPr>
        <w:t xml:space="preserve">место сећања колективног идентитета нације </w:t>
      </w:r>
      <w:r w:rsidR="001965CB" w:rsidRPr="00594149">
        <w:rPr>
          <w:rFonts w:cs="Times New Roman"/>
          <w:sz w:val="24"/>
          <w:szCs w:val="24"/>
          <w:lang/>
        </w:rPr>
        <w:t>померено је „</w:t>
      </w:r>
      <w:r w:rsidR="00341FDC" w:rsidRPr="00594149">
        <w:rPr>
          <w:rFonts w:cs="Times New Roman"/>
          <w:sz w:val="24"/>
          <w:szCs w:val="24"/>
          <w:lang/>
        </w:rPr>
        <w:t>северно од изгубљене 'колевке' српства“ и окренуто „ка нововековном политичком, уместо ка митском средњовековном месту сећања“.</w:t>
      </w:r>
      <w:r w:rsidR="00341FDC" w:rsidRPr="00594149">
        <w:rPr>
          <w:rFonts w:cs="Times New Roman"/>
          <w:sz w:val="24"/>
          <w:szCs w:val="24"/>
          <w:vertAlign w:val="superscript"/>
          <w:lang/>
        </w:rPr>
        <w:footnoteReference w:id="203"/>
      </w:r>
      <w:r w:rsidR="00341FDC" w:rsidRPr="00594149">
        <w:rPr>
          <w:rFonts w:cs="Times New Roman"/>
          <w:sz w:val="24"/>
          <w:szCs w:val="24"/>
          <w:lang/>
        </w:rPr>
        <w:t xml:space="preserve"> Чинило се да су националистичка агенда и „великосрпска“ идеја </w:t>
      </w:r>
      <w:r w:rsidR="00EC4077" w:rsidRPr="00594149">
        <w:rPr>
          <w:rFonts w:cs="Times New Roman"/>
          <w:sz w:val="24"/>
          <w:szCs w:val="24"/>
          <w:lang/>
        </w:rPr>
        <w:t xml:space="preserve">дефинитивно </w:t>
      </w:r>
      <w:r w:rsidR="00B108A1" w:rsidRPr="00594149">
        <w:rPr>
          <w:rFonts w:cs="Times New Roman"/>
          <w:sz w:val="24"/>
          <w:szCs w:val="24"/>
          <w:lang/>
        </w:rPr>
        <w:t>постали само део прошлости,</w:t>
      </w:r>
      <w:r w:rsidR="00341FDC" w:rsidRPr="00594149">
        <w:rPr>
          <w:rFonts w:cs="Times New Roman"/>
          <w:sz w:val="24"/>
          <w:szCs w:val="24"/>
          <w:lang/>
        </w:rPr>
        <w:t xml:space="preserve"> да ће читава земља кренути путем </w:t>
      </w:r>
      <w:r w:rsidR="00341FDC" w:rsidRPr="00594149">
        <w:rPr>
          <w:rFonts w:cs="Times New Roman"/>
          <w:sz w:val="24"/>
          <w:szCs w:val="24"/>
          <w:lang/>
        </w:rPr>
        <w:lastRenderedPageBreak/>
        <w:t>демократских промена</w:t>
      </w:r>
      <w:r w:rsidR="00EC4077" w:rsidRPr="00594149">
        <w:rPr>
          <w:rFonts w:cs="Times New Roman"/>
          <w:sz w:val="24"/>
          <w:szCs w:val="24"/>
          <w:lang/>
        </w:rPr>
        <w:t>,</w:t>
      </w:r>
      <w:r w:rsidR="00B108A1" w:rsidRPr="00594149">
        <w:rPr>
          <w:rFonts w:cs="Times New Roman"/>
          <w:sz w:val="24"/>
          <w:szCs w:val="24"/>
          <w:lang/>
        </w:rPr>
        <w:t xml:space="preserve"> при чему ће кључне друштвене вредности постати слобода, владавина права, функционалне и уређене институције, као и плурализам</w:t>
      </w:r>
      <w:r w:rsidR="00341FDC" w:rsidRPr="00594149">
        <w:rPr>
          <w:rFonts w:cs="Times New Roman"/>
          <w:sz w:val="24"/>
          <w:szCs w:val="24"/>
          <w:lang/>
        </w:rPr>
        <w:t xml:space="preserve">. Међутим, поставља се питање да ли је и реалност била таква.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Небојша Попов сматра да „главни актери промена нису имали јасан пројекат новог друштва и државе“ због чега је процес политичке транзиције наишао на отпор како у политичкој сфери, тако и у датој структури друштва.</w:t>
      </w:r>
      <w:r w:rsidRPr="00594149">
        <w:rPr>
          <w:rFonts w:cs="Times New Roman"/>
          <w:sz w:val="24"/>
          <w:szCs w:val="24"/>
          <w:vertAlign w:val="superscript"/>
          <w:lang/>
        </w:rPr>
        <w:footnoteReference w:id="204"/>
      </w:r>
      <w:r w:rsidRPr="00594149">
        <w:rPr>
          <w:rFonts w:cs="Times New Roman"/>
          <w:sz w:val="24"/>
          <w:szCs w:val="24"/>
          <w:lang/>
        </w:rPr>
        <w:t xml:space="preserve"> Опстајале су дубоке идеолошке поделе српског друштва, баш као и наслеђе претходног режима и ратова деведесетих, како кроз организацију друштва и разорене институције, тако и кроз саме актере те кризне деценије, који су и даље били заступљени у јавном животу. Управо то је одредило </w:t>
      </w:r>
      <w:r w:rsidR="00063903" w:rsidRPr="00594149">
        <w:rPr>
          <w:rFonts w:cs="Times New Roman"/>
          <w:sz w:val="24"/>
          <w:szCs w:val="24"/>
          <w:lang/>
        </w:rPr>
        <w:t>„</w:t>
      </w:r>
      <w:r w:rsidRPr="00594149">
        <w:rPr>
          <w:rFonts w:cs="Times New Roman"/>
          <w:sz w:val="24"/>
          <w:szCs w:val="24"/>
          <w:lang/>
        </w:rPr>
        <w:t>судбину</w:t>
      </w:r>
      <w:r w:rsidR="00063903" w:rsidRPr="00594149">
        <w:rPr>
          <w:rFonts w:cs="Times New Roman"/>
          <w:sz w:val="24"/>
          <w:szCs w:val="24"/>
          <w:lang/>
        </w:rPr>
        <w:t>“</w:t>
      </w:r>
      <w:r w:rsidRPr="00594149">
        <w:rPr>
          <w:rFonts w:cs="Times New Roman"/>
          <w:sz w:val="24"/>
          <w:szCs w:val="24"/>
          <w:lang/>
        </w:rPr>
        <w:t xml:space="preserve"> премијера Зорана Ђинђића, покретача суштинске демократизације друштва, који је убијен у атентату марта 2003. године. У годинама које су уследиле Југославија је престала да постоји. Фебруара 2003. преобликована је и преименована у Државну заједницу Србије и Црне Горе, а маја 2006. године Црна Гора се на референдуму определила за независност.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Једна од централних друштвених тема тог времена било је проглашење новог Устава Републике Србије, изгласаног 2006. године („Митровдански устав“), као предуслова реформи којима се тежило и као потенцијалне карике између грађана и политичара у процесу транзиције ка уређеном друштву.</w:t>
      </w:r>
      <w:r w:rsidRPr="00594149">
        <w:rPr>
          <w:rFonts w:cs="Times New Roman"/>
          <w:sz w:val="24"/>
          <w:szCs w:val="24"/>
          <w:vertAlign w:val="superscript"/>
          <w:lang/>
        </w:rPr>
        <w:footnoteReference w:id="205"/>
      </w:r>
      <w:r w:rsidRPr="00594149">
        <w:rPr>
          <w:rFonts w:cs="Times New Roman"/>
          <w:sz w:val="24"/>
          <w:szCs w:val="24"/>
          <w:lang/>
        </w:rPr>
        <w:t xml:space="preserve"> Александар Молнар </w:t>
      </w:r>
      <w:r w:rsidR="00E92E32" w:rsidRPr="00594149">
        <w:rPr>
          <w:rFonts w:cs="Times New Roman"/>
          <w:sz w:val="24"/>
          <w:szCs w:val="24"/>
          <w:lang/>
        </w:rPr>
        <w:t>елаборира нетранспарентност и недемократичност</w:t>
      </w:r>
      <w:r w:rsidRPr="00594149">
        <w:rPr>
          <w:rFonts w:cs="Times New Roman"/>
          <w:sz w:val="24"/>
          <w:szCs w:val="24"/>
          <w:lang/>
        </w:rPr>
        <w:t xml:space="preserve"> доношења овог правног акта који је, истина, био тема референдума, али је изостала јавна дискусиј</w:t>
      </w:r>
      <w:r w:rsidR="00BE7F15">
        <w:rPr>
          <w:rFonts w:cs="Times New Roman"/>
          <w:sz w:val="24"/>
          <w:szCs w:val="24"/>
          <w:lang/>
        </w:rPr>
        <w:t>а о његовом садржају, и каже: „к</w:t>
      </w:r>
      <w:r w:rsidRPr="00594149">
        <w:rPr>
          <w:rFonts w:cs="Times New Roman"/>
          <w:sz w:val="24"/>
          <w:szCs w:val="24"/>
          <w:lang/>
        </w:rPr>
        <w:t>олико је мало доношење Устава било демократично, тако је мал</w:t>
      </w:r>
      <w:r w:rsidR="00BE7F15">
        <w:rPr>
          <w:rFonts w:cs="Times New Roman"/>
          <w:sz w:val="24"/>
          <w:szCs w:val="24"/>
          <w:lang/>
        </w:rPr>
        <w:t>о његов садржај био проевропски</w:t>
      </w:r>
      <w:r w:rsidRPr="00594149">
        <w:rPr>
          <w:rFonts w:cs="Times New Roman"/>
          <w:sz w:val="24"/>
          <w:szCs w:val="24"/>
          <w:lang/>
        </w:rPr>
        <w:t>“</w:t>
      </w:r>
      <w:r w:rsidR="00BE7F15">
        <w:rPr>
          <w:rFonts w:cs="Times New Roman"/>
          <w:sz w:val="24"/>
          <w:szCs w:val="24"/>
          <w:lang/>
        </w:rPr>
        <w:t>.</w:t>
      </w:r>
      <w:r w:rsidRPr="00594149">
        <w:rPr>
          <w:rFonts w:cs="Times New Roman"/>
          <w:sz w:val="24"/>
          <w:szCs w:val="24"/>
          <w:vertAlign w:val="superscript"/>
          <w:lang/>
        </w:rPr>
        <w:footnoteReference w:id="206"/>
      </w:r>
      <w:r w:rsidRPr="00594149">
        <w:rPr>
          <w:rFonts w:cs="Times New Roman"/>
          <w:sz w:val="24"/>
          <w:szCs w:val="24"/>
          <w:lang/>
        </w:rPr>
        <w:t xml:space="preserve"> Уставом је прописано да Косово и Метохија представљају саставни и неотуђиви део Републике Србије, чиме су се „врхови политичких партија сакрално обавезали да политику воде раздвајајући пријатеље (оне који признају да је Косово део Србије) и непријатеље (све оне који показују било какве знакове сумњи да је Косово део Србије).“</w:t>
      </w:r>
      <w:r w:rsidRPr="00594149">
        <w:rPr>
          <w:rFonts w:cs="Times New Roman"/>
          <w:sz w:val="24"/>
          <w:szCs w:val="24"/>
          <w:vertAlign w:val="superscript"/>
          <w:lang/>
        </w:rPr>
        <w:footnoteReference w:id="207"/>
      </w:r>
      <w:r w:rsidRPr="00594149">
        <w:rPr>
          <w:rFonts w:cs="Times New Roman"/>
          <w:sz w:val="24"/>
          <w:szCs w:val="24"/>
          <w:lang/>
        </w:rPr>
        <w:t xml:space="preserve"> </w:t>
      </w:r>
      <w:r w:rsidRPr="0088626E">
        <w:rPr>
          <w:rFonts w:cs="Times New Roman"/>
          <w:sz w:val="24"/>
          <w:szCs w:val="24"/>
          <w:lang/>
        </w:rPr>
        <w:t xml:space="preserve">Две године након проглашења </w:t>
      </w:r>
      <w:r w:rsidR="002F5D19" w:rsidRPr="0088626E">
        <w:rPr>
          <w:rFonts w:cs="Times New Roman"/>
          <w:sz w:val="24"/>
          <w:szCs w:val="24"/>
          <w:lang/>
        </w:rPr>
        <w:t>Устава Републике Србије</w:t>
      </w:r>
      <w:r w:rsidRPr="0088626E">
        <w:rPr>
          <w:rFonts w:cs="Times New Roman"/>
          <w:sz w:val="24"/>
          <w:szCs w:val="24"/>
          <w:lang/>
        </w:rPr>
        <w:t xml:space="preserve"> једнострано </w:t>
      </w:r>
      <w:r w:rsidR="002F5D19" w:rsidRPr="0088626E">
        <w:rPr>
          <w:rFonts w:cs="Times New Roman"/>
          <w:sz w:val="24"/>
          <w:szCs w:val="24"/>
          <w:lang/>
        </w:rPr>
        <w:t>је проглашена независност</w:t>
      </w:r>
      <w:r w:rsidRPr="0088626E">
        <w:rPr>
          <w:rFonts w:cs="Times New Roman"/>
          <w:sz w:val="24"/>
          <w:szCs w:val="24"/>
          <w:lang/>
        </w:rPr>
        <w:t xml:space="preserve"> Косова</w:t>
      </w:r>
      <w:r w:rsidRPr="00594149">
        <w:rPr>
          <w:rFonts w:cs="Times New Roman"/>
          <w:sz w:val="24"/>
          <w:szCs w:val="24"/>
          <w:lang/>
        </w:rPr>
        <w:t xml:space="preserve">, чиме је формирана Република Косово и отворен простор за нова политичка превирања и нове политичке употребе Косовског мита.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lastRenderedPageBreak/>
        <w:t>Премда су националистички интониране теме биле широко заступљене, у фокусу јавности нашло се и придруживање Србије Европској Унији, а захтев за чланство поднесен је 2009. године. По мишљењу многих социолога, политиколога и историчара, за остварење ових циљева усмерених пре свега ка праву на живот и својину свих грађана уз уважавање основних демократских вредности, било је неопходно постићи дисконтинуитет са националистички опредељеним режимом који је владао деведесетих.</w:t>
      </w:r>
      <w:r w:rsidRPr="00594149">
        <w:rPr>
          <w:rFonts w:cs="Times New Roman"/>
          <w:sz w:val="24"/>
          <w:szCs w:val="24"/>
          <w:vertAlign w:val="superscript"/>
          <w:lang/>
        </w:rPr>
        <w:footnoteReference w:id="208"/>
      </w:r>
      <w:r w:rsidRPr="00594149">
        <w:rPr>
          <w:rFonts w:cs="Times New Roman"/>
          <w:sz w:val="24"/>
          <w:szCs w:val="24"/>
          <w:lang/>
        </w:rPr>
        <w:t xml:space="preserve"> То се ипак није догодило, а представници српске политичке елите из доба ратова вођених крајем 20. века све до данас заузимају највише државне функције. Са сординираном реториком и номиналним утемељењем у демократији они негују, према тренутној потреби, „вруће“ и „хладне“ облике национализма,</w:t>
      </w:r>
      <w:r w:rsidRPr="00594149">
        <w:rPr>
          <w:rFonts w:cs="Times New Roman"/>
          <w:sz w:val="24"/>
          <w:szCs w:val="24"/>
          <w:vertAlign w:val="superscript"/>
          <w:lang/>
        </w:rPr>
        <w:footnoteReference w:id="209"/>
      </w:r>
      <w:r w:rsidRPr="00594149">
        <w:rPr>
          <w:rFonts w:cs="Times New Roman"/>
          <w:sz w:val="24"/>
          <w:szCs w:val="24"/>
          <w:lang/>
        </w:rPr>
        <w:t xml:space="preserve"> притом употребљавајући оно што </w:t>
      </w:r>
      <w:r w:rsidR="00E92E32" w:rsidRPr="00594149">
        <w:rPr>
          <w:rFonts w:cs="Times New Roman"/>
          <w:sz w:val="24"/>
          <w:szCs w:val="24"/>
          <w:lang/>
        </w:rPr>
        <w:t xml:space="preserve">Антони </w:t>
      </w:r>
      <w:r w:rsidRPr="00594149">
        <w:rPr>
          <w:rFonts w:cs="Times New Roman"/>
          <w:sz w:val="24"/>
          <w:szCs w:val="24"/>
          <w:lang/>
        </w:rPr>
        <w:t xml:space="preserve">Смит назива „моћ националног идентитета“, а </w:t>
      </w:r>
      <w:r w:rsidR="00E92E32" w:rsidRPr="00594149">
        <w:rPr>
          <w:rFonts w:cs="Times New Roman"/>
          <w:sz w:val="24"/>
          <w:szCs w:val="24"/>
          <w:lang/>
        </w:rPr>
        <w:t xml:space="preserve">Бенедикт </w:t>
      </w:r>
      <w:r w:rsidRPr="00594149">
        <w:rPr>
          <w:rFonts w:cs="Times New Roman"/>
          <w:sz w:val="24"/>
          <w:szCs w:val="24"/>
          <w:lang/>
        </w:rPr>
        <w:t>Андерсон „снажно хоризонтално другарство“, за остварење различитих партикуларних интереса. Остаје отворено питање у којој је мери и на к</w:t>
      </w:r>
      <w:r w:rsidR="00B720A5" w:rsidRPr="00594149">
        <w:rPr>
          <w:rFonts w:cs="Times New Roman"/>
          <w:sz w:val="24"/>
          <w:szCs w:val="24"/>
          <w:lang/>
        </w:rPr>
        <w:t xml:space="preserve">оји </w:t>
      </w:r>
      <w:r w:rsidRPr="00594149">
        <w:rPr>
          <w:rFonts w:cs="Times New Roman"/>
          <w:sz w:val="24"/>
          <w:szCs w:val="24"/>
          <w:lang/>
        </w:rPr>
        <w:t xml:space="preserve">начин у </w:t>
      </w:r>
      <w:r w:rsidR="00B720A5" w:rsidRPr="00594149">
        <w:rPr>
          <w:rFonts w:cs="Times New Roman"/>
          <w:sz w:val="24"/>
          <w:szCs w:val="24"/>
          <w:lang/>
        </w:rPr>
        <w:t xml:space="preserve">динамичним друштвеним </w:t>
      </w:r>
      <w:r w:rsidRPr="00594149">
        <w:rPr>
          <w:rFonts w:cs="Times New Roman"/>
          <w:sz w:val="24"/>
          <w:szCs w:val="24"/>
          <w:lang/>
        </w:rPr>
        <w:t>околностима</w:t>
      </w:r>
      <w:r w:rsidR="00B720A5" w:rsidRPr="00594149">
        <w:rPr>
          <w:rFonts w:cs="Times New Roman"/>
          <w:sz w:val="24"/>
          <w:szCs w:val="24"/>
          <w:lang/>
        </w:rPr>
        <w:t xml:space="preserve"> након 1989. године</w:t>
      </w:r>
      <w:r w:rsidRPr="00594149">
        <w:rPr>
          <w:rFonts w:cs="Times New Roman"/>
          <w:sz w:val="24"/>
          <w:szCs w:val="24"/>
          <w:lang/>
        </w:rPr>
        <w:t xml:space="preserve"> хорско певање на државним светковинама у Србији, речима Тодора Куљића, суделовало у обележавању надвремених и надполитичних идеја,</w:t>
      </w:r>
      <w:r w:rsidR="00815E92" w:rsidRPr="00594149">
        <w:rPr>
          <w:rFonts w:cs="Times New Roman"/>
          <w:sz w:val="24"/>
          <w:szCs w:val="24"/>
          <w:vertAlign w:val="superscript"/>
          <w:lang/>
        </w:rPr>
        <w:footnoteReference w:id="210"/>
      </w:r>
      <w:r w:rsidRPr="00594149">
        <w:rPr>
          <w:rFonts w:cs="Times New Roman"/>
          <w:sz w:val="24"/>
          <w:szCs w:val="24"/>
          <w:lang/>
        </w:rPr>
        <w:t xml:space="preserve"> а у којој мери служило за наметање конкретних политичких вредности као што је </w:t>
      </w:r>
      <w:r w:rsidR="00815E92">
        <w:rPr>
          <w:rFonts w:cs="Times New Roman"/>
          <w:sz w:val="24"/>
          <w:szCs w:val="24"/>
          <w:lang/>
        </w:rPr>
        <w:t xml:space="preserve">пожељни </w:t>
      </w:r>
      <w:r w:rsidRPr="00594149">
        <w:rPr>
          <w:rFonts w:cs="Times New Roman"/>
          <w:sz w:val="24"/>
          <w:szCs w:val="24"/>
          <w:lang/>
        </w:rPr>
        <w:t>национални идентитет</w:t>
      </w:r>
      <w:r w:rsidR="00815E92">
        <w:rPr>
          <w:rFonts w:cs="Times New Roman"/>
          <w:sz w:val="24"/>
          <w:szCs w:val="24"/>
          <w:lang/>
        </w:rPr>
        <w:t>.</w:t>
      </w:r>
    </w:p>
    <w:p w:rsidR="00302273" w:rsidRPr="00594149" w:rsidRDefault="00302273" w:rsidP="00341FDC">
      <w:pPr>
        <w:spacing w:after="120" w:line="360" w:lineRule="auto"/>
        <w:jc w:val="both"/>
        <w:rPr>
          <w:rFonts w:cs="Times New Roman"/>
          <w:sz w:val="24"/>
          <w:szCs w:val="24"/>
          <w:lang/>
        </w:rPr>
      </w:pPr>
    </w:p>
    <w:p w:rsidR="00F75CAA" w:rsidRDefault="00F75CAA" w:rsidP="00341FDC">
      <w:pPr>
        <w:spacing w:after="120" w:line="360" w:lineRule="auto"/>
        <w:jc w:val="both"/>
        <w:rPr>
          <w:rFonts w:cs="Times New Roman"/>
          <w:sz w:val="24"/>
          <w:szCs w:val="24"/>
          <w:lang/>
        </w:rPr>
      </w:pPr>
    </w:p>
    <w:p w:rsidR="007F327A" w:rsidRDefault="007F327A" w:rsidP="00341FDC">
      <w:pPr>
        <w:spacing w:after="120" w:line="360" w:lineRule="auto"/>
        <w:jc w:val="both"/>
        <w:rPr>
          <w:rFonts w:cs="Times New Roman"/>
          <w:sz w:val="24"/>
          <w:szCs w:val="24"/>
          <w:lang/>
        </w:rPr>
      </w:pPr>
    </w:p>
    <w:p w:rsidR="008779CF" w:rsidRDefault="008779CF" w:rsidP="00341FDC">
      <w:pPr>
        <w:spacing w:after="120" w:line="360" w:lineRule="auto"/>
        <w:jc w:val="both"/>
        <w:rPr>
          <w:rFonts w:cs="Times New Roman"/>
          <w:sz w:val="24"/>
          <w:szCs w:val="24"/>
          <w:lang/>
        </w:rPr>
      </w:pPr>
    </w:p>
    <w:p w:rsidR="008779CF" w:rsidRDefault="008779CF" w:rsidP="00341FDC">
      <w:pPr>
        <w:spacing w:after="120" w:line="360" w:lineRule="auto"/>
        <w:jc w:val="both"/>
        <w:rPr>
          <w:rFonts w:cs="Times New Roman"/>
          <w:sz w:val="24"/>
          <w:szCs w:val="24"/>
          <w:lang/>
        </w:rPr>
      </w:pPr>
    </w:p>
    <w:p w:rsidR="008779CF" w:rsidRDefault="008779CF" w:rsidP="00341FDC">
      <w:pPr>
        <w:spacing w:after="120" w:line="360" w:lineRule="auto"/>
        <w:jc w:val="both"/>
        <w:rPr>
          <w:rFonts w:cs="Times New Roman"/>
          <w:sz w:val="24"/>
          <w:szCs w:val="24"/>
          <w:lang/>
        </w:rPr>
      </w:pPr>
    </w:p>
    <w:p w:rsidR="007F327A" w:rsidRPr="00594149" w:rsidRDefault="007F327A" w:rsidP="00341FDC">
      <w:pPr>
        <w:spacing w:after="120" w:line="360" w:lineRule="auto"/>
        <w:jc w:val="both"/>
        <w:rPr>
          <w:rFonts w:cs="Times New Roman"/>
          <w:sz w:val="24"/>
          <w:szCs w:val="24"/>
          <w:lang/>
        </w:rPr>
      </w:pPr>
    </w:p>
    <w:p w:rsidR="00341FDC" w:rsidRPr="00594149" w:rsidRDefault="00302273" w:rsidP="0060346A">
      <w:pPr>
        <w:pStyle w:val="Naslov1"/>
      </w:pPr>
      <w:bookmarkStart w:id="19" w:name="_Toc34653084"/>
      <w:r w:rsidRPr="0060346A">
        <w:rPr>
          <w:rStyle w:val="Heading1Char"/>
        </w:rPr>
        <w:lastRenderedPageBreak/>
        <w:t xml:space="preserve">4. </w:t>
      </w:r>
      <w:r w:rsidR="00341FDC" w:rsidRPr="0060346A">
        <w:rPr>
          <w:rStyle w:val="Heading1Char"/>
        </w:rPr>
        <w:t>ПОГЛЕД НА ПРОШЛОСТ ХОРА „ОБИЛИЋ“</w:t>
      </w:r>
      <w:r w:rsidR="00341FDC" w:rsidRPr="00082F57">
        <w:rPr>
          <w:rStyle w:val="Naslov1Char"/>
        </w:rPr>
        <w:t xml:space="preserve"> </w:t>
      </w:r>
      <w:r w:rsidR="00341FDC" w:rsidRPr="00594149">
        <w:rPr>
          <w:rStyle w:val="FootnoteReference"/>
        </w:rPr>
        <w:footnoteReference w:id="211"/>
      </w:r>
      <w:bookmarkEnd w:id="19"/>
    </w:p>
    <w:p w:rsidR="00341FDC" w:rsidRPr="00594149" w:rsidRDefault="00341FDC" w:rsidP="00341FDC">
      <w:pPr>
        <w:spacing w:after="120" w:line="360" w:lineRule="auto"/>
        <w:ind w:firstLine="720"/>
        <w:jc w:val="both"/>
        <w:rPr>
          <w:rFonts w:cs="Times New Roman"/>
          <w:sz w:val="24"/>
          <w:szCs w:val="24"/>
          <w:lang/>
        </w:rPr>
      </w:pPr>
    </w:p>
    <w:p w:rsidR="00341FDC" w:rsidRPr="00594149" w:rsidRDefault="00341FDC" w:rsidP="00BE2BF8">
      <w:pPr>
        <w:spacing w:after="0" w:line="360" w:lineRule="auto"/>
        <w:ind w:firstLine="720"/>
        <w:jc w:val="both"/>
        <w:rPr>
          <w:rFonts w:cs="Times New Roman"/>
          <w:sz w:val="24"/>
          <w:szCs w:val="24"/>
          <w:lang/>
        </w:rPr>
      </w:pPr>
      <w:r w:rsidRPr="00594149">
        <w:rPr>
          <w:rFonts w:cs="Times New Roman"/>
          <w:sz w:val="24"/>
          <w:szCs w:val="24"/>
          <w:lang/>
        </w:rPr>
        <w:t xml:space="preserve">Уметнички и друштвени пут хора „Обилић“ </w:t>
      </w:r>
      <w:r w:rsidR="00CD252A" w:rsidRPr="00594149">
        <w:rPr>
          <w:rFonts w:cs="Times New Roman"/>
          <w:sz w:val="24"/>
          <w:szCs w:val="24"/>
          <w:lang/>
        </w:rPr>
        <w:t xml:space="preserve">био </w:t>
      </w:r>
      <w:r w:rsidRPr="00594149">
        <w:rPr>
          <w:rFonts w:cs="Times New Roman"/>
          <w:sz w:val="24"/>
          <w:szCs w:val="24"/>
          <w:lang/>
        </w:rPr>
        <w:t xml:space="preserve">је на симболичан начин предодређен самим називом који је ансамбл добио убрзо </w:t>
      </w:r>
      <w:r w:rsidR="00A17384" w:rsidRPr="00594149">
        <w:rPr>
          <w:rFonts w:cs="Times New Roman"/>
          <w:sz w:val="24"/>
          <w:szCs w:val="24"/>
          <w:lang/>
        </w:rPr>
        <w:t>након оснивања, крајем 19. века</w:t>
      </w:r>
      <w:r w:rsidRPr="00594149">
        <w:rPr>
          <w:rFonts w:cs="Times New Roman"/>
          <w:sz w:val="24"/>
          <w:szCs w:val="24"/>
          <w:lang/>
        </w:rPr>
        <w:t>. Први део званичног имена хора гласио је „Академско певачко друштво“, што директно указује на повезаност ансамбла, као и његових чланова, са установом високог образовања, у то време Високом школом у Београду. Тиме је аутоматски имплициран друштвени статус ансамбла и свих појединаца који га сачињавају, а у питању су искључиво представници високообразованог слоја друштва, као и они који су на путу да то постану</w:t>
      </w:r>
      <w:r w:rsidR="00FC0D71">
        <w:rPr>
          <w:rFonts w:cs="Times New Roman"/>
          <w:sz w:val="24"/>
          <w:szCs w:val="24"/>
          <w:lang/>
        </w:rPr>
        <w:t xml:space="preserve"> –</w:t>
      </w:r>
      <w:r w:rsidRPr="00313625">
        <w:rPr>
          <w:rFonts w:cs="Times New Roman"/>
          <w:sz w:val="24"/>
          <w:szCs w:val="24"/>
          <w:lang/>
        </w:rPr>
        <w:t xml:space="preserve"> </w:t>
      </w:r>
      <w:r w:rsidRPr="00594149">
        <w:rPr>
          <w:rFonts w:cs="Times New Roman"/>
          <w:sz w:val="24"/>
          <w:szCs w:val="24"/>
          <w:lang/>
        </w:rPr>
        <w:t>студенти. Оваква структура чланства и институционална припадност ансамбла представљали су значајан фактор у процесу вишедеценијског конструисања његове физиономије кроз избор репертоара, простора и типова изведби на којима се учествује, али и ширег друштвеног ангажмана. Други део назива јесте „Обилић“, чиме се евоцира сећање на једног од учесника Косовске битке, Милоша Обилића</w:t>
      </w:r>
      <w:r w:rsidRPr="00313625">
        <w:rPr>
          <w:rFonts w:cs="Times New Roman"/>
          <w:sz w:val="24"/>
          <w:szCs w:val="24"/>
          <w:lang/>
        </w:rPr>
        <w:t>,</w:t>
      </w:r>
      <w:r w:rsidRPr="00594149">
        <w:rPr>
          <w:rFonts w:cs="Times New Roman"/>
          <w:sz w:val="24"/>
          <w:szCs w:val="24"/>
          <w:lang/>
        </w:rPr>
        <w:t xml:space="preserve"> око чије улоге у овом средњовековном догађају историчари још</w:t>
      </w:r>
      <w:r w:rsidR="00990EEB" w:rsidRPr="00594149">
        <w:rPr>
          <w:rFonts w:cs="Times New Roman"/>
          <w:sz w:val="24"/>
          <w:szCs w:val="24"/>
          <w:lang/>
        </w:rPr>
        <w:t xml:space="preserve"> увек нису постигли консензус.</w:t>
      </w:r>
      <w:r w:rsidR="00C87BB1" w:rsidRPr="00594149">
        <w:rPr>
          <w:rStyle w:val="FootnoteReference"/>
          <w:rFonts w:cs="Times New Roman"/>
          <w:sz w:val="24"/>
          <w:szCs w:val="24"/>
          <w:lang/>
        </w:rPr>
        <w:footnoteReference w:id="212"/>
      </w:r>
      <w:r w:rsidR="00990EEB" w:rsidRPr="00594149">
        <w:rPr>
          <w:rFonts w:cs="Times New Roman"/>
          <w:sz w:val="24"/>
          <w:szCs w:val="24"/>
          <w:lang/>
        </w:rPr>
        <w:t xml:space="preserve"> Н</w:t>
      </w:r>
      <w:r w:rsidRPr="00594149">
        <w:rPr>
          <w:rFonts w:cs="Times New Roman"/>
          <w:sz w:val="24"/>
          <w:szCs w:val="24"/>
          <w:lang/>
        </w:rPr>
        <w:t>азивање уметничких удружења, али и војних објеката и јединица, по главним косовским јунацима представљало обичај времена</w:t>
      </w:r>
      <w:r w:rsidR="00990EEB" w:rsidRPr="00594149">
        <w:rPr>
          <w:rFonts w:cs="Times New Roman"/>
          <w:sz w:val="24"/>
          <w:szCs w:val="24"/>
          <w:lang/>
        </w:rPr>
        <w:t xml:space="preserve"> током романтизма</w:t>
      </w:r>
      <w:r w:rsidRPr="00594149">
        <w:rPr>
          <w:rFonts w:cs="Times New Roman"/>
          <w:sz w:val="24"/>
          <w:szCs w:val="24"/>
          <w:lang/>
        </w:rPr>
        <w:t>.</w:t>
      </w:r>
      <w:r w:rsidRPr="00594149">
        <w:rPr>
          <w:rStyle w:val="FootnoteReference"/>
          <w:rFonts w:cs="Times New Roman"/>
          <w:sz w:val="24"/>
          <w:szCs w:val="24"/>
          <w:lang/>
        </w:rPr>
        <w:footnoteReference w:id="213"/>
      </w:r>
      <w:r w:rsidRPr="00594149">
        <w:rPr>
          <w:rFonts w:cs="Times New Roman"/>
          <w:sz w:val="24"/>
          <w:szCs w:val="24"/>
          <w:lang/>
        </w:rPr>
        <w:t xml:space="preserve"> У </w:t>
      </w:r>
      <w:r w:rsidRPr="00FC0D71">
        <w:rPr>
          <w:rFonts w:cs="Times New Roman"/>
          <w:i/>
          <w:sz w:val="24"/>
          <w:szCs w:val="24"/>
          <w:lang/>
        </w:rPr>
        <w:t>Споменици</w:t>
      </w:r>
      <w:r w:rsidRPr="00594149">
        <w:rPr>
          <w:rFonts w:cs="Times New Roman"/>
          <w:sz w:val="24"/>
          <w:szCs w:val="24"/>
          <w:lang/>
        </w:rPr>
        <w:t xml:space="preserve"> ансамбла наводи се да је хор добио име „бесмртног јунака Милоша Обилића који је, према народној песми, био врстан певач“.</w:t>
      </w:r>
      <w:r w:rsidRPr="00594149">
        <w:rPr>
          <w:rStyle w:val="FootnoteReference"/>
          <w:rFonts w:cs="Times New Roman"/>
          <w:sz w:val="24"/>
          <w:szCs w:val="24"/>
          <w:lang/>
        </w:rPr>
        <w:footnoteReference w:id="214"/>
      </w:r>
      <w:r w:rsidRPr="00594149">
        <w:rPr>
          <w:rFonts w:cs="Times New Roman"/>
          <w:sz w:val="24"/>
          <w:szCs w:val="24"/>
          <w:lang/>
        </w:rPr>
        <w:t xml:space="preserve"> </w:t>
      </w:r>
      <w:r w:rsidR="00CD252A" w:rsidRPr="00594149">
        <w:rPr>
          <w:rFonts w:cs="Times New Roman"/>
          <w:sz w:val="24"/>
          <w:szCs w:val="24"/>
          <w:lang/>
        </w:rPr>
        <w:t xml:space="preserve">Конкретно, овде је реч о народној епској песми „Марко Краљевић и вила“, из циклуса песама о Марку Краљевићу. Може се претпоставити да су оснивачи ансамбла у изабраном називу препознали двоструку симболику: како родољубиву, </w:t>
      </w:r>
      <w:r w:rsidR="00CD252A" w:rsidRPr="00594149">
        <w:rPr>
          <w:rFonts w:cs="Times New Roman"/>
          <w:sz w:val="24"/>
          <w:szCs w:val="24"/>
          <w:lang/>
        </w:rPr>
        <w:lastRenderedPageBreak/>
        <w:t xml:space="preserve">ослоњену на јуначку репутацију једне славне личности из историје и народне поезије, тако и ону вокално-музичку која полази од певачких квалитета Милоша Обилића, наговештених у поменутој епској песми. </w:t>
      </w:r>
      <w:r w:rsidRPr="00594149">
        <w:rPr>
          <w:rFonts w:cs="Times New Roman"/>
          <w:sz w:val="24"/>
          <w:szCs w:val="24"/>
          <w:lang/>
        </w:rPr>
        <w:t xml:space="preserve">Музиколошкиња Татјана Марковић истиче да је називом хора </w:t>
      </w:r>
      <w:r w:rsidR="00664711" w:rsidRPr="00594149">
        <w:rPr>
          <w:rFonts w:cs="Times New Roman"/>
          <w:sz w:val="24"/>
          <w:szCs w:val="24"/>
          <w:lang/>
        </w:rPr>
        <w:t>„</w:t>
      </w:r>
      <w:r w:rsidRPr="00594149">
        <w:rPr>
          <w:rFonts w:cs="Times New Roman"/>
          <w:sz w:val="24"/>
          <w:szCs w:val="24"/>
          <w:lang/>
        </w:rPr>
        <w:t>Обилић</w:t>
      </w:r>
      <w:r w:rsidR="00664711" w:rsidRPr="00594149">
        <w:rPr>
          <w:rFonts w:cs="Times New Roman"/>
          <w:sz w:val="24"/>
          <w:szCs w:val="24"/>
          <w:lang/>
        </w:rPr>
        <w:t>“</w:t>
      </w:r>
      <w:r w:rsidRPr="00594149">
        <w:rPr>
          <w:rFonts w:cs="Times New Roman"/>
          <w:sz w:val="24"/>
          <w:szCs w:val="24"/>
          <w:lang/>
        </w:rPr>
        <w:t>, као и неких других ансамбала који у називу носе сличну националну симболику, „индиректно исказан патриотизам као вид националног поноса“.</w:t>
      </w:r>
      <w:r w:rsidRPr="00594149">
        <w:rPr>
          <w:rStyle w:val="FootnoteReference"/>
          <w:rFonts w:cs="Times New Roman"/>
          <w:sz w:val="24"/>
          <w:szCs w:val="24"/>
          <w:lang/>
        </w:rPr>
        <w:footnoteReference w:id="215"/>
      </w:r>
      <w:r w:rsidRPr="00594149">
        <w:rPr>
          <w:rFonts w:cs="Times New Roman"/>
          <w:sz w:val="24"/>
          <w:szCs w:val="24"/>
          <w:lang/>
        </w:rPr>
        <w:t xml:space="preserve"> Дакле, у назив Академског певачког друштва </w:t>
      </w:r>
      <w:r w:rsidR="00664711" w:rsidRPr="00594149">
        <w:rPr>
          <w:rFonts w:cs="Times New Roman"/>
          <w:sz w:val="24"/>
          <w:szCs w:val="24"/>
          <w:lang/>
        </w:rPr>
        <w:t>„</w:t>
      </w:r>
      <w:r w:rsidRPr="00594149">
        <w:rPr>
          <w:rFonts w:cs="Times New Roman"/>
          <w:sz w:val="24"/>
          <w:szCs w:val="24"/>
          <w:lang/>
        </w:rPr>
        <w:t>Обилић</w:t>
      </w:r>
      <w:r w:rsidR="00664711" w:rsidRPr="00594149">
        <w:rPr>
          <w:rFonts w:cs="Times New Roman"/>
          <w:sz w:val="24"/>
          <w:szCs w:val="24"/>
          <w:lang/>
        </w:rPr>
        <w:t>“</w:t>
      </w:r>
      <w:r w:rsidRPr="00594149">
        <w:rPr>
          <w:rFonts w:cs="Times New Roman"/>
          <w:sz w:val="24"/>
          <w:szCs w:val="24"/>
          <w:lang/>
        </w:rPr>
        <w:t xml:space="preserve"> учитана су значења која повезују, са једне стране припадност Универзитету као институцији, тиме и просветитељско усмерење, а са друге снажну националну опредељеност.</w:t>
      </w:r>
    </w:p>
    <w:p w:rsidR="00261F45" w:rsidRPr="00594149" w:rsidRDefault="00261F45" w:rsidP="00BE2BF8">
      <w:pPr>
        <w:spacing w:after="0" w:line="360" w:lineRule="auto"/>
        <w:ind w:firstLine="720"/>
        <w:jc w:val="both"/>
        <w:rPr>
          <w:rFonts w:cs="Times New Roman"/>
          <w:sz w:val="24"/>
          <w:szCs w:val="24"/>
          <w:lang/>
        </w:rPr>
      </w:pPr>
    </w:p>
    <w:p w:rsidR="00302273" w:rsidRPr="00594149" w:rsidRDefault="006E050B" w:rsidP="00BE2BF8">
      <w:pPr>
        <w:pStyle w:val="Naslov2"/>
        <w:spacing w:before="0"/>
      </w:pPr>
      <w:bookmarkStart w:id="20" w:name="_Toc34653085"/>
      <w:r w:rsidRPr="00594149">
        <w:t xml:space="preserve">4. </w:t>
      </w:r>
      <w:r w:rsidR="00302273" w:rsidRPr="00594149">
        <w:t>1. У доба романтизма</w:t>
      </w:r>
      <w:bookmarkEnd w:id="20"/>
    </w:p>
    <w:p w:rsidR="006E050B" w:rsidRPr="00594149" w:rsidRDefault="006E050B" w:rsidP="00BE2BF8">
      <w:pPr>
        <w:spacing w:after="0"/>
        <w:ind w:firstLine="720"/>
        <w:rPr>
          <w:rFonts w:cs="Times New Roman"/>
          <w:lang/>
        </w:rPr>
      </w:pP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Ансамбл је основан 1884. године као једно од омладинских удруж</w:t>
      </w:r>
      <w:r w:rsidR="00A17384" w:rsidRPr="00594149">
        <w:rPr>
          <w:rFonts w:cs="Times New Roman"/>
          <w:sz w:val="24"/>
          <w:szCs w:val="24"/>
          <w:lang/>
        </w:rPr>
        <w:t>ења на Великој школи у Београду</w:t>
      </w:r>
      <w:r w:rsidR="00CD252A" w:rsidRPr="00594149">
        <w:rPr>
          <w:rFonts w:cs="Times New Roman"/>
          <w:sz w:val="24"/>
          <w:szCs w:val="24"/>
          <w:lang/>
        </w:rPr>
        <w:t>, установи која је била директна претходница Београдског универзитета</w:t>
      </w:r>
      <w:r w:rsidRPr="00594149">
        <w:rPr>
          <w:rFonts w:cs="Times New Roman"/>
          <w:sz w:val="24"/>
          <w:szCs w:val="24"/>
          <w:lang/>
        </w:rPr>
        <w:t xml:space="preserve">. Статутом овог певачког друштва </w:t>
      </w:r>
      <w:r w:rsidR="00990EEB" w:rsidRPr="00594149">
        <w:rPr>
          <w:rFonts w:cs="Times New Roman"/>
          <w:sz w:val="24"/>
          <w:szCs w:val="24"/>
          <w:lang/>
        </w:rPr>
        <w:t>прописан</w:t>
      </w:r>
      <w:r w:rsidRPr="00594149">
        <w:rPr>
          <w:rFonts w:cs="Times New Roman"/>
          <w:sz w:val="24"/>
          <w:szCs w:val="24"/>
          <w:lang/>
        </w:rPr>
        <w:t xml:space="preserve"> је основни циљ деловања</w:t>
      </w:r>
      <w:r w:rsidR="00990EEB" w:rsidRPr="00594149">
        <w:rPr>
          <w:rFonts w:cs="Times New Roman"/>
          <w:sz w:val="24"/>
          <w:szCs w:val="24"/>
          <w:lang/>
        </w:rPr>
        <w:t>:</w:t>
      </w:r>
      <w:r w:rsidRPr="00594149">
        <w:rPr>
          <w:rFonts w:cs="Times New Roman"/>
          <w:sz w:val="24"/>
          <w:szCs w:val="24"/>
          <w:lang/>
        </w:rPr>
        <w:t xml:space="preserve"> унапређење музичког и општег образовања чланова „да на тај начин допринесу и они, да се у нашем народу негују и рас</w:t>
      </w:r>
      <w:r w:rsidR="008F0EF8">
        <w:rPr>
          <w:rFonts w:cs="Times New Roman"/>
          <w:sz w:val="24"/>
          <w:szCs w:val="24"/>
          <w:lang/>
        </w:rPr>
        <w:t>простиру музикална знања уопште</w:t>
      </w:r>
      <w:r w:rsidRPr="00594149">
        <w:rPr>
          <w:rFonts w:cs="Times New Roman"/>
          <w:sz w:val="24"/>
          <w:szCs w:val="24"/>
          <w:lang/>
        </w:rPr>
        <w:t>“</w:t>
      </w:r>
      <w:r w:rsidR="008F0EF8">
        <w:rPr>
          <w:rFonts w:cs="Times New Roman"/>
          <w:sz w:val="24"/>
          <w:szCs w:val="24"/>
          <w:lang/>
        </w:rPr>
        <w:t>.</w:t>
      </w:r>
      <w:r w:rsidRPr="00594149">
        <w:rPr>
          <w:rStyle w:val="FootnoteReference"/>
          <w:rFonts w:cs="Times New Roman"/>
          <w:sz w:val="24"/>
          <w:szCs w:val="24"/>
          <w:lang/>
        </w:rPr>
        <w:footnoteReference w:id="216"/>
      </w:r>
      <w:r w:rsidRPr="00594149">
        <w:rPr>
          <w:rFonts w:cs="Times New Roman"/>
          <w:sz w:val="24"/>
          <w:szCs w:val="24"/>
          <w:lang/>
        </w:rPr>
        <w:t xml:space="preserve"> Дакле, у први план је постављена просветитељска функција хора, што је и била уобичај</w:t>
      </w:r>
      <w:r w:rsidR="00A17384" w:rsidRPr="00594149">
        <w:rPr>
          <w:rFonts w:cs="Times New Roman"/>
          <w:sz w:val="24"/>
          <w:szCs w:val="24"/>
          <w:lang/>
        </w:rPr>
        <w:t>ена пракса у периоду романтизма</w:t>
      </w:r>
      <w:r w:rsidRPr="00594149">
        <w:rPr>
          <w:rFonts w:cs="Times New Roman"/>
          <w:sz w:val="24"/>
          <w:szCs w:val="24"/>
          <w:lang/>
        </w:rPr>
        <w:t xml:space="preserve">. </w:t>
      </w:r>
      <w:r w:rsidR="00A17384" w:rsidRPr="00594149">
        <w:rPr>
          <w:rFonts w:cs="Times New Roman"/>
          <w:sz w:val="24"/>
          <w:szCs w:val="24"/>
          <w:lang/>
        </w:rPr>
        <w:t xml:space="preserve">До 1893. </w:t>
      </w:r>
      <w:r w:rsidRPr="00594149">
        <w:rPr>
          <w:rFonts w:cs="Times New Roman"/>
          <w:sz w:val="24"/>
          <w:szCs w:val="24"/>
          <w:lang/>
        </w:rPr>
        <w:t xml:space="preserve">сви певачи </w:t>
      </w:r>
      <w:r w:rsidR="00A17384" w:rsidRPr="00594149">
        <w:rPr>
          <w:rFonts w:cs="Times New Roman"/>
          <w:sz w:val="24"/>
          <w:szCs w:val="24"/>
          <w:lang/>
        </w:rPr>
        <w:t xml:space="preserve">су </w:t>
      </w:r>
      <w:r w:rsidRPr="00594149">
        <w:rPr>
          <w:rFonts w:cs="Times New Roman"/>
          <w:sz w:val="24"/>
          <w:szCs w:val="24"/>
          <w:lang/>
        </w:rPr>
        <w:t xml:space="preserve">били мушкарци, </w:t>
      </w:r>
      <w:r w:rsidR="00A17384" w:rsidRPr="00594149">
        <w:rPr>
          <w:rFonts w:cs="Times New Roman"/>
          <w:sz w:val="24"/>
          <w:szCs w:val="24"/>
          <w:lang/>
        </w:rPr>
        <w:t xml:space="preserve">када су </w:t>
      </w:r>
      <w:r w:rsidRPr="00594149">
        <w:rPr>
          <w:rFonts w:cs="Times New Roman"/>
          <w:sz w:val="24"/>
          <w:szCs w:val="24"/>
          <w:lang/>
        </w:rPr>
        <w:t xml:space="preserve">у ансамбл примљене и студенткиње, чиме је установљен мешовити хор. </w:t>
      </w:r>
    </w:p>
    <w:p w:rsidR="00195916" w:rsidRPr="00594149" w:rsidRDefault="00B720A5" w:rsidP="00341FDC">
      <w:pPr>
        <w:spacing w:after="120" w:line="360" w:lineRule="auto"/>
        <w:ind w:firstLine="720"/>
        <w:jc w:val="both"/>
        <w:rPr>
          <w:rFonts w:cs="Times New Roman"/>
          <w:sz w:val="24"/>
          <w:szCs w:val="24"/>
          <w:lang/>
        </w:rPr>
      </w:pPr>
      <w:r w:rsidRPr="00594149">
        <w:rPr>
          <w:rFonts w:cs="Times New Roman"/>
          <w:sz w:val="24"/>
          <w:szCs w:val="24"/>
          <w:lang/>
        </w:rPr>
        <w:t>У периоду пре</w:t>
      </w:r>
      <w:r w:rsidR="00341FDC" w:rsidRPr="00594149">
        <w:rPr>
          <w:rFonts w:cs="Times New Roman"/>
          <w:sz w:val="24"/>
          <w:szCs w:val="24"/>
          <w:lang/>
        </w:rPr>
        <w:t xml:space="preserve"> Првог светског рата хор је наступао на бројним концертима у сопственој организацији, као и организацији других певачких друштава, друштвеним забавама</w:t>
      </w:r>
      <w:r w:rsidR="00496033" w:rsidRPr="00594149">
        <w:rPr>
          <w:rFonts w:cs="Times New Roman"/>
          <w:sz w:val="24"/>
          <w:szCs w:val="24"/>
          <w:lang/>
        </w:rPr>
        <w:t>, хуманитарним концертима</w:t>
      </w:r>
      <w:r w:rsidR="00341FDC" w:rsidRPr="00594149">
        <w:rPr>
          <w:rFonts w:cs="Times New Roman"/>
          <w:sz w:val="24"/>
          <w:szCs w:val="24"/>
          <w:lang/>
        </w:rPr>
        <w:t xml:space="preserve"> и државним светковинама. Посебно су популарне биле такозване „Обилићеве вечери“, успостављене </w:t>
      </w:r>
      <w:r w:rsidR="00496033" w:rsidRPr="00594149">
        <w:rPr>
          <w:rFonts w:cs="Times New Roman"/>
          <w:sz w:val="24"/>
          <w:szCs w:val="24"/>
          <w:lang/>
        </w:rPr>
        <w:t xml:space="preserve">1890. године </w:t>
      </w:r>
      <w:r w:rsidR="00341FDC" w:rsidRPr="00594149">
        <w:rPr>
          <w:rFonts w:cs="Times New Roman"/>
          <w:sz w:val="24"/>
          <w:szCs w:val="24"/>
          <w:lang/>
        </w:rPr>
        <w:t>са идејом да „гаје и шире српску песму и музику, јачају националну свест и раде на просвећењу народа“.</w:t>
      </w:r>
      <w:r w:rsidR="007D6FF5" w:rsidRPr="00594149">
        <w:rPr>
          <w:rStyle w:val="FootnoteReference"/>
          <w:rFonts w:cs="Times New Roman"/>
          <w:sz w:val="24"/>
          <w:szCs w:val="24"/>
          <w:lang/>
        </w:rPr>
        <w:footnoteReference w:id="217"/>
      </w:r>
      <w:r w:rsidR="00341FDC" w:rsidRPr="00594149">
        <w:rPr>
          <w:rFonts w:cs="Times New Roman"/>
          <w:sz w:val="24"/>
          <w:szCs w:val="24"/>
          <w:lang/>
        </w:rPr>
        <w:t xml:space="preserve"> </w:t>
      </w:r>
      <w:r w:rsidR="00496033" w:rsidRPr="00594149">
        <w:rPr>
          <w:rFonts w:cs="Times New Roman"/>
          <w:sz w:val="24"/>
          <w:szCs w:val="24"/>
          <w:lang/>
        </w:rPr>
        <w:t xml:space="preserve">Ови догађаји били су, према закључцима </w:t>
      </w:r>
      <w:r w:rsidR="003F06CC" w:rsidRPr="00594149">
        <w:rPr>
          <w:rFonts w:cs="Times New Roman"/>
          <w:sz w:val="24"/>
          <w:szCs w:val="24"/>
          <w:lang/>
        </w:rPr>
        <w:t xml:space="preserve">музиколшкиње </w:t>
      </w:r>
      <w:r w:rsidR="00496033" w:rsidRPr="00594149">
        <w:rPr>
          <w:rFonts w:cs="Times New Roman"/>
          <w:sz w:val="24"/>
          <w:szCs w:val="24"/>
          <w:lang/>
        </w:rPr>
        <w:t xml:space="preserve">Роксанде Пејовић, превасходно литерарни. Читани су поетски и прозни одломци, као и пригодне беседе, а музика је </w:t>
      </w:r>
      <w:r w:rsidR="008506FC" w:rsidRPr="00594149">
        <w:rPr>
          <w:rFonts w:cs="Times New Roman"/>
          <w:sz w:val="24"/>
          <w:szCs w:val="24"/>
          <w:lang/>
        </w:rPr>
        <w:t xml:space="preserve">углавном </w:t>
      </w:r>
      <w:r w:rsidR="00496033" w:rsidRPr="00594149">
        <w:rPr>
          <w:rFonts w:cs="Times New Roman"/>
          <w:sz w:val="24"/>
          <w:szCs w:val="24"/>
          <w:lang/>
        </w:rPr>
        <w:t>служила као илустрација књижевних текстова.</w:t>
      </w:r>
      <w:r w:rsidR="00496033" w:rsidRPr="00594149">
        <w:rPr>
          <w:rStyle w:val="FootnoteReference"/>
          <w:rFonts w:cs="Times New Roman"/>
          <w:sz w:val="24"/>
          <w:szCs w:val="24"/>
          <w:lang/>
        </w:rPr>
        <w:footnoteReference w:id="218"/>
      </w:r>
      <w:r w:rsidR="00496033" w:rsidRPr="00594149">
        <w:rPr>
          <w:rFonts w:cs="Times New Roman"/>
          <w:sz w:val="24"/>
          <w:szCs w:val="24"/>
          <w:lang/>
        </w:rPr>
        <w:t xml:space="preserve"> Р</w:t>
      </w:r>
      <w:r w:rsidR="00341FDC" w:rsidRPr="00594149">
        <w:rPr>
          <w:rFonts w:cs="Times New Roman"/>
          <w:sz w:val="24"/>
          <w:szCs w:val="24"/>
          <w:lang/>
        </w:rPr>
        <w:t xml:space="preserve">едовно су обележавани </w:t>
      </w:r>
      <w:r w:rsidR="008506FC" w:rsidRPr="00594149">
        <w:rPr>
          <w:rFonts w:cs="Times New Roman"/>
          <w:sz w:val="24"/>
          <w:szCs w:val="24"/>
          <w:lang/>
        </w:rPr>
        <w:t xml:space="preserve">и </w:t>
      </w:r>
      <w:r w:rsidR="00195916" w:rsidRPr="00594149">
        <w:rPr>
          <w:rFonts w:cs="Times New Roman"/>
          <w:sz w:val="24"/>
          <w:szCs w:val="24"/>
          <w:lang/>
        </w:rPr>
        <w:lastRenderedPageBreak/>
        <w:t xml:space="preserve">хорски </w:t>
      </w:r>
      <w:r w:rsidR="00341FDC" w:rsidRPr="00594149">
        <w:rPr>
          <w:rFonts w:cs="Times New Roman"/>
          <w:sz w:val="24"/>
          <w:szCs w:val="24"/>
          <w:lang/>
        </w:rPr>
        <w:t xml:space="preserve">јубилеји, од којих су најзапаженије биле светковине поводом десет и двадесетпет година од оснивања </w:t>
      </w:r>
      <w:r w:rsidR="008F0EF8">
        <w:rPr>
          <w:rFonts w:cs="Times New Roman"/>
          <w:sz w:val="24"/>
          <w:szCs w:val="24"/>
          <w:lang/>
        </w:rPr>
        <w:t>„</w:t>
      </w:r>
      <w:r w:rsidR="00341FDC" w:rsidRPr="00594149">
        <w:rPr>
          <w:rFonts w:cs="Times New Roman"/>
          <w:sz w:val="24"/>
          <w:szCs w:val="24"/>
          <w:lang/>
        </w:rPr>
        <w:t>Обилића</w:t>
      </w:r>
      <w:r w:rsidR="008F0EF8">
        <w:rPr>
          <w:rFonts w:cs="Times New Roman"/>
          <w:sz w:val="24"/>
          <w:szCs w:val="24"/>
          <w:lang/>
        </w:rPr>
        <w:t>“</w:t>
      </w:r>
      <w:r w:rsidR="00341FDC" w:rsidRPr="00594149">
        <w:rPr>
          <w:rFonts w:cs="Times New Roman"/>
          <w:sz w:val="24"/>
          <w:szCs w:val="24"/>
          <w:lang/>
        </w:rPr>
        <w:t>. Поред тога, организоване с</w:t>
      </w:r>
      <w:r w:rsidR="00195916" w:rsidRPr="00594149">
        <w:rPr>
          <w:rFonts w:cs="Times New Roman"/>
          <w:sz w:val="24"/>
          <w:szCs w:val="24"/>
          <w:lang/>
        </w:rPr>
        <w:t>у и турнеје у земљи</w:t>
      </w:r>
      <w:r w:rsidR="00990EEB" w:rsidRPr="00594149">
        <w:rPr>
          <w:rFonts w:cs="Times New Roman"/>
          <w:sz w:val="24"/>
          <w:szCs w:val="24"/>
          <w:lang/>
        </w:rPr>
        <w:t>, као и по</w:t>
      </w:r>
      <w:r w:rsidR="00341FDC" w:rsidRPr="00594149">
        <w:rPr>
          <w:rFonts w:cs="Times New Roman"/>
          <w:sz w:val="24"/>
          <w:szCs w:val="24"/>
          <w:lang/>
        </w:rPr>
        <w:t xml:space="preserve"> иностранству. Репертоари свих наступа, у којима су доминирала дела српских и руских аутора, потврђују да је овај хор својим деловањем остваривао „улогу певачких друштава у српском културном животу као означитеља нације и историје“</w:t>
      </w:r>
      <w:r w:rsidR="00195916" w:rsidRPr="00594149">
        <w:rPr>
          <w:rFonts w:cs="Times New Roman"/>
          <w:sz w:val="24"/>
          <w:szCs w:val="24"/>
          <w:lang/>
        </w:rPr>
        <w:t>.</w:t>
      </w:r>
      <w:r w:rsidR="00341FDC" w:rsidRPr="00594149">
        <w:rPr>
          <w:rStyle w:val="FootnoteReference"/>
          <w:rFonts w:cs="Times New Roman"/>
          <w:sz w:val="24"/>
          <w:szCs w:val="24"/>
          <w:lang/>
        </w:rPr>
        <w:footnoteReference w:id="219"/>
      </w:r>
      <w:r w:rsidR="00341FDC" w:rsidRPr="00594149">
        <w:rPr>
          <w:rFonts w:cs="Times New Roman"/>
          <w:sz w:val="24"/>
          <w:szCs w:val="24"/>
          <w:lang/>
        </w:rPr>
        <w:t xml:space="preserve"> </w:t>
      </w:r>
    </w:p>
    <w:p w:rsidR="003F06CC" w:rsidRPr="00594149" w:rsidRDefault="003F06CC" w:rsidP="0069395C">
      <w:pPr>
        <w:spacing w:after="120" w:line="360" w:lineRule="auto"/>
        <w:ind w:firstLine="720"/>
        <w:jc w:val="both"/>
        <w:rPr>
          <w:rFonts w:cs="Times New Roman"/>
          <w:sz w:val="24"/>
          <w:szCs w:val="24"/>
          <w:lang/>
        </w:rPr>
      </w:pPr>
      <w:r w:rsidRPr="00594149">
        <w:rPr>
          <w:rFonts w:cs="Times New Roman"/>
          <w:sz w:val="24"/>
          <w:szCs w:val="24"/>
          <w:lang/>
        </w:rPr>
        <w:t xml:space="preserve">Аутори Споменице певачког друштва </w:t>
      </w:r>
      <w:r w:rsidR="008506FC" w:rsidRPr="00594149">
        <w:rPr>
          <w:rFonts w:cs="Times New Roman"/>
          <w:sz w:val="24"/>
          <w:szCs w:val="24"/>
          <w:lang/>
        </w:rPr>
        <w:t>„</w:t>
      </w:r>
      <w:r w:rsidRPr="00594149">
        <w:rPr>
          <w:rFonts w:cs="Times New Roman"/>
          <w:sz w:val="24"/>
          <w:szCs w:val="24"/>
          <w:lang/>
        </w:rPr>
        <w:t>Обилић</w:t>
      </w:r>
      <w:r w:rsidR="008506FC" w:rsidRPr="00594149">
        <w:rPr>
          <w:rFonts w:cs="Times New Roman"/>
          <w:sz w:val="24"/>
          <w:szCs w:val="24"/>
          <w:lang/>
        </w:rPr>
        <w:t>“</w:t>
      </w:r>
      <w:r w:rsidRPr="00594149">
        <w:rPr>
          <w:rFonts w:cs="Times New Roman"/>
          <w:sz w:val="24"/>
          <w:szCs w:val="24"/>
          <w:lang/>
        </w:rPr>
        <w:t>, као и Роксанда Пејовић, наглашавају да су многи чланови овог ансамбла били</w:t>
      </w:r>
      <w:r w:rsidR="008506FC" w:rsidRPr="00594149">
        <w:rPr>
          <w:rFonts w:cs="Times New Roman"/>
          <w:sz w:val="24"/>
          <w:szCs w:val="24"/>
          <w:lang/>
        </w:rPr>
        <w:t xml:space="preserve"> политички опредељени и активни. Због њиховог учешћа</w:t>
      </w:r>
      <w:r w:rsidRPr="00594149">
        <w:rPr>
          <w:rFonts w:cs="Times New Roman"/>
          <w:sz w:val="24"/>
          <w:szCs w:val="24"/>
          <w:lang/>
        </w:rPr>
        <w:t xml:space="preserve"> у протестима против власти осамдесетих година 19. века, Влада</w:t>
      </w:r>
      <w:r w:rsidR="008506FC" w:rsidRPr="00594149">
        <w:rPr>
          <w:rFonts w:cs="Times New Roman"/>
          <w:sz w:val="24"/>
          <w:szCs w:val="24"/>
          <w:lang/>
        </w:rPr>
        <w:t xml:space="preserve"> им је</w:t>
      </w:r>
      <w:r w:rsidRPr="00594149">
        <w:rPr>
          <w:rFonts w:cs="Times New Roman"/>
          <w:sz w:val="24"/>
          <w:szCs w:val="24"/>
          <w:lang/>
        </w:rPr>
        <w:t xml:space="preserve"> у једном периоду забранила да приређују концерте по Западној Србији.</w:t>
      </w:r>
      <w:r w:rsidR="008506FC" w:rsidRPr="00594149">
        <w:rPr>
          <w:rStyle w:val="FootnoteReference"/>
          <w:rFonts w:cs="Times New Roman"/>
          <w:sz w:val="24"/>
          <w:szCs w:val="24"/>
          <w:lang/>
        </w:rPr>
        <w:footnoteReference w:id="220"/>
      </w:r>
      <w:r w:rsidRPr="00594149">
        <w:rPr>
          <w:rFonts w:cs="Times New Roman"/>
          <w:sz w:val="24"/>
          <w:szCs w:val="24"/>
          <w:lang/>
        </w:rPr>
        <w:t xml:space="preserve"> Можда је управо субверзивни политички ангажман чланова хора утицао на то што су се у периоду од оснивања до Првог светског рата диригенти често смењивали. Ту функцију вршили су: Стеван Мокрањац, Стеван Шрам</w:t>
      </w:r>
      <w:r w:rsidR="0091186F" w:rsidRPr="00594149">
        <w:rPr>
          <w:rFonts w:cs="Times New Roman"/>
          <w:sz w:val="24"/>
          <w:szCs w:val="24"/>
          <w:lang/>
        </w:rPr>
        <w:t xml:space="preserve"> (1853</w:t>
      </w:r>
      <w:r w:rsidR="00645058">
        <w:rPr>
          <w:rFonts w:cs="Times New Roman"/>
          <w:sz w:val="24"/>
          <w:szCs w:val="24"/>
          <w:lang/>
        </w:rPr>
        <w:t>–?</w:t>
      </w:r>
      <w:r w:rsidR="0091186F" w:rsidRPr="00594149">
        <w:rPr>
          <w:rFonts w:cs="Times New Roman"/>
          <w:sz w:val="24"/>
          <w:szCs w:val="24"/>
          <w:lang/>
        </w:rPr>
        <w:t>)</w:t>
      </w:r>
      <w:r w:rsidRPr="00594149">
        <w:rPr>
          <w:rFonts w:cs="Times New Roman"/>
          <w:sz w:val="24"/>
          <w:szCs w:val="24"/>
          <w:lang/>
        </w:rPr>
        <w:t>, Владислав Николајевић</w:t>
      </w:r>
      <w:r w:rsidR="0091186F" w:rsidRPr="00594149">
        <w:rPr>
          <w:rFonts w:cs="Times New Roman"/>
          <w:sz w:val="24"/>
          <w:szCs w:val="24"/>
          <w:lang/>
        </w:rPr>
        <w:t xml:space="preserve"> </w:t>
      </w:r>
      <w:r w:rsidRPr="00594149">
        <w:rPr>
          <w:rFonts w:cs="Times New Roman"/>
          <w:sz w:val="24"/>
          <w:szCs w:val="24"/>
          <w:lang/>
        </w:rPr>
        <w:t>Штирски</w:t>
      </w:r>
      <w:r w:rsidR="0091186F" w:rsidRPr="00594149">
        <w:rPr>
          <w:rFonts w:cs="Times New Roman"/>
          <w:sz w:val="24"/>
          <w:szCs w:val="24"/>
          <w:lang/>
        </w:rPr>
        <w:t xml:space="preserve"> (1862</w:t>
      </w:r>
      <w:r w:rsidR="00645058">
        <w:rPr>
          <w:rFonts w:cs="Times New Roman"/>
          <w:sz w:val="24"/>
          <w:szCs w:val="24"/>
          <w:lang/>
        </w:rPr>
        <w:t>–</w:t>
      </w:r>
      <w:r w:rsidR="0091186F" w:rsidRPr="00594149">
        <w:rPr>
          <w:rFonts w:cs="Times New Roman"/>
          <w:sz w:val="24"/>
          <w:szCs w:val="24"/>
          <w:lang/>
        </w:rPr>
        <w:t>1931)</w:t>
      </w:r>
      <w:r w:rsidRPr="00594149">
        <w:rPr>
          <w:rFonts w:cs="Times New Roman"/>
          <w:sz w:val="24"/>
          <w:szCs w:val="24"/>
          <w:lang/>
        </w:rPr>
        <w:t>, Јосиф Свобода, Душан Јанковић, Божидар Јоксимовић</w:t>
      </w:r>
      <w:r w:rsidR="00645058">
        <w:rPr>
          <w:rFonts w:cs="Times New Roman"/>
          <w:sz w:val="24"/>
          <w:szCs w:val="24"/>
          <w:lang/>
        </w:rPr>
        <w:t xml:space="preserve"> (1869–</w:t>
      </w:r>
      <w:r w:rsidR="0091186F" w:rsidRPr="00594149">
        <w:rPr>
          <w:rFonts w:cs="Times New Roman"/>
          <w:sz w:val="24"/>
          <w:szCs w:val="24"/>
          <w:lang/>
        </w:rPr>
        <w:t>1955)</w:t>
      </w:r>
      <w:r w:rsidRPr="00594149">
        <w:rPr>
          <w:rFonts w:cs="Times New Roman"/>
          <w:sz w:val="24"/>
          <w:szCs w:val="24"/>
          <w:lang/>
        </w:rPr>
        <w:t>, Станислав Бинички</w:t>
      </w:r>
      <w:r w:rsidR="0091186F" w:rsidRPr="00594149">
        <w:rPr>
          <w:rFonts w:cs="Times New Roman"/>
          <w:sz w:val="24"/>
          <w:szCs w:val="24"/>
          <w:lang/>
        </w:rPr>
        <w:t xml:space="preserve"> (1872</w:t>
      </w:r>
      <w:r w:rsidR="00645058">
        <w:rPr>
          <w:rFonts w:cs="Times New Roman"/>
          <w:sz w:val="24"/>
          <w:szCs w:val="24"/>
          <w:lang/>
        </w:rPr>
        <w:t>–</w:t>
      </w:r>
      <w:r w:rsidR="0091186F" w:rsidRPr="00594149">
        <w:rPr>
          <w:rFonts w:cs="Times New Roman"/>
          <w:sz w:val="24"/>
          <w:szCs w:val="24"/>
          <w:lang/>
        </w:rPr>
        <w:t>1942)</w:t>
      </w:r>
      <w:r w:rsidRPr="00594149">
        <w:rPr>
          <w:rFonts w:cs="Times New Roman"/>
          <w:sz w:val="24"/>
          <w:szCs w:val="24"/>
          <w:lang/>
        </w:rPr>
        <w:t>, Хинко Маржинец, Сте</w:t>
      </w:r>
      <w:r w:rsidR="0091186F" w:rsidRPr="00594149">
        <w:rPr>
          <w:rFonts w:cs="Times New Roman"/>
          <w:sz w:val="24"/>
          <w:szCs w:val="24"/>
          <w:lang/>
        </w:rPr>
        <w:t>ван Христић (1885</w:t>
      </w:r>
      <w:r w:rsidR="00645058">
        <w:rPr>
          <w:rFonts w:cs="Times New Roman"/>
          <w:sz w:val="24"/>
          <w:szCs w:val="24"/>
          <w:lang/>
        </w:rPr>
        <w:t>–</w:t>
      </w:r>
      <w:r w:rsidR="0091186F" w:rsidRPr="00594149">
        <w:rPr>
          <w:rFonts w:cs="Times New Roman"/>
          <w:sz w:val="24"/>
          <w:szCs w:val="24"/>
          <w:lang/>
        </w:rPr>
        <w:t>1958)</w:t>
      </w:r>
      <w:r w:rsidRPr="00594149">
        <w:rPr>
          <w:rFonts w:cs="Times New Roman"/>
          <w:sz w:val="24"/>
          <w:szCs w:val="24"/>
          <w:lang/>
        </w:rPr>
        <w:t>, а најдужи континуирани период обележен је дириговањем Јосифа Маринковића</w:t>
      </w:r>
      <w:r w:rsidR="00645058">
        <w:rPr>
          <w:rFonts w:cs="Times New Roman"/>
          <w:sz w:val="24"/>
          <w:szCs w:val="24"/>
          <w:lang/>
        </w:rPr>
        <w:t xml:space="preserve"> (1851–</w:t>
      </w:r>
      <w:r w:rsidR="0091186F" w:rsidRPr="00594149">
        <w:rPr>
          <w:rFonts w:cs="Times New Roman"/>
          <w:sz w:val="24"/>
          <w:szCs w:val="24"/>
          <w:lang/>
        </w:rPr>
        <w:t>1931)</w:t>
      </w:r>
      <w:r w:rsidRPr="00594149">
        <w:rPr>
          <w:rFonts w:cs="Times New Roman"/>
          <w:sz w:val="24"/>
          <w:szCs w:val="24"/>
          <w:lang/>
        </w:rPr>
        <w:t>. Овај хоровођ</w:t>
      </w:r>
      <w:r w:rsidR="008506FC" w:rsidRPr="00594149">
        <w:rPr>
          <w:rFonts w:cs="Times New Roman"/>
          <w:sz w:val="24"/>
          <w:szCs w:val="24"/>
          <w:lang/>
        </w:rPr>
        <w:t xml:space="preserve">а, музички педагог и композитор </w:t>
      </w:r>
      <w:r w:rsidRPr="00594149">
        <w:rPr>
          <w:rFonts w:cs="Times New Roman"/>
          <w:sz w:val="24"/>
          <w:szCs w:val="24"/>
          <w:lang/>
        </w:rPr>
        <w:t xml:space="preserve">је и аутор незваничне химне Академског певачког друштва. У питању је песма „Хеј трубачу“, позната и као „Народни збор“. Хор „Обилић“ је због наведених околности у периоду до Првог светског рата остао, по речима Роксанде Пејовић, у сенци Београдског певачког друштва и Музичке дружине </w:t>
      </w:r>
      <w:r w:rsidR="008506FC" w:rsidRPr="00594149">
        <w:rPr>
          <w:rFonts w:cs="Times New Roman"/>
          <w:sz w:val="24"/>
          <w:szCs w:val="24"/>
          <w:lang/>
        </w:rPr>
        <w:t>„</w:t>
      </w:r>
      <w:r w:rsidRPr="00594149">
        <w:rPr>
          <w:rFonts w:cs="Times New Roman"/>
          <w:sz w:val="24"/>
          <w:szCs w:val="24"/>
          <w:lang/>
        </w:rPr>
        <w:t>Станковић</w:t>
      </w:r>
      <w:r w:rsidR="008506FC" w:rsidRPr="00594149">
        <w:rPr>
          <w:rFonts w:cs="Times New Roman"/>
          <w:sz w:val="24"/>
          <w:szCs w:val="24"/>
          <w:lang/>
        </w:rPr>
        <w:t>“</w:t>
      </w:r>
      <w:r w:rsidRPr="00594149">
        <w:rPr>
          <w:rFonts w:cs="Times New Roman"/>
          <w:sz w:val="24"/>
          <w:szCs w:val="24"/>
          <w:lang/>
        </w:rPr>
        <w:t xml:space="preserve">, који су већ били препознатљиви по својим хоровођама: Мокрањцу, односно Биничком. </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 xml:space="preserve">У овој етапи „Обилићевог“ уметничког пута догодило се и обележавање јубиларне, петстоте годишњице Косовске битке, свакако једне од најупечатљивијих државних светковина одржаних у Србији у другој половини 19. века. Централна свечаност реализована је у Крушевцу 15. јуна 1889. године (по старом календару који је тада био актуелан), а организациони одбор сачињавали су представници војске, цркве, академије и других важних државних институција. Иван Чоловић наводи да је требало да „овај одбор својим саставом покаже јединство српске елите окупљене око наратива о Косову као </w:t>
      </w:r>
      <w:r w:rsidRPr="00594149">
        <w:rPr>
          <w:rFonts w:cs="Times New Roman"/>
          <w:sz w:val="24"/>
          <w:szCs w:val="24"/>
          <w:lang/>
        </w:rPr>
        <w:lastRenderedPageBreak/>
        <w:t>најважнијег националног мита“.</w:t>
      </w:r>
      <w:r w:rsidRPr="00594149">
        <w:rPr>
          <w:rStyle w:val="FootnoteReference"/>
          <w:rFonts w:cs="Times New Roman"/>
          <w:sz w:val="24"/>
          <w:szCs w:val="24"/>
          <w:lang/>
        </w:rPr>
        <w:footnoteReference w:id="221"/>
      </w:r>
      <w:r w:rsidRPr="00594149">
        <w:rPr>
          <w:rFonts w:cs="Times New Roman"/>
          <w:sz w:val="24"/>
          <w:szCs w:val="24"/>
          <w:lang/>
        </w:rPr>
        <w:t xml:space="preserve"> </w:t>
      </w:r>
      <w:r w:rsidR="00195916" w:rsidRPr="00594149">
        <w:rPr>
          <w:rFonts w:cs="Times New Roman"/>
          <w:sz w:val="24"/>
          <w:szCs w:val="24"/>
          <w:lang/>
        </w:rPr>
        <w:t>У обреду полагања</w:t>
      </w:r>
      <w:r w:rsidRPr="00594149">
        <w:rPr>
          <w:rFonts w:cs="Times New Roman"/>
          <w:sz w:val="24"/>
          <w:szCs w:val="24"/>
          <w:lang/>
        </w:rPr>
        <w:t xml:space="preserve"> камена темељца за Споменик косовским јунацима</w:t>
      </w:r>
      <w:r w:rsidR="00195916" w:rsidRPr="00594149">
        <w:rPr>
          <w:rFonts w:cs="Times New Roman"/>
          <w:sz w:val="24"/>
          <w:szCs w:val="24"/>
          <w:lang/>
        </w:rPr>
        <w:t>, као централном сегменту државне светковине,</w:t>
      </w:r>
      <w:r w:rsidRPr="00594149">
        <w:rPr>
          <w:rFonts w:cs="Times New Roman"/>
          <w:sz w:val="24"/>
          <w:szCs w:val="24"/>
          <w:lang/>
        </w:rPr>
        <w:t xml:space="preserve"> учествовали </w:t>
      </w:r>
      <w:r w:rsidR="00195916" w:rsidRPr="00594149">
        <w:rPr>
          <w:rFonts w:cs="Times New Roman"/>
          <w:sz w:val="24"/>
          <w:szCs w:val="24"/>
          <w:lang/>
        </w:rPr>
        <w:t xml:space="preserve">су многи хорови, међу којима </w:t>
      </w:r>
      <w:r w:rsidRPr="00594149">
        <w:rPr>
          <w:rFonts w:cs="Times New Roman"/>
          <w:sz w:val="24"/>
          <w:szCs w:val="24"/>
          <w:lang/>
        </w:rPr>
        <w:t>и Академско певачко друштво „Обилић“. О значају који је на</w:t>
      </w:r>
      <w:r w:rsidR="00E333F6" w:rsidRPr="00594149">
        <w:rPr>
          <w:rFonts w:cs="Times New Roman"/>
          <w:sz w:val="24"/>
          <w:szCs w:val="24"/>
          <w:lang/>
        </w:rPr>
        <w:t xml:space="preserve"> Великој школи приписан њиховом учешћу </w:t>
      </w:r>
      <w:r w:rsidRPr="00594149">
        <w:rPr>
          <w:rFonts w:cs="Times New Roman"/>
          <w:sz w:val="24"/>
          <w:szCs w:val="24"/>
          <w:lang/>
        </w:rPr>
        <w:t xml:space="preserve">у </w:t>
      </w:r>
      <w:r w:rsidR="00E333F6" w:rsidRPr="00594149">
        <w:rPr>
          <w:rFonts w:cs="Times New Roman"/>
          <w:sz w:val="24"/>
          <w:szCs w:val="24"/>
          <w:lang/>
        </w:rPr>
        <w:t>обележавању петовековног јубилеја</w:t>
      </w:r>
      <w:r w:rsidRPr="00594149">
        <w:rPr>
          <w:rFonts w:cs="Times New Roman"/>
          <w:sz w:val="24"/>
          <w:szCs w:val="24"/>
          <w:lang/>
        </w:rPr>
        <w:t xml:space="preserve"> Косовске битке сведочи писмо ректора упућено министру просвете. То је заправо била молба, не само за одобравање учешћа </w:t>
      </w:r>
      <w:r w:rsidR="00990EEB" w:rsidRPr="00594149">
        <w:rPr>
          <w:rFonts w:cs="Times New Roman"/>
          <w:sz w:val="24"/>
          <w:szCs w:val="24"/>
          <w:lang/>
        </w:rPr>
        <w:t xml:space="preserve">хора </w:t>
      </w:r>
      <w:r w:rsidRPr="00594149">
        <w:rPr>
          <w:rFonts w:cs="Times New Roman"/>
          <w:sz w:val="24"/>
          <w:szCs w:val="24"/>
          <w:lang/>
        </w:rPr>
        <w:t xml:space="preserve">у обележавању јубилеја, већ и за замрзавање свих студентских активности током трајања прославе, као и пар дана пре и након ње. Репертоар њиховог хорског наступа </w:t>
      </w:r>
      <w:r w:rsidR="00990EEB" w:rsidRPr="00594149">
        <w:rPr>
          <w:rFonts w:cs="Times New Roman"/>
          <w:sz w:val="24"/>
          <w:szCs w:val="24"/>
          <w:lang/>
        </w:rPr>
        <w:t xml:space="preserve">није ми био доступан </w:t>
      </w:r>
      <w:r w:rsidRPr="00594149">
        <w:rPr>
          <w:rFonts w:cs="Times New Roman"/>
          <w:sz w:val="24"/>
          <w:szCs w:val="24"/>
          <w:lang/>
        </w:rPr>
        <w:t>у</w:t>
      </w:r>
      <w:r w:rsidR="00990EEB" w:rsidRPr="00594149">
        <w:rPr>
          <w:rFonts w:cs="Times New Roman"/>
          <w:sz w:val="24"/>
          <w:szCs w:val="24"/>
          <w:lang/>
        </w:rPr>
        <w:t xml:space="preserve"> овде</w:t>
      </w:r>
      <w:r w:rsidRPr="00594149">
        <w:rPr>
          <w:rFonts w:cs="Times New Roman"/>
          <w:sz w:val="24"/>
          <w:szCs w:val="24"/>
          <w:lang/>
        </w:rPr>
        <w:t xml:space="preserve"> разматраним изворима, али се у</w:t>
      </w:r>
      <w:r w:rsidR="00195916" w:rsidRPr="00594149">
        <w:rPr>
          <w:rFonts w:cs="Times New Roman"/>
          <w:sz w:val="24"/>
          <w:szCs w:val="24"/>
          <w:lang/>
        </w:rPr>
        <w:t xml:space="preserve"> Споменици посебно истиче да су представници ансамбла положили</w:t>
      </w:r>
      <w:r w:rsidRPr="00594149">
        <w:rPr>
          <w:rFonts w:cs="Times New Roman"/>
          <w:sz w:val="24"/>
          <w:szCs w:val="24"/>
          <w:lang/>
        </w:rPr>
        <w:t xml:space="preserve"> венце на темељ Споменика косовским јунацима, али и да је „у Лазаревој престоници, освећена дивна „Обилићева“ застава, коју је за успомену на бесмртне косовске јунаке, а н</w:t>
      </w:r>
      <w:r w:rsidR="00D44678" w:rsidRPr="00594149">
        <w:rPr>
          <w:rFonts w:cs="Times New Roman"/>
          <w:sz w:val="24"/>
          <w:szCs w:val="24"/>
          <w:lang/>
        </w:rPr>
        <w:t>арочито Милоша Обилића, поклони</w:t>
      </w:r>
      <w:r w:rsidRPr="00594149">
        <w:rPr>
          <w:rFonts w:cs="Times New Roman"/>
          <w:sz w:val="24"/>
          <w:szCs w:val="24"/>
          <w:lang/>
        </w:rPr>
        <w:t>о Друштву краљ Александар Обреновић.“</w:t>
      </w:r>
      <w:r w:rsidRPr="00594149">
        <w:rPr>
          <w:rStyle w:val="FootnoteReference"/>
          <w:rFonts w:cs="Times New Roman"/>
          <w:sz w:val="24"/>
          <w:szCs w:val="24"/>
          <w:lang/>
        </w:rPr>
        <w:footnoteReference w:id="222"/>
      </w:r>
      <w:r w:rsidRPr="00594149">
        <w:rPr>
          <w:rFonts w:cs="Times New Roman"/>
          <w:sz w:val="24"/>
          <w:szCs w:val="24"/>
          <w:lang/>
        </w:rPr>
        <w:t xml:space="preserve"> </w:t>
      </w:r>
    </w:p>
    <w:p w:rsidR="0060346A" w:rsidRDefault="00341FDC" w:rsidP="00BE2BF8">
      <w:pPr>
        <w:spacing w:after="0" w:line="360" w:lineRule="auto"/>
        <w:ind w:firstLine="720"/>
        <w:jc w:val="both"/>
        <w:rPr>
          <w:rFonts w:cs="Times New Roman"/>
          <w:sz w:val="24"/>
          <w:szCs w:val="24"/>
          <w:lang/>
        </w:rPr>
      </w:pPr>
      <w:r w:rsidRPr="00594149">
        <w:rPr>
          <w:rFonts w:cs="Times New Roman"/>
          <w:sz w:val="24"/>
          <w:szCs w:val="24"/>
          <w:lang/>
        </w:rPr>
        <w:t xml:space="preserve">Застава је у доба романтизма, али и касније, била препознатљиво хорско знамење </w:t>
      </w:r>
      <w:r w:rsidR="00EF1EF3" w:rsidRPr="00594149">
        <w:rPr>
          <w:rFonts w:cs="Times New Roman"/>
          <w:sz w:val="24"/>
          <w:szCs w:val="24"/>
          <w:lang/>
        </w:rPr>
        <w:t xml:space="preserve">са </w:t>
      </w:r>
      <w:r w:rsidRPr="00594149">
        <w:rPr>
          <w:rFonts w:cs="Times New Roman"/>
          <w:sz w:val="24"/>
          <w:szCs w:val="24"/>
          <w:lang/>
        </w:rPr>
        <w:t>велики</w:t>
      </w:r>
      <w:r w:rsidR="00EF1EF3" w:rsidRPr="00594149">
        <w:rPr>
          <w:rFonts w:cs="Times New Roman"/>
          <w:sz w:val="24"/>
          <w:szCs w:val="24"/>
          <w:lang/>
        </w:rPr>
        <w:t>м</w:t>
      </w:r>
      <w:r w:rsidRPr="00594149">
        <w:rPr>
          <w:rFonts w:cs="Times New Roman"/>
          <w:sz w:val="24"/>
          <w:szCs w:val="24"/>
          <w:lang/>
        </w:rPr>
        <w:t xml:space="preserve"> симболички</w:t>
      </w:r>
      <w:r w:rsidR="00EF1EF3" w:rsidRPr="00594149">
        <w:rPr>
          <w:rFonts w:cs="Times New Roman"/>
          <w:sz w:val="24"/>
          <w:szCs w:val="24"/>
          <w:lang/>
        </w:rPr>
        <w:t>м</w:t>
      </w:r>
      <w:r w:rsidRPr="00594149">
        <w:rPr>
          <w:rFonts w:cs="Times New Roman"/>
          <w:sz w:val="24"/>
          <w:szCs w:val="24"/>
          <w:lang/>
        </w:rPr>
        <w:t xml:space="preserve"> значај</w:t>
      </w:r>
      <w:r w:rsidR="00EF1EF3" w:rsidRPr="00594149">
        <w:rPr>
          <w:rFonts w:cs="Times New Roman"/>
          <w:sz w:val="24"/>
          <w:szCs w:val="24"/>
          <w:lang/>
        </w:rPr>
        <w:t>ем</w:t>
      </w:r>
      <w:r w:rsidRPr="00594149">
        <w:rPr>
          <w:rFonts w:cs="Times New Roman"/>
          <w:sz w:val="24"/>
          <w:szCs w:val="24"/>
          <w:lang/>
        </w:rPr>
        <w:t xml:space="preserve"> који упућује на, пре свега, патриотско опредељење ансамбла. </w:t>
      </w:r>
      <w:r w:rsidR="00EF1EF3" w:rsidRPr="00594149">
        <w:rPr>
          <w:rFonts w:cs="Times New Roman"/>
          <w:sz w:val="24"/>
          <w:szCs w:val="24"/>
          <w:lang/>
        </w:rPr>
        <w:t xml:space="preserve">На </w:t>
      </w:r>
      <w:r w:rsidRPr="00594149">
        <w:rPr>
          <w:rFonts w:cs="Times New Roman"/>
          <w:sz w:val="24"/>
          <w:szCs w:val="24"/>
          <w:lang/>
        </w:rPr>
        <w:t xml:space="preserve">овој инсигнији Академског певачког друштва </w:t>
      </w:r>
      <w:r w:rsidR="00063903" w:rsidRPr="00594149">
        <w:rPr>
          <w:rFonts w:cs="Times New Roman"/>
          <w:sz w:val="24"/>
          <w:szCs w:val="24"/>
          <w:lang/>
        </w:rPr>
        <w:t>„</w:t>
      </w:r>
      <w:r w:rsidRPr="00594149">
        <w:rPr>
          <w:rFonts w:cs="Times New Roman"/>
          <w:sz w:val="24"/>
          <w:szCs w:val="24"/>
          <w:lang/>
        </w:rPr>
        <w:t>Обилић</w:t>
      </w:r>
      <w:r w:rsidR="00063903" w:rsidRPr="00594149">
        <w:rPr>
          <w:rFonts w:cs="Times New Roman"/>
          <w:sz w:val="24"/>
          <w:szCs w:val="24"/>
          <w:lang/>
        </w:rPr>
        <w:t>“</w:t>
      </w:r>
      <w:r w:rsidRPr="00594149">
        <w:rPr>
          <w:rFonts w:cs="Times New Roman"/>
          <w:sz w:val="24"/>
          <w:szCs w:val="24"/>
          <w:lang/>
        </w:rPr>
        <w:t xml:space="preserve"> златним словима извезени </w:t>
      </w:r>
      <w:r w:rsidR="000549D9" w:rsidRPr="00594149">
        <w:rPr>
          <w:rFonts w:cs="Times New Roman"/>
          <w:sz w:val="24"/>
          <w:szCs w:val="24"/>
          <w:lang/>
        </w:rPr>
        <w:t xml:space="preserve">су </w:t>
      </w:r>
      <w:r w:rsidRPr="00594149">
        <w:rPr>
          <w:rFonts w:cs="Times New Roman"/>
          <w:sz w:val="24"/>
          <w:szCs w:val="24"/>
          <w:lang/>
        </w:rPr>
        <w:t xml:space="preserve">стихови из </w:t>
      </w:r>
      <w:r w:rsidR="00523939" w:rsidRPr="00594149">
        <w:rPr>
          <w:rFonts w:cs="Times New Roman"/>
          <w:sz w:val="24"/>
          <w:szCs w:val="24"/>
          <w:lang/>
        </w:rPr>
        <w:t xml:space="preserve">већ поменуте </w:t>
      </w:r>
      <w:r w:rsidRPr="00594149">
        <w:rPr>
          <w:rFonts w:cs="Times New Roman"/>
          <w:sz w:val="24"/>
          <w:szCs w:val="24"/>
          <w:lang/>
        </w:rPr>
        <w:t>народне</w:t>
      </w:r>
      <w:r w:rsidR="00523939" w:rsidRPr="00594149">
        <w:rPr>
          <w:rFonts w:cs="Times New Roman"/>
          <w:sz w:val="24"/>
          <w:szCs w:val="24"/>
          <w:lang/>
        </w:rPr>
        <w:t xml:space="preserve"> епске</w:t>
      </w:r>
      <w:r w:rsidRPr="00594149">
        <w:rPr>
          <w:rFonts w:cs="Times New Roman"/>
          <w:sz w:val="24"/>
          <w:szCs w:val="24"/>
          <w:lang/>
        </w:rPr>
        <w:t xml:space="preserve"> песме која слави пев</w:t>
      </w:r>
      <w:r w:rsidR="00C37E86">
        <w:rPr>
          <w:rFonts w:cs="Times New Roman"/>
          <w:sz w:val="24"/>
          <w:szCs w:val="24"/>
          <w:lang/>
        </w:rPr>
        <w:t>ачка умећа Милоша Обилића: „Милош пева, вила му отпева; /</w:t>
      </w:r>
      <w:r w:rsidRPr="00594149">
        <w:rPr>
          <w:rFonts w:cs="Times New Roman"/>
          <w:sz w:val="24"/>
          <w:szCs w:val="24"/>
          <w:lang/>
        </w:rPr>
        <w:t xml:space="preserve"> Лепше грло у Милоша царско,</w:t>
      </w:r>
      <w:r w:rsidR="00C37E86">
        <w:rPr>
          <w:rFonts w:cs="Times New Roman"/>
          <w:sz w:val="24"/>
          <w:szCs w:val="24"/>
          <w:lang/>
        </w:rPr>
        <w:t xml:space="preserve"> /</w:t>
      </w:r>
      <w:r w:rsidRPr="00594149">
        <w:rPr>
          <w:rFonts w:cs="Times New Roman"/>
          <w:sz w:val="24"/>
          <w:szCs w:val="24"/>
          <w:lang/>
        </w:rPr>
        <w:t xml:space="preserve"> јесте лепше него је у виле“. Застава је била и својеврсна персонификација самог ансамбла, па је тако у Споменици остало забележено „Министар просвете одликовао је заставу „Обилића“ орденом Св. Саве</w:t>
      </w:r>
      <w:r w:rsidRPr="00313625">
        <w:rPr>
          <w:rFonts w:cs="Times New Roman"/>
          <w:sz w:val="24"/>
          <w:szCs w:val="24"/>
          <w:lang/>
        </w:rPr>
        <w:t xml:space="preserve"> </w:t>
      </w:r>
      <w:r w:rsidRPr="00594149">
        <w:rPr>
          <w:rFonts w:cs="Times New Roman"/>
          <w:sz w:val="24"/>
          <w:szCs w:val="24"/>
        </w:rPr>
        <w:t>III</w:t>
      </w:r>
      <w:r w:rsidRPr="00594149">
        <w:rPr>
          <w:rFonts w:cs="Times New Roman"/>
          <w:sz w:val="24"/>
          <w:szCs w:val="24"/>
          <w:lang/>
        </w:rPr>
        <w:t xml:space="preserve"> степена у знак признања „Обилићу“ за његов уметнички рад.“</w:t>
      </w:r>
      <w:r w:rsidRPr="00594149">
        <w:rPr>
          <w:rStyle w:val="FootnoteReference"/>
          <w:rFonts w:cs="Times New Roman"/>
          <w:sz w:val="24"/>
          <w:szCs w:val="24"/>
          <w:lang/>
        </w:rPr>
        <w:footnoteReference w:id="223"/>
      </w:r>
    </w:p>
    <w:p w:rsidR="0060346A" w:rsidRPr="00594149" w:rsidRDefault="0060346A" w:rsidP="00BE2BF8">
      <w:pPr>
        <w:spacing w:after="0" w:line="360" w:lineRule="auto"/>
        <w:ind w:firstLine="720"/>
        <w:jc w:val="both"/>
        <w:rPr>
          <w:rFonts w:cs="Times New Roman"/>
          <w:sz w:val="24"/>
          <w:szCs w:val="24"/>
          <w:lang/>
        </w:rPr>
      </w:pPr>
    </w:p>
    <w:p w:rsidR="00341FDC" w:rsidRPr="00594149" w:rsidRDefault="006E050B" w:rsidP="00BE2BF8">
      <w:pPr>
        <w:spacing w:after="0" w:line="360" w:lineRule="auto"/>
        <w:jc w:val="both"/>
        <w:rPr>
          <w:rFonts w:cs="Times New Roman"/>
          <w:b/>
          <w:sz w:val="24"/>
          <w:szCs w:val="24"/>
          <w:lang/>
        </w:rPr>
      </w:pPr>
      <w:bookmarkStart w:id="21" w:name="_Toc34653086"/>
      <w:r w:rsidRPr="00305B06">
        <w:rPr>
          <w:rStyle w:val="Naslov2Char"/>
        </w:rPr>
        <w:t xml:space="preserve">4. </w:t>
      </w:r>
      <w:r w:rsidR="00302273" w:rsidRPr="00305B06">
        <w:rPr>
          <w:rStyle w:val="Naslov2Char"/>
        </w:rPr>
        <w:t xml:space="preserve">2. </w:t>
      </w:r>
      <w:r w:rsidR="00341FDC" w:rsidRPr="00305B06">
        <w:rPr>
          <w:rStyle w:val="Naslov2Char"/>
        </w:rPr>
        <w:t>Екскурс: десетогодишњи јубилеј</w:t>
      </w:r>
      <w:bookmarkEnd w:id="21"/>
      <w:r w:rsidR="00A0748B" w:rsidRPr="00082F57">
        <w:rPr>
          <w:rStyle w:val="FootnoteReference"/>
          <w:rFonts w:cs="Times New Roman"/>
          <w:bCs/>
          <w:sz w:val="24"/>
          <w:szCs w:val="24"/>
          <w:lang/>
        </w:rPr>
        <w:footnoteReference w:id="224"/>
      </w:r>
    </w:p>
    <w:p w:rsidR="006E050B" w:rsidRPr="00594149" w:rsidRDefault="006E050B" w:rsidP="00BE2BF8">
      <w:pPr>
        <w:spacing w:after="0"/>
        <w:ind w:firstLine="720"/>
        <w:rPr>
          <w:rFonts w:cs="Times New Roman"/>
          <w:lang/>
        </w:rPr>
      </w:pPr>
    </w:p>
    <w:p w:rsidR="00341FDC" w:rsidRPr="00594149" w:rsidRDefault="00523939" w:rsidP="0069395C">
      <w:pPr>
        <w:tabs>
          <w:tab w:val="left" w:pos="709"/>
        </w:tabs>
        <w:spacing w:after="120" w:line="360" w:lineRule="auto"/>
        <w:ind w:firstLine="720"/>
        <w:jc w:val="both"/>
        <w:rPr>
          <w:rFonts w:cs="Times New Roman"/>
          <w:sz w:val="24"/>
          <w:szCs w:val="24"/>
          <w:lang/>
        </w:rPr>
      </w:pPr>
      <w:r w:rsidRPr="00313625">
        <w:rPr>
          <w:rFonts w:cs="Times New Roman"/>
          <w:sz w:val="24"/>
          <w:szCs w:val="24"/>
          <w:lang/>
        </w:rPr>
        <w:t xml:space="preserve">Као репрезентативан пример улоге и позиције хорског певања на културалним извођењима у доба романтизма, </w:t>
      </w:r>
      <w:r w:rsidRPr="00594149">
        <w:rPr>
          <w:rFonts w:cs="Times New Roman"/>
          <w:sz w:val="24"/>
          <w:szCs w:val="24"/>
          <w:lang/>
        </w:rPr>
        <w:t xml:space="preserve">приказаћу анализу </w:t>
      </w:r>
      <w:r w:rsidRPr="00313625">
        <w:rPr>
          <w:rFonts w:cs="Times New Roman"/>
          <w:sz w:val="24"/>
          <w:szCs w:val="24"/>
          <w:lang/>
        </w:rPr>
        <w:t>изведб</w:t>
      </w:r>
      <w:r w:rsidRPr="00594149">
        <w:rPr>
          <w:rFonts w:cs="Times New Roman"/>
          <w:sz w:val="24"/>
          <w:szCs w:val="24"/>
          <w:lang/>
        </w:rPr>
        <w:t>е</w:t>
      </w:r>
      <w:r w:rsidRPr="00313625">
        <w:rPr>
          <w:rFonts w:cs="Times New Roman"/>
          <w:sz w:val="24"/>
          <w:szCs w:val="24"/>
          <w:lang/>
        </w:rPr>
        <w:t xml:space="preserve"> поводом обележавања једног јубилеја</w:t>
      </w:r>
      <w:r w:rsidRPr="00594149">
        <w:rPr>
          <w:rFonts w:cs="Times New Roman"/>
          <w:sz w:val="24"/>
          <w:szCs w:val="24"/>
          <w:lang/>
        </w:rPr>
        <w:t xml:space="preserve"> Академског певачког друштва</w:t>
      </w:r>
      <w:r w:rsidRPr="00313625">
        <w:rPr>
          <w:rFonts w:cs="Times New Roman"/>
          <w:sz w:val="24"/>
          <w:szCs w:val="24"/>
          <w:lang/>
        </w:rPr>
        <w:t xml:space="preserve"> „Обилић“. </w:t>
      </w:r>
      <w:r w:rsidR="007D6FF5" w:rsidRPr="00594149">
        <w:rPr>
          <w:rFonts w:cs="Times New Roman"/>
          <w:sz w:val="24"/>
          <w:szCs w:val="24"/>
          <w:lang/>
        </w:rPr>
        <w:t>П</w:t>
      </w:r>
      <w:r w:rsidR="00341FDC" w:rsidRPr="00313625">
        <w:rPr>
          <w:rFonts w:cs="Times New Roman"/>
          <w:sz w:val="24"/>
          <w:szCs w:val="24"/>
          <w:lang/>
        </w:rPr>
        <w:t xml:space="preserve">рославе </w:t>
      </w:r>
      <w:r w:rsidR="007D6FF5" w:rsidRPr="00594149">
        <w:rPr>
          <w:rFonts w:cs="Times New Roman"/>
          <w:sz w:val="24"/>
          <w:szCs w:val="24"/>
          <w:lang/>
        </w:rPr>
        <w:t xml:space="preserve">јубилеја </w:t>
      </w:r>
      <w:r w:rsidR="00341FDC" w:rsidRPr="00313625">
        <w:rPr>
          <w:rFonts w:cs="Times New Roman"/>
          <w:sz w:val="24"/>
          <w:szCs w:val="24"/>
          <w:lang/>
        </w:rPr>
        <w:t xml:space="preserve">певачких друштава у Србији у 19. веку биле су много више од годишњица уметничких удружења какве ми </w:t>
      </w:r>
      <w:r w:rsidR="00341FDC" w:rsidRPr="00313625">
        <w:rPr>
          <w:rFonts w:cs="Times New Roman"/>
          <w:sz w:val="24"/>
          <w:szCs w:val="24"/>
          <w:lang/>
        </w:rPr>
        <w:lastRenderedPageBreak/>
        <w:t xml:space="preserve">данас познајемо, што их чини парадигматичним примерима </w:t>
      </w:r>
      <w:r w:rsidR="00341FDC" w:rsidRPr="00594149">
        <w:rPr>
          <w:rFonts w:cs="Times New Roman"/>
          <w:sz w:val="24"/>
          <w:szCs w:val="24"/>
          <w:lang/>
        </w:rPr>
        <w:t>државних светковина</w:t>
      </w:r>
      <w:r w:rsidR="00341FDC" w:rsidRPr="00313625">
        <w:rPr>
          <w:rFonts w:cs="Times New Roman"/>
          <w:sz w:val="24"/>
          <w:szCs w:val="24"/>
          <w:lang/>
        </w:rPr>
        <w:t xml:space="preserve">. Имале су специфично друштвено-политичко значење и нису биле локалног карактера, за узак круг заинтересованих посвећеника, већ манифестације у рангу државних празника. Сама суштина ових историјских светковина лежи у особинама и функцији певачких друштава </w:t>
      </w:r>
      <w:r w:rsidR="006C4138" w:rsidRPr="00594149">
        <w:rPr>
          <w:rFonts w:cs="Times New Roman"/>
          <w:sz w:val="24"/>
          <w:szCs w:val="24"/>
          <w:lang/>
        </w:rPr>
        <w:t xml:space="preserve">као </w:t>
      </w:r>
      <w:r w:rsidR="00341FDC" w:rsidRPr="00313625">
        <w:rPr>
          <w:rFonts w:cs="Times New Roman"/>
          <w:sz w:val="24"/>
          <w:szCs w:val="24"/>
          <w:lang/>
        </w:rPr>
        <w:t>п</w:t>
      </w:r>
      <w:r w:rsidR="006C4138" w:rsidRPr="00313625">
        <w:rPr>
          <w:rFonts w:cs="Times New Roman"/>
          <w:sz w:val="24"/>
          <w:szCs w:val="24"/>
          <w:lang/>
        </w:rPr>
        <w:t>ревасходно национално-патриотск</w:t>
      </w:r>
      <w:r w:rsidR="006C4138" w:rsidRPr="00594149">
        <w:rPr>
          <w:rFonts w:cs="Times New Roman"/>
          <w:sz w:val="24"/>
          <w:szCs w:val="24"/>
          <w:lang/>
        </w:rPr>
        <w:t>их</w:t>
      </w:r>
      <w:r w:rsidR="00341FDC" w:rsidRPr="00313625">
        <w:rPr>
          <w:rFonts w:cs="Times New Roman"/>
          <w:sz w:val="24"/>
          <w:szCs w:val="24"/>
          <w:lang/>
        </w:rPr>
        <w:t xml:space="preserve"> удружења. Многи хорови били </w:t>
      </w:r>
      <w:r w:rsidR="006C4138" w:rsidRPr="00313625">
        <w:rPr>
          <w:rFonts w:cs="Times New Roman"/>
          <w:sz w:val="24"/>
          <w:szCs w:val="24"/>
          <w:lang/>
        </w:rPr>
        <w:t xml:space="preserve">су </w:t>
      </w:r>
      <w:r w:rsidR="00341FDC" w:rsidRPr="00313625">
        <w:rPr>
          <w:rFonts w:cs="Times New Roman"/>
          <w:sz w:val="24"/>
          <w:szCs w:val="24"/>
          <w:lang/>
        </w:rPr>
        <w:t xml:space="preserve">под монархијским патронатом, што је додатно учвршћивало њихову политичку позицију. </w:t>
      </w:r>
    </w:p>
    <w:p w:rsidR="007D6FF5" w:rsidRPr="00594149" w:rsidRDefault="007D6FF5" w:rsidP="0069395C">
      <w:pPr>
        <w:tabs>
          <w:tab w:val="left" w:pos="709"/>
        </w:tabs>
        <w:spacing w:after="120" w:line="360" w:lineRule="auto"/>
        <w:ind w:firstLine="720"/>
        <w:jc w:val="both"/>
        <w:rPr>
          <w:rFonts w:cs="Times New Roman"/>
          <w:sz w:val="24"/>
          <w:szCs w:val="24"/>
          <w:lang/>
        </w:rPr>
      </w:pPr>
      <w:r w:rsidRPr="00594149">
        <w:rPr>
          <w:rFonts w:cs="Times New Roman"/>
          <w:sz w:val="24"/>
          <w:szCs w:val="24"/>
          <w:lang/>
        </w:rPr>
        <w:t>Тако је и п</w:t>
      </w:r>
      <w:r w:rsidR="00341FDC" w:rsidRPr="00313625">
        <w:rPr>
          <w:rFonts w:cs="Times New Roman"/>
          <w:sz w:val="24"/>
          <w:szCs w:val="24"/>
          <w:lang/>
        </w:rPr>
        <w:t>рослава десетогодишњице Акаде</w:t>
      </w:r>
      <w:r w:rsidRPr="00313625">
        <w:rPr>
          <w:rFonts w:cs="Times New Roman"/>
          <w:sz w:val="24"/>
          <w:szCs w:val="24"/>
          <w:lang/>
        </w:rPr>
        <w:t>мског певачког друштва „Обилић”</w:t>
      </w:r>
      <w:r w:rsidRPr="00594149">
        <w:rPr>
          <w:rFonts w:cs="Times New Roman"/>
          <w:sz w:val="24"/>
          <w:szCs w:val="24"/>
          <w:lang/>
        </w:rPr>
        <w:t xml:space="preserve"> била </w:t>
      </w:r>
      <w:r w:rsidR="00E4724B" w:rsidRPr="00594149">
        <w:rPr>
          <w:rFonts w:cs="Times New Roman"/>
          <w:sz w:val="24"/>
          <w:szCs w:val="24"/>
          <w:lang/>
        </w:rPr>
        <w:t>догађај од националног значаја, због чега</w:t>
      </w:r>
      <w:r w:rsidRPr="00594149">
        <w:rPr>
          <w:rFonts w:cs="Times New Roman"/>
          <w:sz w:val="24"/>
          <w:szCs w:val="24"/>
          <w:lang/>
        </w:rPr>
        <w:t xml:space="preserve"> представља репрезентативан пример </w:t>
      </w:r>
      <w:r w:rsidR="00E4724B" w:rsidRPr="00594149">
        <w:rPr>
          <w:rFonts w:cs="Times New Roman"/>
          <w:sz w:val="24"/>
          <w:szCs w:val="24"/>
          <w:lang/>
        </w:rPr>
        <w:t xml:space="preserve">државних </w:t>
      </w:r>
      <w:r w:rsidRPr="00594149">
        <w:rPr>
          <w:rFonts w:cs="Times New Roman"/>
          <w:sz w:val="24"/>
          <w:szCs w:val="24"/>
          <w:lang/>
        </w:rPr>
        <w:t>светковина овог типа. О</w:t>
      </w:r>
      <w:r w:rsidR="00341FDC" w:rsidRPr="00313625">
        <w:rPr>
          <w:rFonts w:cs="Times New Roman"/>
          <w:sz w:val="24"/>
          <w:szCs w:val="24"/>
          <w:lang/>
        </w:rPr>
        <w:t>држана је 27. фебруа</w:t>
      </w:r>
      <w:r w:rsidRPr="00313625">
        <w:rPr>
          <w:rFonts w:cs="Times New Roman"/>
          <w:sz w:val="24"/>
          <w:szCs w:val="24"/>
          <w:lang/>
        </w:rPr>
        <w:t>ра 1894. године, а д</w:t>
      </w:r>
      <w:r w:rsidR="00341FDC" w:rsidRPr="00313625">
        <w:rPr>
          <w:rFonts w:cs="Times New Roman"/>
          <w:sz w:val="24"/>
          <w:szCs w:val="24"/>
          <w:lang/>
        </w:rPr>
        <w:t xml:space="preserve">етаљан програм пригодног концерта објављен је пре самог догађаја, чиме је у јавности антиципирана сама светковина. На манифестацију су била позвана и сва остала престоничка певачка друштва. Диригент хора „Обилић“ био је Јосиф Маринковић. </w:t>
      </w:r>
    </w:p>
    <w:p w:rsidR="00341FDC" w:rsidRPr="00313625" w:rsidRDefault="00341FDC" w:rsidP="00341FDC">
      <w:pPr>
        <w:tabs>
          <w:tab w:val="left" w:pos="709"/>
        </w:tabs>
        <w:spacing w:after="0" w:line="360" w:lineRule="auto"/>
        <w:ind w:firstLine="720"/>
        <w:contextualSpacing/>
        <w:jc w:val="both"/>
        <w:rPr>
          <w:rFonts w:cs="Times New Roman"/>
          <w:sz w:val="24"/>
          <w:szCs w:val="24"/>
          <w:lang/>
        </w:rPr>
      </w:pPr>
      <w:r w:rsidRPr="00313625">
        <w:rPr>
          <w:rFonts w:cs="Times New Roman"/>
          <w:sz w:val="24"/>
          <w:szCs w:val="24"/>
          <w:lang/>
        </w:rPr>
        <w:t>Прослава је отпочела у поподневним часовима, у двора</w:t>
      </w:r>
      <w:r w:rsidR="00B82532" w:rsidRPr="00313625">
        <w:rPr>
          <w:rFonts w:cs="Times New Roman"/>
          <w:sz w:val="24"/>
          <w:szCs w:val="24"/>
          <w:lang/>
        </w:rPr>
        <w:t>ни Велике школе  наступом девет</w:t>
      </w:r>
      <w:r w:rsidRPr="00313625">
        <w:rPr>
          <w:rFonts w:cs="Times New Roman"/>
          <w:sz w:val="24"/>
          <w:szCs w:val="24"/>
          <w:lang/>
        </w:rPr>
        <w:t xml:space="preserve"> певачких друштава и неколико ђачких хорова. Већ је и пре почетка певачких наступа сама сценографија указивала на театарски карактер концерта. Наиме, прозори су били застрти разнобојним ћилимима, врата покривена дугачким завесама, а велики број свећа био је упаљен на сцени током читавог концерта. У опширном извештају у </w:t>
      </w:r>
      <w:r w:rsidRPr="00313625">
        <w:rPr>
          <w:rFonts w:cs="Times New Roman"/>
          <w:i/>
          <w:sz w:val="24"/>
          <w:szCs w:val="24"/>
          <w:lang/>
        </w:rPr>
        <w:t>Дневном листу</w:t>
      </w:r>
      <w:r w:rsidRPr="00313625">
        <w:rPr>
          <w:rFonts w:cs="Times New Roman"/>
          <w:sz w:val="24"/>
          <w:szCs w:val="24"/>
          <w:lang/>
        </w:rPr>
        <w:t xml:space="preserve"> од 4. марта 1894. посебно се истиче </w:t>
      </w:r>
      <w:r w:rsidR="00E4724B" w:rsidRPr="00594149">
        <w:rPr>
          <w:rFonts w:cs="Times New Roman"/>
          <w:sz w:val="24"/>
          <w:szCs w:val="24"/>
          <w:lang/>
        </w:rPr>
        <w:t>„</w:t>
      </w:r>
      <w:r w:rsidRPr="00313625">
        <w:rPr>
          <w:rFonts w:cs="Times New Roman"/>
          <w:sz w:val="24"/>
          <w:szCs w:val="24"/>
          <w:lang/>
        </w:rPr>
        <w:t>отменост амбијента</w:t>
      </w:r>
      <w:r w:rsidR="00E4724B" w:rsidRPr="00594149">
        <w:rPr>
          <w:rFonts w:cs="Times New Roman"/>
          <w:sz w:val="24"/>
          <w:szCs w:val="24"/>
          <w:lang/>
        </w:rPr>
        <w:t>“</w:t>
      </w:r>
      <w:r w:rsidRPr="00313625">
        <w:rPr>
          <w:rFonts w:cs="Times New Roman"/>
          <w:sz w:val="24"/>
          <w:szCs w:val="24"/>
          <w:lang/>
        </w:rPr>
        <w:t xml:space="preserve"> у </w:t>
      </w:r>
      <w:r w:rsidR="00E4724B" w:rsidRPr="00594149">
        <w:rPr>
          <w:rFonts w:cs="Times New Roman"/>
          <w:sz w:val="24"/>
          <w:szCs w:val="24"/>
          <w:lang/>
        </w:rPr>
        <w:t xml:space="preserve">дворани </w:t>
      </w:r>
      <w:r w:rsidRPr="00313625">
        <w:rPr>
          <w:rFonts w:cs="Times New Roman"/>
          <w:sz w:val="24"/>
          <w:szCs w:val="24"/>
          <w:lang/>
        </w:rPr>
        <w:t>Велике школе, „као у каквом најлепшем салону“. Испоставиће се да је оваква комбинација визуелних решења била пријемчива за око публике, али не и најпрактичнија. Наиме, у истом дневном листу</w:t>
      </w:r>
      <w:r w:rsidRPr="00594149">
        <w:rPr>
          <w:rFonts w:cs="Times New Roman"/>
          <w:sz w:val="24"/>
          <w:szCs w:val="24"/>
          <w:lang/>
        </w:rPr>
        <w:t xml:space="preserve"> се</w:t>
      </w:r>
      <w:r w:rsidRPr="00313625">
        <w:rPr>
          <w:rFonts w:cs="Times New Roman"/>
          <w:sz w:val="24"/>
          <w:szCs w:val="24"/>
          <w:lang/>
        </w:rPr>
        <w:t xml:space="preserve">, у закључку текста, као једини </w:t>
      </w:r>
      <w:r w:rsidRPr="00594149">
        <w:rPr>
          <w:rFonts w:cs="Times New Roman"/>
          <w:sz w:val="24"/>
          <w:szCs w:val="24"/>
          <w:lang/>
        </w:rPr>
        <w:t xml:space="preserve">негативан коментар </w:t>
      </w:r>
      <w:r w:rsidRPr="00313625">
        <w:rPr>
          <w:rFonts w:cs="Times New Roman"/>
          <w:sz w:val="24"/>
          <w:szCs w:val="24"/>
          <w:lang/>
        </w:rPr>
        <w:t>догађај</w:t>
      </w:r>
      <w:r w:rsidRPr="00594149">
        <w:rPr>
          <w:rFonts w:cs="Times New Roman"/>
          <w:sz w:val="24"/>
          <w:szCs w:val="24"/>
          <w:lang/>
        </w:rPr>
        <w:t>а</w:t>
      </w:r>
      <w:r w:rsidRPr="00313625">
        <w:rPr>
          <w:rFonts w:cs="Times New Roman"/>
          <w:sz w:val="24"/>
          <w:szCs w:val="24"/>
          <w:lang/>
        </w:rPr>
        <w:t xml:space="preserve">, </w:t>
      </w:r>
      <w:r w:rsidRPr="00594149">
        <w:rPr>
          <w:rFonts w:cs="Times New Roman"/>
          <w:sz w:val="24"/>
          <w:szCs w:val="24"/>
          <w:lang/>
        </w:rPr>
        <w:t>истиче</w:t>
      </w:r>
      <w:r w:rsidRPr="00313625">
        <w:rPr>
          <w:rFonts w:cs="Times New Roman"/>
          <w:sz w:val="24"/>
          <w:szCs w:val="24"/>
          <w:lang/>
        </w:rPr>
        <w:t xml:space="preserve"> да је током концерта у дворани било загушљиво: „Тако морам напоменути да је у сали била јака, управо несносна врућина, што је долазило отуда, што су целога концерта гореле свеће и што су прозори били застрти.“ У студијама извођења се управо </w:t>
      </w:r>
      <w:r w:rsidRPr="00594149">
        <w:rPr>
          <w:rFonts w:cs="Times New Roman"/>
          <w:sz w:val="24"/>
          <w:szCs w:val="24"/>
          <w:lang/>
        </w:rPr>
        <w:t xml:space="preserve">наглашава </w:t>
      </w:r>
      <w:r w:rsidRPr="00313625">
        <w:rPr>
          <w:rFonts w:cs="Times New Roman"/>
          <w:sz w:val="24"/>
          <w:szCs w:val="24"/>
          <w:lang/>
        </w:rPr>
        <w:t>таква непредвидивост</w:t>
      </w:r>
      <w:r w:rsidRPr="00594149">
        <w:rPr>
          <w:rFonts w:cs="Times New Roman"/>
          <w:sz w:val="24"/>
          <w:szCs w:val="24"/>
          <w:lang/>
        </w:rPr>
        <w:t xml:space="preserve"> извођења</w:t>
      </w:r>
      <w:r w:rsidRPr="00313625">
        <w:rPr>
          <w:rFonts w:cs="Times New Roman"/>
          <w:sz w:val="24"/>
          <w:szCs w:val="24"/>
          <w:lang/>
        </w:rPr>
        <w:t>, тачније, разлика између инсценације и изведбе</w:t>
      </w:r>
      <w:r w:rsidRPr="00594149">
        <w:rPr>
          <w:rFonts w:cs="Times New Roman"/>
          <w:sz w:val="24"/>
          <w:szCs w:val="24"/>
          <w:lang/>
        </w:rPr>
        <w:t>.</w:t>
      </w:r>
      <w:r w:rsidRPr="00313625">
        <w:rPr>
          <w:rFonts w:cs="Times New Roman"/>
          <w:sz w:val="24"/>
          <w:szCs w:val="24"/>
          <w:lang/>
        </w:rPr>
        <w:t xml:space="preserve"> Сасвим је извесно да организатори „Обилићеве“ јубиларне прославе нису намеравали да застирањем прозора и употребом свећа произведу овакав, за све присутне несумњиво непријатан, топлотни ефека</w:t>
      </w:r>
      <w:r w:rsidR="009E5FF5" w:rsidRPr="00313625">
        <w:rPr>
          <w:rFonts w:cs="Times New Roman"/>
          <w:sz w:val="24"/>
          <w:szCs w:val="24"/>
          <w:lang/>
        </w:rPr>
        <w:t>т. Дакле, тежња ка естетизацији</w:t>
      </w:r>
      <w:r w:rsidRPr="00313625">
        <w:rPr>
          <w:rFonts w:cs="Times New Roman"/>
          <w:sz w:val="24"/>
          <w:szCs w:val="24"/>
          <w:lang/>
        </w:rPr>
        <w:t xml:space="preserve"> у други план је потиснула </w:t>
      </w:r>
      <w:r w:rsidR="00FC0D71">
        <w:rPr>
          <w:rFonts w:cs="Times New Roman"/>
          <w:sz w:val="24"/>
          <w:szCs w:val="24"/>
          <w:lang/>
        </w:rPr>
        <w:t xml:space="preserve">основне </w:t>
      </w:r>
      <w:r w:rsidRPr="00313625">
        <w:rPr>
          <w:rFonts w:cs="Times New Roman"/>
          <w:sz w:val="24"/>
          <w:szCs w:val="24"/>
          <w:lang/>
        </w:rPr>
        <w:t>људске потребе, што се, можемо претпоставити, одразило и на уметничка достигнућа певачких наступа.</w:t>
      </w:r>
    </w:p>
    <w:p w:rsidR="00341FDC" w:rsidRPr="00313625" w:rsidRDefault="00341FDC" w:rsidP="0069395C">
      <w:pPr>
        <w:tabs>
          <w:tab w:val="left" w:pos="709"/>
        </w:tabs>
        <w:spacing w:after="120" w:line="360" w:lineRule="auto"/>
        <w:ind w:firstLine="720"/>
        <w:jc w:val="both"/>
        <w:rPr>
          <w:rFonts w:cs="Times New Roman"/>
          <w:sz w:val="24"/>
          <w:szCs w:val="24"/>
          <w:lang/>
        </w:rPr>
      </w:pPr>
      <w:r w:rsidRPr="00313625">
        <w:rPr>
          <w:rFonts w:cs="Times New Roman"/>
          <w:sz w:val="24"/>
          <w:szCs w:val="24"/>
          <w:lang/>
        </w:rPr>
        <w:lastRenderedPageBreak/>
        <w:t xml:space="preserve">Нажалост, естетске домете певачких интерпретација није могуће реконструисати, будући да су се аутори текстова у штампи и </w:t>
      </w:r>
      <w:r w:rsidRPr="00313625">
        <w:rPr>
          <w:rFonts w:cs="Times New Roman"/>
          <w:i/>
          <w:sz w:val="24"/>
          <w:szCs w:val="24"/>
          <w:lang/>
        </w:rPr>
        <w:t>Споменици</w:t>
      </w:r>
      <w:r w:rsidRPr="00313625">
        <w:rPr>
          <w:rFonts w:cs="Times New Roman"/>
          <w:sz w:val="24"/>
          <w:szCs w:val="24"/>
          <w:lang/>
        </w:rPr>
        <w:t xml:space="preserve"> према овом аспекту</w:t>
      </w:r>
      <w:r w:rsidR="00E4724B" w:rsidRPr="00594149">
        <w:rPr>
          <w:rFonts w:cs="Times New Roman"/>
          <w:sz w:val="24"/>
          <w:szCs w:val="24"/>
          <w:lang/>
        </w:rPr>
        <w:t xml:space="preserve"> државне светковине</w:t>
      </w:r>
      <w:r w:rsidRPr="00313625">
        <w:rPr>
          <w:rFonts w:cs="Times New Roman"/>
          <w:sz w:val="24"/>
          <w:szCs w:val="24"/>
          <w:lang/>
        </w:rPr>
        <w:t xml:space="preserve"> изјашњавали врло субјективно и у светлу националног значаја саме прославе. Непознат аутор текста у </w:t>
      </w:r>
      <w:r w:rsidRPr="00313625">
        <w:rPr>
          <w:rFonts w:cs="Times New Roman"/>
          <w:i/>
          <w:sz w:val="24"/>
          <w:szCs w:val="24"/>
          <w:lang/>
        </w:rPr>
        <w:t>Дневном листу</w:t>
      </w:r>
      <w:r w:rsidRPr="00313625">
        <w:rPr>
          <w:rFonts w:cs="Times New Roman"/>
          <w:sz w:val="24"/>
          <w:szCs w:val="24"/>
          <w:lang/>
        </w:rPr>
        <w:t xml:space="preserve"> управо наводи: „Сигурно ће вам пасти у очи, да сам за свако певање казао да је лепо – али шта ћу, кад је то истина“.</w:t>
      </w:r>
      <w:r w:rsidR="00A0748B">
        <w:rPr>
          <w:rStyle w:val="FootnoteReference"/>
          <w:rFonts w:cs="Times New Roman"/>
          <w:sz w:val="24"/>
          <w:szCs w:val="24"/>
        </w:rPr>
        <w:footnoteReference w:id="225"/>
      </w:r>
    </w:p>
    <w:p w:rsidR="00341FDC" w:rsidRPr="00313625" w:rsidRDefault="00D13858" w:rsidP="0069395C">
      <w:pPr>
        <w:tabs>
          <w:tab w:val="left" w:pos="709"/>
        </w:tabs>
        <w:spacing w:after="120" w:line="360" w:lineRule="auto"/>
        <w:ind w:firstLine="720"/>
        <w:jc w:val="both"/>
        <w:rPr>
          <w:rFonts w:cs="Times New Roman"/>
          <w:sz w:val="24"/>
          <w:szCs w:val="24"/>
          <w:lang/>
        </w:rPr>
      </w:pPr>
      <w:r w:rsidRPr="00594149">
        <w:rPr>
          <w:rFonts w:cs="Times New Roman"/>
          <w:sz w:val="24"/>
          <w:szCs w:val="24"/>
          <w:lang/>
        </w:rPr>
        <w:t>У</w:t>
      </w:r>
      <w:r w:rsidRPr="00313625">
        <w:rPr>
          <w:rFonts w:cs="Times New Roman"/>
          <w:sz w:val="24"/>
          <w:szCs w:val="24"/>
          <w:lang/>
        </w:rPr>
        <w:t xml:space="preserve"> репертоарској концепцији </w:t>
      </w:r>
      <w:r w:rsidRPr="00594149">
        <w:rPr>
          <w:rFonts w:cs="Times New Roman"/>
          <w:sz w:val="24"/>
          <w:szCs w:val="24"/>
          <w:lang/>
        </w:rPr>
        <w:t>била је евидентна д</w:t>
      </w:r>
      <w:r w:rsidR="00341FDC" w:rsidRPr="00313625">
        <w:rPr>
          <w:rFonts w:cs="Times New Roman"/>
          <w:sz w:val="24"/>
          <w:szCs w:val="24"/>
          <w:lang/>
        </w:rPr>
        <w:t>ихотомија грађанског и фо</w:t>
      </w:r>
      <w:r w:rsidRPr="00313625">
        <w:rPr>
          <w:rFonts w:cs="Times New Roman"/>
          <w:sz w:val="24"/>
          <w:szCs w:val="24"/>
          <w:lang/>
        </w:rPr>
        <w:t>лклорног дискурса</w:t>
      </w:r>
      <w:r w:rsidR="00341FDC" w:rsidRPr="00313625">
        <w:rPr>
          <w:rFonts w:cs="Times New Roman"/>
          <w:sz w:val="24"/>
          <w:szCs w:val="24"/>
          <w:lang/>
        </w:rPr>
        <w:t>. Сви учесници изводили су искључиво композиције домаћих аутора (или оних чешких композитора који су у Србији у то време били одомаћени).</w:t>
      </w:r>
      <w:r w:rsidR="00341FDC" w:rsidRPr="00594149">
        <w:rPr>
          <w:rStyle w:val="FootnoteReference"/>
          <w:rFonts w:cs="Times New Roman"/>
          <w:sz w:val="24"/>
          <w:szCs w:val="24"/>
        </w:rPr>
        <w:footnoteReference w:id="226"/>
      </w:r>
      <w:r w:rsidR="009E5FF5" w:rsidRPr="00313625">
        <w:rPr>
          <w:rFonts w:cs="Times New Roman"/>
          <w:sz w:val="24"/>
          <w:szCs w:val="24"/>
          <w:lang/>
        </w:rPr>
        <w:t xml:space="preserve"> Преовла</w:t>
      </w:r>
      <w:r w:rsidR="009E5FF5" w:rsidRPr="00594149">
        <w:rPr>
          <w:rFonts w:cs="Times New Roman"/>
          <w:sz w:val="24"/>
          <w:szCs w:val="24"/>
          <w:lang/>
        </w:rPr>
        <w:t>ђивале</w:t>
      </w:r>
      <w:r w:rsidR="00341FDC" w:rsidRPr="00313625">
        <w:rPr>
          <w:rFonts w:cs="Times New Roman"/>
          <w:sz w:val="24"/>
          <w:szCs w:val="24"/>
          <w:lang/>
        </w:rPr>
        <w:t xml:space="preserve"> су фолкорне обраде, затим дела настала у духу фолклора, а било је и неколико композиција писаних на стихове уметничке поезије са патриотском тематиком.  Хор-домаћин певао је само једну композицију, што практично значи да су сви присутни ансамбли били равноправно заступљени на концертном подијуму. Такав тип колективизма потврђује тезу о доминацији заједничких (националних) циљева и интереса, у односу на оне појединачне (уметничке). Упадљиво је и одсуство дела религијске провенијенције из репертоара, што није био обичај времена. Оваквим избором организатори су вероватно намеравали да имплицирају сопствену специфичност у односу на друге значајне ансамбле тог доба, који су често били везани за цркву.</w:t>
      </w:r>
      <w:r w:rsidR="00063903" w:rsidRPr="00594149">
        <w:rPr>
          <w:rStyle w:val="FootnoteReference"/>
          <w:rFonts w:cs="Times New Roman"/>
          <w:sz w:val="24"/>
          <w:szCs w:val="24"/>
        </w:rPr>
        <w:footnoteReference w:id="227"/>
      </w:r>
      <w:r w:rsidR="00341FDC" w:rsidRPr="00313625">
        <w:rPr>
          <w:rFonts w:cs="Times New Roman"/>
          <w:sz w:val="24"/>
          <w:szCs w:val="24"/>
          <w:lang/>
        </w:rPr>
        <w:t xml:space="preserve"> </w:t>
      </w:r>
    </w:p>
    <w:p w:rsidR="00341FDC" w:rsidRPr="00313625" w:rsidRDefault="00341FDC" w:rsidP="0069395C">
      <w:pPr>
        <w:tabs>
          <w:tab w:val="left" w:pos="709"/>
        </w:tabs>
        <w:spacing w:after="120" w:line="360" w:lineRule="auto"/>
        <w:ind w:firstLine="720"/>
        <w:jc w:val="both"/>
        <w:rPr>
          <w:rFonts w:cs="Times New Roman"/>
          <w:sz w:val="24"/>
          <w:szCs w:val="24"/>
          <w:lang/>
        </w:rPr>
      </w:pPr>
      <w:r w:rsidRPr="00313625">
        <w:rPr>
          <w:rFonts w:cs="Times New Roman"/>
          <w:sz w:val="24"/>
          <w:szCs w:val="24"/>
          <w:lang/>
        </w:rPr>
        <w:t>По завршетку концерта уследио је банкет, пријем за све учеснике и госте. Вечера је отпочела пригодном молитвом, државном химном, те здравицом у краљеву част. У изворима нема довољно информација за детаљну реконструкцију овог дела прославе. Наведено је једино да је главни гост био министар просвете, што указује на то да краљ Александар</w:t>
      </w:r>
      <w:r w:rsidR="00645058">
        <w:rPr>
          <w:rFonts w:cs="Times New Roman"/>
          <w:sz w:val="24"/>
          <w:szCs w:val="24"/>
          <w:lang/>
        </w:rPr>
        <w:t xml:space="preserve"> (1876–</w:t>
      </w:r>
      <w:r w:rsidR="008F0EF8">
        <w:rPr>
          <w:rFonts w:cs="Times New Roman"/>
          <w:sz w:val="24"/>
          <w:szCs w:val="24"/>
          <w:lang/>
        </w:rPr>
        <w:t>1903)</w:t>
      </w:r>
      <w:r w:rsidRPr="00313625">
        <w:rPr>
          <w:rFonts w:cs="Times New Roman"/>
          <w:sz w:val="24"/>
          <w:szCs w:val="24"/>
          <w:lang/>
        </w:rPr>
        <w:t xml:space="preserve">, иако је био позван, није присуствовао свечаности. То не </w:t>
      </w:r>
      <w:r w:rsidRPr="00313625">
        <w:rPr>
          <w:rFonts w:cs="Times New Roman"/>
          <w:sz w:val="24"/>
          <w:szCs w:val="24"/>
          <w:lang/>
        </w:rPr>
        <w:lastRenderedPageBreak/>
        <w:t xml:space="preserve">изненађује, уколико знамо да политичке прилике у данима и недељама око саме прославе нису биле повољне. Подсетимо се да је краљ Александар </w:t>
      </w:r>
      <w:r w:rsidR="002A5FB4" w:rsidRPr="00594149">
        <w:rPr>
          <w:rFonts w:cs="Times New Roman"/>
          <w:sz w:val="24"/>
          <w:szCs w:val="24"/>
          <w:lang/>
        </w:rPr>
        <w:t xml:space="preserve">Обреновић </w:t>
      </w:r>
      <w:r w:rsidRPr="00313625">
        <w:rPr>
          <w:rFonts w:cs="Times New Roman"/>
          <w:sz w:val="24"/>
          <w:szCs w:val="24"/>
          <w:lang/>
        </w:rPr>
        <w:t xml:space="preserve">управо 1894. прогласио себе пунолетним, преузео комплетну власт, укинуо модеран устав из 1888. године, те отпочео своју аутократску владавину – а то је изазвало велико незадовољство народа и политичких партија. Ипак и присуство самог министра </w:t>
      </w:r>
      <w:r w:rsidRPr="00594149">
        <w:rPr>
          <w:rFonts w:cs="Times New Roman"/>
          <w:sz w:val="24"/>
          <w:szCs w:val="24"/>
          <w:lang/>
        </w:rPr>
        <w:t xml:space="preserve">просвете </w:t>
      </w:r>
      <w:r w:rsidRPr="00313625">
        <w:rPr>
          <w:rFonts w:cs="Times New Roman"/>
          <w:sz w:val="24"/>
          <w:szCs w:val="24"/>
          <w:lang/>
        </w:rPr>
        <w:t>Димитрија Нешића</w:t>
      </w:r>
      <w:r w:rsidR="00645058">
        <w:rPr>
          <w:rFonts w:cs="Times New Roman"/>
          <w:sz w:val="24"/>
          <w:szCs w:val="24"/>
          <w:lang/>
        </w:rPr>
        <w:t xml:space="preserve"> (1836–</w:t>
      </w:r>
      <w:r w:rsidRPr="00594149">
        <w:rPr>
          <w:rFonts w:cs="Times New Roman"/>
          <w:sz w:val="24"/>
          <w:szCs w:val="24"/>
          <w:lang/>
        </w:rPr>
        <w:t>1904)</w:t>
      </w:r>
      <w:r w:rsidRPr="00313625">
        <w:rPr>
          <w:rFonts w:cs="Times New Roman"/>
          <w:sz w:val="24"/>
          <w:szCs w:val="24"/>
          <w:lang/>
        </w:rPr>
        <w:t xml:space="preserve"> сведочи о снажној потпори коју је хор “Обилић” имао у државним институцијама, као и чврстој спрези културе и политике у деветнаестовековној Србији. </w:t>
      </w:r>
    </w:p>
    <w:p w:rsidR="00302273" w:rsidRPr="00594149" w:rsidRDefault="00341FDC" w:rsidP="00BE2BF8">
      <w:pPr>
        <w:tabs>
          <w:tab w:val="left" w:pos="709"/>
        </w:tabs>
        <w:spacing w:after="0" w:line="360" w:lineRule="auto"/>
        <w:ind w:firstLine="720"/>
        <w:jc w:val="both"/>
        <w:rPr>
          <w:rFonts w:cs="Times New Roman"/>
          <w:sz w:val="24"/>
          <w:szCs w:val="24"/>
          <w:lang/>
        </w:rPr>
      </w:pPr>
      <w:r w:rsidRPr="00313625">
        <w:rPr>
          <w:rFonts w:cs="Times New Roman"/>
          <w:sz w:val="24"/>
          <w:szCs w:val="24"/>
          <w:lang/>
        </w:rPr>
        <w:t xml:space="preserve">Чак и у таквим бурним политичким околностима један хорски јубилеј био је културално извођење од прворазредног националног значаја, о чему најбоље сведочи одломак из текста објављеног у листу </w:t>
      </w:r>
      <w:r w:rsidRPr="00313625">
        <w:rPr>
          <w:rFonts w:cs="Times New Roman"/>
          <w:i/>
          <w:sz w:val="24"/>
          <w:szCs w:val="24"/>
          <w:lang/>
        </w:rPr>
        <w:t>Одјек</w:t>
      </w:r>
      <w:r w:rsidRPr="00313625">
        <w:rPr>
          <w:rFonts w:cs="Times New Roman"/>
          <w:sz w:val="24"/>
          <w:szCs w:val="24"/>
          <w:lang/>
        </w:rPr>
        <w:t xml:space="preserve"> од 5. марта 1894: „Поводом прославе десетогодишњице Обилића треба истаћи да за сам културни живот и напредак наше мале државе ова свечаност није безначајна. Духовно јединство нашег народа мора бити претходница нашег политичког уједињења.“</w:t>
      </w:r>
      <w:r w:rsidRPr="00594149">
        <w:rPr>
          <w:rStyle w:val="FootnoteReference"/>
          <w:rFonts w:cs="Times New Roman"/>
          <w:sz w:val="24"/>
          <w:szCs w:val="24"/>
        </w:rPr>
        <w:footnoteReference w:id="228"/>
      </w:r>
      <w:r w:rsidRPr="00313625">
        <w:rPr>
          <w:rFonts w:cs="Times New Roman"/>
          <w:sz w:val="24"/>
          <w:szCs w:val="24"/>
          <w:lang/>
        </w:rPr>
        <w:t xml:space="preserve"> Ово је још једна у низу потврда да је хорско певање у Србији крајем 19. века у великој мери служило остварењу вануметничких циљева. Кроз културална извођења попут прославе јубилеја ансамбла „Обилић“, српско друштво се </w:t>
      </w:r>
      <w:r w:rsidR="00E4724B" w:rsidRPr="00594149">
        <w:rPr>
          <w:rFonts w:cs="Times New Roman"/>
          <w:sz w:val="24"/>
          <w:szCs w:val="24"/>
          <w:lang/>
        </w:rPr>
        <w:t xml:space="preserve">саморепрезентовало </w:t>
      </w:r>
      <w:r w:rsidRPr="00313625">
        <w:rPr>
          <w:rFonts w:cs="Times New Roman"/>
          <w:sz w:val="24"/>
          <w:szCs w:val="24"/>
          <w:lang/>
        </w:rPr>
        <w:t>у складу са општим политичким и националним циљевима, а таква пракса биће уобичајена и у предстојећим периодима.</w:t>
      </w:r>
    </w:p>
    <w:p w:rsidR="00B82532" w:rsidRPr="00594149" w:rsidRDefault="00B82532" w:rsidP="00BE2BF8">
      <w:pPr>
        <w:tabs>
          <w:tab w:val="left" w:pos="709"/>
        </w:tabs>
        <w:spacing w:after="0" w:line="360" w:lineRule="auto"/>
        <w:ind w:firstLine="720"/>
        <w:jc w:val="both"/>
        <w:rPr>
          <w:rFonts w:cs="Times New Roman"/>
          <w:sz w:val="24"/>
          <w:szCs w:val="24"/>
          <w:lang/>
        </w:rPr>
      </w:pPr>
    </w:p>
    <w:p w:rsidR="00341FDC" w:rsidRPr="00594149" w:rsidRDefault="00302273" w:rsidP="00BE2BF8">
      <w:pPr>
        <w:pStyle w:val="Naslov2"/>
        <w:spacing w:before="0"/>
      </w:pPr>
      <w:bookmarkStart w:id="22" w:name="_Toc34653087"/>
      <w:r w:rsidRPr="00594149">
        <w:t xml:space="preserve">4. 3. </w:t>
      </w:r>
      <w:r w:rsidR="0034791E" w:rsidRPr="00594149">
        <w:t>Прва половина</w:t>
      </w:r>
      <w:r w:rsidR="00341FDC" w:rsidRPr="00594149">
        <w:t xml:space="preserve"> </w:t>
      </w:r>
      <w:r w:rsidR="00B82532" w:rsidRPr="00594149">
        <w:t xml:space="preserve">двадесетог </w:t>
      </w:r>
      <w:r w:rsidR="00341FDC" w:rsidRPr="00594149">
        <w:t>века</w:t>
      </w:r>
      <w:bookmarkEnd w:id="22"/>
    </w:p>
    <w:p w:rsidR="006E050B" w:rsidRPr="00594149" w:rsidRDefault="006E050B" w:rsidP="00BE2BF8">
      <w:pPr>
        <w:spacing w:after="0" w:line="360" w:lineRule="auto"/>
        <w:ind w:firstLine="720"/>
        <w:jc w:val="both"/>
        <w:rPr>
          <w:rFonts w:cs="Times New Roman"/>
          <w:sz w:val="24"/>
          <w:szCs w:val="24"/>
          <w:lang/>
        </w:rPr>
      </w:pPr>
    </w:p>
    <w:p w:rsidR="00142025" w:rsidRPr="00594149" w:rsidRDefault="00142025" w:rsidP="0069395C">
      <w:pPr>
        <w:spacing w:after="120" w:line="360" w:lineRule="auto"/>
        <w:ind w:firstLine="720"/>
        <w:jc w:val="both"/>
        <w:rPr>
          <w:rFonts w:cs="Times New Roman"/>
          <w:sz w:val="24"/>
          <w:szCs w:val="24"/>
          <w:lang/>
        </w:rPr>
      </w:pPr>
      <w:r w:rsidRPr="00594149">
        <w:rPr>
          <w:rFonts w:cs="Times New Roman"/>
          <w:sz w:val="24"/>
          <w:szCs w:val="24"/>
          <w:lang/>
        </w:rPr>
        <w:t>Током прве половине</w:t>
      </w:r>
      <w:r w:rsidR="00341FDC" w:rsidRPr="00594149">
        <w:rPr>
          <w:rFonts w:cs="Times New Roman"/>
          <w:sz w:val="24"/>
          <w:szCs w:val="24"/>
          <w:lang/>
        </w:rPr>
        <w:t xml:space="preserve"> двадесетог века хор </w:t>
      </w:r>
      <w:r w:rsidR="00941D25" w:rsidRPr="00594149">
        <w:rPr>
          <w:rFonts w:cs="Times New Roman"/>
          <w:sz w:val="24"/>
          <w:szCs w:val="24"/>
          <w:lang/>
        </w:rPr>
        <w:t xml:space="preserve">„Обилић“ </w:t>
      </w:r>
      <w:r w:rsidR="00341FDC" w:rsidRPr="00594149">
        <w:rPr>
          <w:rFonts w:cs="Times New Roman"/>
          <w:sz w:val="24"/>
          <w:szCs w:val="24"/>
          <w:lang/>
        </w:rPr>
        <w:t>се придружио уобличавању јужнословенске идеје као центра</w:t>
      </w:r>
      <w:r w:rsidR="00941D25" w:rsidRPr="00594149">
        <w:rPr>
          <w:rFonts w:cs="Times New Roman"/>
          <w:sz w:val="24"/>
          <w:szCs w:val="24"/>
          <w:lang/>
        </w:rPr>
        <w:t>лне политичке и друштвене теме. Овакав друштвени ангажман ансамбла манифестовао се</w:t>
      </w:r>
      <w:r w:rsidR="00341FDC" w:rsidRPr="00594149">
        <w:rPr>
          <w:rFonts w:cs="Times New Roman"/>
          <w:sz w:val="24"/>
          <w:szCs w:val="24"/>
          <w:lang/>
        </w:rPr>
        <w:t xml:space="preserve"> у избору репертоара који је тада обухватао осим дела српских композитора, и </w:t>
      </w:r>
      <w:r w:rsidR="00941D25" w:rsidRPr="00594149">
        <w:rPr>
          <w:rFonts w:cs="Times New Roman"/>
          <w:sz w:val="24"/>
          <w:szCs w:val="24"/>
          <w:lang/>
        </w:rPr>
        <w:t>музичка остварења хрватских и словеначких аутора. На</w:t>
      </w:r>
      <w:r w:rsidR="00341FDC" w:rsidRPr="00594149">
        <w:rPr>
          <w:rFonts w:cs="Times New Roman"/>
          <w:sz w:val="24"/>
          <w:szCs w:val="24"/>
          <w:lang/>
        </w:rPr>
        <w:t xml:space="preserve"> том таласу остварена је и сарадња са певачким друштвима из читаве Краљевине.</w:t>
      </w:r>
      <w:r w:rsidR="0024248B">
        <w:rPr>
          <w:rFonts w:cs="Times New Roman"/>
          <w:sz w:val="24"/>
          <w:szCs w:val="24"/>
          <w:lang/>
        </w:rPr>
        <w:t xml:space="preserve"> По завршетку б</w:t>
      </w:r>
      <w:r w:rsidR="00341FDC" w:rsidRPr="00594149">
        <w:rPr>
          <w:rFonts w:cs="Times New Roman"/>
          <w:sz w:val="24"/>
          <w:szCs w:val="24"/>
          <w:lang/>
        </w:rPr>
        <w:t>алканских ратова и Првог светског рата</w:t>
      </w:r>
      <w:r w:rsidR="00977311" w:rsidRPr="00594149">
        <w:rPr>
          <w:rFonts w:cs="Times New Roman"/>
          <w:sz w:val="24"/>
          <w:szCs w:val="24"/>
          <w:lang/>
        </w:rPr>
        <w:t>,</w:t>
      </w:r>
      <w:r w:rsidR="00341FDC" w:rsidRPr="00594149">
        <w:rPr>
          <w:rFonts w:cs="Times New Roman"/>
          <w:sz w:val="24"/>
          <w:szCs w:val="24"/>
          <w:lang/>
        </w:rPr>
        <w:t xml:space="preserve"> у којима су учествовали и многи чланови </w:t>
      </w:r>
      <w:r w:rsidR="00C05282" w:rsidRPr="00594149">
        <w:rPr>
          <w:rFonts w:cs="Times New Roman"/>
          <w:sz w:val="24"/>
          <w:szCs w:val="24"/>
          <w:lang/>
        </w:rPr>
        <w:t>„</w:t>
      </w:r>
      <w:r w:rsidR="00341FDC" w:rsidRPr="00594149">
        <w:rPr>
          <w:rFonts w:cs="Times New Roman"/>
          <w:sz w:val="24"/>
          <w:szCs w:val="24"/>
          <w:lang/>
        </w:rPr>
        <w:t>Обилића</w:t>
      </w:r>
      <w:r w:rsidR="00C05282" w:rsidRPr="00594149">
        <w:rPr>
          <w:rFonts w:cs="Times New Roman"/>
          <w:sz w:val="24"/>
          <w:szCs w:val="24"/>
          <w:lang/>
        </w:rPr>
        <w:t>“</w:t>
      </w:r>
      <w:r w:rsidR="00341FDC" w:rsidRPr="00594149">
        <w:rPr>
          <w:rFonts w:cs="Times New Roman"/>
          <w:sz w:val="24"/>
          <w:szCs w:val="24"/>
          <w:lang/>
        </w:rPr>
        <w:t xml:space="preserve">, ансамбл је наставио са својим активним деловањем у концертном животу нове државе, а остварено је двадесетак турнеја широм Европе. </w:t>
      </w:r>
      <w:r w:rsidRPr="00594149">
        <w:rPr>
          <w:rFonts w:cs="Times New Roman"/>
          <w:sz w:val="24"/>
          <w:szCs w:val="24"/>
          <w:lang/>
        </w:rPr>
        <w:t>Најзначајнији диригенти били су: Ловро Матачић</w:t>
      </w:r>
      <w:r w:rsidR="00840026">
        <w:rPr>
          <w:rFonts w:cs="Times New Roman"/>
          <w:sz w:val="24"/>
          <w:szCs w:val="24"/>
          <w:lang/>
        </w:rPr>
        <w:t xml:space="preserve"> (1899–</w:t>
      </w:r>
      <w:r w:rsidR="0091186F" w:rsidRPr="00594149">
        <w:rPr>
          <w:rFonts w:cs="Times New Roman"/>
          <w:sz w:val="24"/>
          <w:szCs w:val="24"/>
          <w:lang/>
        </w:rPr>
        <w:t>1985)</w:t>
      </w:r>
      <w:r w:rsidRPr="00594149">
        <w:rPr>
          <w:rFonts w:cs="Times New Roman"/>
          <w:sz w:val="24"/>
          <w:szCs w:val="24"/>
          <w:lang/>
        </w:rPr>
        <w:t>, Бранко Драгутиновић</w:t>
      </w:r>
      <w:r w:rsidR="00840026">
        <w:rPr>
          <w:rFonts w:cs="Times New Roman"/>
          <w:sz w:val="24"/>
          <w:szCs w:val="24"/>
          <w:lang/>
        </w:rPr>
        <w:t xml:space="preserve"> (1903–</w:t>
      </w:r>
      <w:r w:rsidR="0091186F" w:rsidRPr="00594149">
        <w:rPr>
          <w:rFonts w:cs="Times New Roman"/>
          <w:sz w:val="24"/>
          <w:szCs w:val="24"/>
          <w:lang/>
        </w:rPr>
        <w:t>1971)</w:t>
      </w:r>
      <w:r w:rsidRPr="00594149">
        <w:rPr>
          <w:rFonts w:cs="Times New Roman"/>
          <w:sz w:val="24"/>
          <w:szCs w:val="24"/>
          <w:lang/>
        </w:rPr>
        <w:t xml:space="preserve">, </w:t>
      </w:r>
      <w:r w:rsidR="001312EA" w:rsidRPr="00594149">
        <w:rPr>
          <w:rFonts w:cs="Times New Roman"/>
          <w:sz w:val="24"/>
          <w:szCs w:val="24"/>
          <w:lang/>
        </w:rPr>
        <w:t>Јован Бандур</w:t>
      </w:r>
      <w:r w:rsidR="00840026">
        <w:rPr>
          <w:rFonts w:cs="Times New Roman"/>
          <w:sz w:val="24"/>
          <w:szCs w:val="24"/>
          <w:lang/>
        </w:rPr>
        <w:t xml:space="preserve"> (1899–</w:t>
      </w:r>
      <w:r w:rsidR="0091186F" w:rsidRPr="00594149">
        <w:rPr>
          <w:rFonts w:cs="Times New Roman"/>
          <w:sz w:val="24"/>
          <w:szCs w:val="24"/>
          <w:lang/>
        </w:rPr>
        <w:t>1956)</w:t>
      </w:r>
      <w:r w:rsidR="001312EA" w:rsidRPr="00594149">
        <w:rPr>
          <w:rFonts w:cs="Times New Roman"/>
          <w:sz w:val="24"/>
          <w:szCs w:val="24"/>
          <w:lang/>
        </w:rPr>
        <w:t xml:space="preserve">, </w:t>
      </w:r>
      <w:r w:rsidRPr="00594149">
        <w:rPr>
          <w:rFonts w:cs="Times New Roman"/>
          <w:sz w:val="24"/>
          <w:szCs w:val="24"/>
          <w:lang/>
        </w:rPr>
        <w:t>Светолик Пашћан</w:t>
      </w:r>
      <w:r w:rsidR="0091186F" w:rsidRPr="00594149">
        <w:rPr>
          <w:rFonts w:cs="Times New Roman"/>
          <w:sz w:val="24"/>
          <w:szCs w:val="24"/>
          <w:lang/>
        </w:rPr>
        <w:t>-Којанов (</w:t>
      </w:r>
      <w:r w:rsidR="00840026">
        <w:rPr>
          <w:rFonts w:cs="Times New Roman"/>
          <w:sz w:val="24"/>
          <w:szCs w:val="24"/>
          <w:lang/>
        </w:rPr>
        <w:t>1892–</w:t>
      </w:r>
      <w:r w:rsidR="00944BCA" w:rsidRPr="00594149">
        <w:rPr>
          <w:rFonts w:cs="Times New Roman"/>
          <w:sz w:val="24"/>
          <w:szCs w:val="24"/>
          <w:lang/>
        </w:rPr>
        <w:t>1971)</w:t>
      </w:r>
      <w:r w:rsidRPr="00594149">
        <w:rPr>
          <w:rFonts w:cs="Times New Roman"/>
          <w:sz w:val="24"/>
          <w:szCs w:val="24"/>
          <w:lang/>
        </w:rPr>
        <w:t xml:space="preserve"> и други. </w:t>
      </w:r>
      <w:r w:rsidR="00341FDC" w:rsidRPr="00594149">
        <w:rPr>
          <w:rFonts w:cs="Times New Roman"/>
          <w:sz w:val="24"/>
          <w:szCs w:val="24"/>
          <w:lang/>
        </w:rPr>
        <w:t xml:space="preserve">Такође, усвојен је и нови статут </w:t>
      </w:r>
      <w:r w:rsidR="00341FDC" w:rsidRPr="00594149">
        <w:rPr>
          <w:rFonts w:cs="Times New Roman"/>
          <w:sz w:val="24"/>
          <w:szCs w:val="24"/>
          <w:lang/>
        </w:rPr>
        <w:lastRenderedPageBreak/>
        <w:t xml:space="preserve">који се од претходног разликовао по томе што је потенцирао првенство националне музике у репертоару, што се свакако односило на југословенско, а не искључиво српско национално опредељење. </w:t>
      </w:r>
    </w:p>
    <w:p w:rsidR="00341FDC" w:rsidRPr="00594149" w:rsidRDefault="00142025" w:rsidP="0069395C">
      <w:pPr>
        <w:spacing w:after="120" w:line="360" w:lineRule="auto"/>
        <w:ind w:firstLine="720"/>
        <w:jc w:val="both"/>
        <w:rPr>
          <w:rFonts w:cs="Times New Roman"/>
          <w:sz w:val="24"/>
          <w:szCs w:val="24"/>
          <w:lang/>
        </w:rPr>
      </w:pPr>
      <w:r w:rsidRPr="00594149">
        <w:rPr>
          <w:rFonts w:cs="Times New Roman"/>
          <w:sz w:val="24"/>
          <w:szCs w:val="24"/>
          <w:lang/>
        </w:rPr>
        <w:t>Политички и културни</w:t>
      </w:r>
      <w:r w:rsidR="001312EA" w:rsidRPr="00594149">
        <w:rPr>
          <w:rFonts w:cs="Times New Roman"/>
          <w:sz w:val="24"/>
          <w:szCs w:val="24"/>
          <w:lang/>
        </w:rPr>
        <w:t xml:space="preserve"> контекст обликовао је</w:t>
      </w:r>
      <w:r w:rsidRPr="00594149">
        <w:rPr>
          <w:rFonts w:cs="Times New Roman"/>
          <w:sz w:val="24"/>
          <w:szCs w:val="24"/>
          <w:lang/>
        </w:rPr>
        <w:t xml:space="preserve"> и ову етапу развоја ансамбла,</w:t>
      </w:r>
      <w:r w:rsidR="00341FDC" w:rsidRPr="00594149">
        <w:rPr>
          <w:rFonts w:cs="Times New Roman"/>
          <w:sz w:val="24"/>
          <w:szCs w:val="24"/>
          <w:lang/>
        </w:rPr>
        <w:t xml:space="preserve"> али је, имајући у виду написе у штампи, </w:t>
      </w:r>
      <w:r w:rsidR="00977311" w:rsidRPr="00594149">
        <w:rPr>
          <w:rFonts w:cs="Times New Roman"/>
          <w:sz w:val="24"/>
          <w:szCs w:val="24"/>
          <w:lang/>
        </w:rPr>
        <w:t>пораст квалитета интерпретативних домета био евидентан</w:t>
      </w:r>
      <w:r w:rsidR="00341FDC" w:rsidRPr="00594149">
        <w:rPr>
          <w:rFonts w:cs="Times New Roman"/>
          <w:sz w:val="24"/>
          <w:szCs w:val="24"/>
          <w:lang/>
        </w:rPr>
        <w:t xml:space="preserve">. </w:t>
      </w:r>
      <w:r w:rsidR="00977311" w:rsidRPr="00594149">
        <w:rPr>
          <w:rFonts w:cs="Times New Roman"/>
          <w:sz w:val="24"/>
          <w:szCs w:val="24"/>
          <w:lang/>
        </w:rPr>
        <w:t>Стога су се на репертоару хора</w:t>
      </w:r>
      <w:r w:rsidR="00341FDC" w:rsidRPr="00594149">
        <w:rPr>
          <w:rFonts w:cs="Times New Roman"/>
          <w:sz w:val="24"/>
          <w:szCs w:val="24"/>
          <w:lang/>
        </w:rPr>
        <w:t xml:space="preserve"> између два светска рата нашла бројна капитална дела европске вокално-инструменталне литературе. Судећи по премијерама ових монументалних композиција, Академско певачко друштво</w:t>
      </w:r>
      <w:r w:rsidR="00C05282" w:rsidRPr="00594149">
        <w:rPr>
          <w:rFonts w:cs="Times New Roman"/>
          <w:sz w:val="24"/>
          <w:szCs w:val="24"/>
          <w:lang/>
        </w:rPr>
        <w:t xml:space="preserve"> „Обилић“</w:t>
      </w:r>
      <w:r w:rsidR="00341FDC" w:rsidRPr="00594149">
        <w:rPr>
          <w:rFonts w:cs="Times New Roman"/>
          <w:sz w:val="24"/>
          <w:szCs w:val="24"/>
          <w:lang/>
        </w:rPr>
        <w:t xml:space="preserve"> позиционирало </w:t>
      </w:r>
      <w:r w:rsidR="00C05282" w:rsidRPr="00594149">
        <w:rPr>
          <w:rFonts w:cs="Times New Roman"/>
          <w:sz w:val="24"/>
          <w:szCs w:val="24"/>
          <w:lang/>
        </w:rPr>
        <w:t xml:space="preserve">се </w:t>
      </w:r>
      <w:r w:rsidR="00341FDC" w:rsidRPr="00594149">
        <w:rPr>
          <w:rFonts w:cs="Times New Roman"/>
          <w:sz w:val="24"/>
          <w:szCs w:val="24"/>
          <w:lang/>
        </w:rPr>
        <w:t>као водећа престоничка певачка дружина, за разлику од периода пре Првог светског рата.</w:t>
      </w:r>
      <w:r w:rsidR="00341FDC" w:rsidRPr="00594149">
        <w:rPr>
          <w:rStyle w:val="FootnoteReference"/>
          <w:rFonts w:cs="Times New Roman"/>
          <w:sz w:val="24"/>
          <w:szCs w:val="24"/>
          <w:lang/>
        </w:rPr>
        <w:footnoteReference w:id="229"/>
      </w:r>
      <w:r w:rsidR="00341FDC" w:rsidRPr="00594149">
        <w:rPr>
          <w:rFonts w:cs="Times New Roman"/>
          <w:sz w:val="24"/>
          <w:szCs w:val="24"/>
          <w:lang/>
        </w:rPr>
        <w:t xml:space="preserve"> Тако су се укључили у талас професионализације музичког извођаштва, што је била једна од основних одлика српског музичког живота тога доба. Поред композиција из музичке традиције Западне Европе, репертоар је обухватао и савремена дела југословенских аутора. Многе премијере нове музике десиле су се управо захваљујући хору „Обилић“, а једна од најзначајнијих била је грандиозни ораторијум </w:t>
      </w:r>
      <w:r w:rsidR="002A5FB4" w:rsidRPr="00594149">
        <w:rPr>
          <w:rFonts w:cs="Times New Roman"/>
          <w:sz w:val="24"/>
          <w:szCs w:val="24"/>
          <w:lang/>
        </w:rPr>
        <w:t>„</w:t>
      </w:r>
      <w:r w:rsidR="00341FDC" w:rsidRPr="00594149">
        <w:rPr>
          <w:rFonts w:cs="Times New Roman"/>
          <w:sz w:val="24"/>
          <w:szCs w:val="24"/>
          <w:lang/>
        </w:rPr>
        <w:t>Религиофонија</w:t>
      </w:r>
      <w:r w:rsidR="002A5FB4" w:rsidRPr="00594149">
        <w:rPr>
          <w:rFonts w:cs="Times New Roman"/>
          <w:sz w:val="24"/>
          <w:szCs w:val="24"/>
          <w:lang/>
        </w:rPr>
        <w:t>“</w:t>
      </w:r>
      <w:r w:rsidR="00341FDC" w:rsidRPr="00594149">
        <w:rPr>
          <w:rFonts w:cs="Times New Roman"/>
          <w:sz w:val="24"/>
          <w:szCs w:val="24"/>
          <w:lang/>
        </w:rPr>
        <w:t xml:space="preserve"> Јосипа Славенског</w:t>
      </w:r>
      <w:r w:rsidR="002A5FB4" w:rsidRPr="00594149">
        <w:rPr>
          <w:rFonts w:cs="Times New Roman"/>
          <w:sz w:val="24"/>
          <w:szCs w:val="24"/>
          <w:lang/>
        </w:rPr>
        <w:t xml:space="preserve"> (</w:t>
      </w:r>
      <w:r w:rsidR="00840026">
        <w:rPr>
          <w:rFonts w:cs="Times New Roman"/>
          <w:sz w:val="24"/>
          <w:szCs w:val="24"/>
          <w:lang/>
        </w:rPr>
        <w:t>1896–</w:t>
      </w:r>
      <w:r w:rsidR="002A5FB4" w:rsidRPr="00594149">
        <w:rPr>
          <w:rFonts w:cs="Times New Roman"/>
          <w:sz w:val="24"/>
          <w:szCs w:val="24"/>
          <w:lang/>
        </w:rPr>
        <w:t>1955)</w:t>
      </w:r>
      <w:r w:rsidR="00341FDC" w:rsidRPr="00594149">
        <w:rPr>
          <w:rFonts w:cs="Times New Roman"/>
          <w:sz w:val="24"/>
          <w:szCs w:val="24"/>
          <w:lang/>
        </w:rPr>
        <w:t xml:space="preserve">. </w:t>
      </w:r>
      <w:r w:rsidR="00137519" w:rsidRPr="00594149">
        <w:rPr>
          <w:rFonts w:cs="Times New Roman"/>
          <w:sz w:val="24"/>
          <w:szCs w:val="24"/>
          <w:lang/>
        </w:rPr>
        <w:t>Куриозитет представља чињеница да је овај</w:t>
      </w:r>
      <w:r w:rsidR="009A7704" w:rsidRPr="00594149">
        <w:rPr>
          <w:rFonts w:cs="Times New Roman"/>
          <w:sz w:val="24"/>
          <w:szCs w:val="24"/>
          <w:lang/>
        </w:rPr>
        <w:t xml:space="preserve"> вокални ансамбл</w:t>
      </w:r>
      <w:r w:rsidR="00CB1113" w:rsidRPr="00594149">
        <w:rPr>
          <w:rFonts w:cs="Times New Roman"/>
          <w:sz w:val="24"/>
          <w:szCs w:val="24"/>
          <w:lang/>
        </w:rPr>
        <w:t>, сасвим извесно једини међу свим београдским певачким друштвима</w:t>
      </w:r>
      <w:r w:rsidR="008236FF" w:rsidRPr="00594149">
        <w:rPr>
          <w:rFonts w:cs="Times New Roman"/>
          <w:sz w:val="24"/>
          <w:szCs w:val="24"/>
          <w:lang/>
        </w:rPr>
        <w:t xml:space="preserve"> активним током међуратног периода</w:t>
      </w:r>
      <w:r w:rsidR="00CB1113" w:rsidRPr="00594149">
        <w:rPr>
          <w:rFonts w:cs="Times New Roman"/>
          <w:sz w:val="24"/>
          <w:szCs w:val="24"/>
          <w:lang/>
        </w:rPr>
        <w:t>,</w:t>
      </w:r>
      <w:r w:rsidR="00137519" w:rsidRPr="00594149">
        <w:rPr>
          <w:rFonts w:cs="Times New Roman"/>
          <w:sz w:val="24"/>
          <w:szCs w:val="24"/>
          <w:lang/>
        </w:rPr>
        <w:t xml:space="preserve"> снимао грамофонске плоче са делима југословенских композитора за британску издавачку кућу </w:t>
      </w:r>
      <w:r w:rsidR="00CB1113" w:rsidRPr="00594149">
        <w:rPr>
          <w:rFonts w:cs="Times New Roman"/>
          <w:sz w:val="24"/>
          <w:szCs w:val="24"/>
          <w:lang/>
        </w:rPr>
        <w:t>„</w:t>
      </w:r>
      <w:r w:rsidR="00137519" w:rsidRPr="00594149">
        <w:rPr>
          <w:rFonts w:cs="Times New Roman"/>
          <w:sz w:val="24"/>
          <w:szCs w:val="24"/>
        </w:rPr>
        <w:t>His</w:t>
      </w:r>
      <w:r w:rsidR="00137519" w:rsidRPr="00313625">
        <w:rPr>
          <w:rFonts w:cs="Times New Roman"/>
          <w:sz w:val="24"/>
          <w:szCs w:val="24"/>
          <w:lang/>
        </w:rPr>
        <w:t xml:space="preserve"> </w:t>
      </w:r>
      <w:r w:rsidR="00137519" w:rsidRPr="00594149">
        <w:rPr>
          <w:rFonts w:cs="Times New Roman"/>
          <w:sz w:val="24"/>
          <w:szCs w:val="24"/>
        </w:rPr>
        <w:t>Master</w:t>
      </w:r>
      <w:r w:rsidR="00137519" w:rsidRPr="00313625">
        <w:rPr>
          <w:rFonts w:cs="Times New Roman"/>
          <w:sz w:val="24"/>
          <w:szCs w:val="24"/>
          <w:lang/>
        </w:rPr>
        <w:t>’</w:t>
      </w:r>
      <w:r w:rsidR="00137519" w:rsidRPr="00594149">
        <w:rPr>
          <w:rFonts w:cs="Times New Roman"/>
          <w:sz w:val="24"/>
          <w:szCs w:val="24"/>
        </w:rPr>
        <w:t>s</w:t>
      </w:r>
      <w:r w:rsidR="00137519" w:rsidRPr="00313625">
        <w:rPr>
          <w:rFonts w:cs="Times New Roman"/>
          <w:sz w:val="24"/>
          <w:szCs w:val="24"/>
          <w:lang/>
        </w:rPr>
        <w:t xml:space="preserve"> </w:t>
      </w:r>
      <w:r w:rsidR="00137519" w:rsidRPr="00594149">
        <w:rPr>
          <w:rFonts w:cs="Times New Roman"/>
          <w:sz w:val="24"/>
          <w:szCs w:val="24"/>
        </w:rPr>
        <w:t>Voice</w:t>
      </w:r>
      <w:r w:rsidR="00CB1113" w:rsidRPr="00594149">
        <w:rPr>
          <w:rFonts w:cs="Times New Roman"/>
          <w:sz w:val="24"/>
          <w:szCs w:val="24"/>
          <w:lang/>
        </w:rPr>
        <w:t>“</w:t>
      </w:r>
      <w:r w:rsidR="00137519" w:rsidRPr="00313625">
        <w:rPr>
          <w:rFonts w:cs="Times New Roman"/>
          <w:sz w:val="24"/>
          <w:szCs w:val="24"/>
          <w:lang/>
        </w:rPr>
        <w:t xml:space="preserve"> </w:t>
      </w:r>
      <w:r w:rsidR="00137519" w:rsidRPr="00594149">
        <w:rPr>
          <w:rFonts w:cs="Times New Roman"/>
          <w:sz w:val="24"/>
          <w:szCs w:val="24"/>
          <w:lang/>
        </w:rPr>
        <w:t>(</w:t>
      </w:r>
      <w:r w:rsidR="00137519" w:rsidRPr="00594149">
        <w:rPr>
          <w:rFonts w:cs="Times New Roman"/>
          <w:sz w:val="24"/>
          <w:szCs w:val="24"/>
        </w:rPr>
        <w:t>HMV</w:t>
      </w:r>
      <w:r w:rsidR="00137519" w:rsidRPr="00594149">
        <w:rPr>
          <w:rFonts w:cs="Times New Roman"/>
          <w:sz w:val="24"/>
          <w:szCs w:val="24"/>
          <w:lang/>
        </w:rPr>
        <w:t>) и за америчку продукцију</w:t>
      </w:r>
      <w:r w:rsidR="00137519" w:rsidRPr="00313625">
        <w:rPr>
          <w:rFonts w:cs="Times New Roman"/>
          <w:sz w:val="24"/>
          <w:szCs w:val="24"/>
          <w:lang/>
        </w:rPr>
        <w:t xml:space="preserve"> </w:t>
      </w:r>
      <w:r w:rsidR="00CB1113" w:rsidRPr="00594149">
        <w:rPr>
          <w:rFonts w:cs="Times New Roman"/>
          <w:sz w:val="24"/>
          <w:szCs w:val="24"/>
          <w:lang/>
        </w:rPr>
        <w:t>„</w:t>
      </w:r>
      <w:r w:rsidR="00137519" w:rsidRPr="00594149">
        <w:rPr>
          <w:rFonts w:cs="Times New Roman"/>
          <w:sz w:val="24"/>
          <w:szCs w:val="24"/>
        </w:rPr>
        <w:t>Columbia</w:t>
      </w:r>
      <w:r w:rsidR="00CB1113" w:rsidRPr="00594149">
        <w:rPr>
          <w:rFonts w:cs="Times New Roman"/>
          <w:sz w:val="24"/>
          <w:szCs w:val="24"/>
          <w:lang/>
        </w:rPr>
        <w:t>“.</w:t>
      </w:r>
      <w:r w:rsidR="00CB1113" w:rsidRPr="00594149">
        <w:rPr>
          <w:rStyle w:val="FootnoteReference"/>
          <w:rFonts w:cs="Times New Roman"/>
          <w:sz w:val="24"/>
          <w:szCs w:val="24"/>
          <w:lang/>
        </w:rPr>
        <w:footnoteReference w:id="230"/>
      </w:r>
    </w:p>
    <w:p w:rsidR="00341FDC" w:rsidRPr="00594149" w:rsidRDefault="009A7704" w:rsidP="00BE2BF8">
      <w:pPr>
        <w:spacing w:after="0" w:line="360" w:lineRule="auto"/>
        <w:ind w:firstLine="720"/>
        <w:jc w:val="both"/>
        <w:rPr>
          <w:rFonts w:cs="Times New Roman"/>
          <w:sz w:val="24"/>
          <w:szCs w:val="24"/>
          <w:lang/>
        </w:rPr>
      </w:pPr>
      <w:r w:rsidRPr="00594149">
        <w:rPr>
          <w:rFonts w:cs="Times New Roman"/>
          <w:sz w:val="24"/>
          <w:szCs w:val="24"/>
          <w:lang/>
        </w:rPr>
        <w:t xml:space="preserve">Академско певачко друштво „Обилић“ </w:t>
      </w:r>
      <w:r w:rsidR="00341FDC" w:rsidRPr="00594149">
        <w:rPr>
          <w:rFonts w:cs="Times New Roman"/>
          <w:sz w:val="24"/>
          <w:szCs w:val="24"/>
          <w:lang/>
        </w:rPr>
        <w:t xml:space="preserve">је </w:t>
      </w:r>
      <w:r w:rsidR="00977311" w:rsidRPr="00594149">
        <w:rPr>
          <w:rFonts w:cs="Times New Roman"/>
          <w:sz w:val="24"/>
          <w:szCs w:val="24"/>
          <w:lang/>
        </w:rPr>
        <w:t>током међуратног периода</w:t>
      </w:r>
      <w:r w:rsidR="00341FDC" w:rsidRPr="00594149">
        <w:rPr>
          <w:rFonts w:cs="Times New Roman"/>
          <w:sz w:val="24"/>
          <w:szCs w:val="24"/>
          <w:lang/>
        </w:rPr>
        <w:t xml:space="preserve"> учествова</w:t>
      </w:r>
      <w:r w:rsidRPr="00594149">
        <w:rPr>
          <w:rFonts w:cs="Times New Roman"/>
          <w:sz w:val="24"/>
          <w:szCs w:val="24"/>
          <w:lang/>
        </w:rPr>
        <w:t>л</w:t>
      </w:r>
      <w:r w:rsidR="00341FDC" w:rsidRPr="00594149">
        <w:rPr>
          <w:rFonts w:cs="Times New Roman"/>
          <w:sz w:val="24"/>
          <w:szCs w:val="24"/>
          <w:lang/>
        </w:rPr>
        <w:t xml:space="preserve">о и у многим </w:t>
      </w:r>
      <w:r w:rsidR="00977311" w:rsidRPr="00594149">
        <w:rPr>
          <w:rFonts w:cs="Times New Roman"/>
          <w:sz w:val="24"/>
          <w:szCs w:val="24"/>
          <w:lang/>
        </w:rPr>
        <w:t>државним светковинама</w:t>
      </w:r>
      <w:r w:rsidR="00341FDC" w:rsidRPr="00594149">
        <w:rPr>
          <w:rFonts w:cs="Times New Roman"/>
          <w:sz w:val="24"/>
          <w:szCs w:val="24"/>
          <w:lang/>
        </w:rPr>
        <w:t xml:space="preserve">, како онима у сопственој организацији, тако и организованим од стране Универзитета и државе. Сваке године су наступали у оквиру Светосавске беседе на Универзитету којој су редовно присуствовали највиши државни и црквени званичници. Поред тога, године 1934. низом манифестација обележен је петодеценијски јубилеј певачког друштва </w:t>
      </w:r>
      <w:r w:rsidR="002A5FB4" w:rsidRPr="00594149">
        <w:rPr>
          <w:rFonts w:cs="Times New Roman"/>
          <w:sz w:val="24"/>
          <w:szCs w:val="24"/>
          <w:lang/>
        </w:rPr>
        <w:t>„</w:t>
      </w:r>
      <w:r w:rsidR="00341FDC" w:rsidRPr="00594149">
        <w:rPr>
          <w:rFonts w:cs="Times New Roman"/>
          <w:sz w:val="24"/>
          <w:szCs w:val="24"/>
          <w:lang/>
        </w:rPr>
        <w:t>Обилић</w:t>
      </w:r>
      <w:r w:rsidR="002A5FB4" w:rsidRPr="00594149">
        <w:rPr>
          <w:rFonts w:cs="Times New Roman"/>
          <w:sz w:val="24"/>
          <w:szCs w:val="24"/>
          <w:lang/>
        </w:rPr>
        <w:t>“</w:t>
      </w:r>
      <w:r w:rsidR="00341FDC" w:rsidRPr="00594149">
        <w:rPr>
          <w:rFonts w:cs="Times New Roman"/>
          <w:sz w:val="24"/>
          <w:szCs w:val="24"/>
          <w:lang/>
        </w:rPr>
        <w:t>. Тим поводом је некадашња застава замењена новом коју је хору поклонио краљ Александар</w:t>
      </w:r>
      <w:r w:rsidR="00840026">
        <w:rPr>
          <w:rFonts w:cs="Times New Roman"/>
          <w:sz w:val="24"/>
          <w:szCs w:val="24"/>
          <w:lang/>
        </w:rPr>
        <w:t xml:space="preserve"> Карађорђевић (1888–</w:t>
      </w:r>
      <w:r w:rsidR="002A5FB4" w:rsidRPr="00594149">
        <w:rPr>
          <w:rFonts w:cs="Times New Roman"/>
          <w:sz w:val="24"/>
          <w:szCs w:val="24"/>
          <w:lang/>
        </w:rPr>
        <w:t>1934)</w:t>
      </w:r>
      <w:r w:rsidR="00341FDC" w:rsidRPr="00594149">
        <w:rPr>
          <w:rFonts w:cs="Times New Roman"/>
          <w:sz w:val="24"/>
          <w:szCs w:val="24"/>
          <w:lang/>
        </w:rPr>
        <w:t xml:space="preserve">. </w:t>
      </w:r>
      <w:r w:rsidR="00B63C96" w:rsidRPr="00594149">
        <w:rPr>
          <w:rFonts w:cs="Times New Roman"/>
          <w:sz w:val="24"/>
          <w:szCs w:val="24"/>
          <w:lang/>
        </w:rPr>
        <w:t xml:space="preserve">Изасланик краља је у оквиру саме изведбе укуцао у нову заставу три клинца у име краља, </w:t>
      </w:r>
      <w:r w:rsidR="00B63C96" w:rsidRPr="00594149">
        <w:rPr>
          <w:rFonts w:cs="Times New Roman"/>
          <w:sz w:val="24"/>
          <w:szCs w:val="24"/>
          <w:lang/>
        </w:rPr>
        <w:lastRenderedPageBreak/>
        <w:t>краљице и престолонаследника, везао на њој ленту и поклонио председнику хора, профе</w:t>
      </w:r>
      <w:r w:rsidR="00840026">
        <w:rPr>
          <w:rFonts w:cs="Times New Roman"/>
          <w:sz w:val="24"/>
          <w:szCs w:val="24"/>
          <w:lang/>
        </w:rPr>
        <w:t>сору Владимиру Ћоровићу (1885–</w:t>
      </w:r>
      <w:r w:rsidR="00B63C96" w:rsidRPr="00594149">
        <w:rPr>
          <w:rFonts w:cs="Times New Roman"/>
          <w:sz w:val="24"/>
          <w:szCs w:val="24"/>
          <w:lang/>
        </w:rPr>
        <w:t>1941), након чега је уследило „дуготрајно клицање Њ. В. Краљу“.</w:t>
      </w:r>
      <w:r w:rsidR="00B63C96" w:rsidRPr="00594149">
        <w:rPr>
          <w:rStyle w:val="FootnoteReference"/>
          <w:rFonts w:cs="Times New Roman"/>
          <w:sz w:val="24"/>
          <w:szCs w:val="24"/>
          <w:lang/>
        </w:rPr>
        <w:footnoteReference w:id="231"/>
      </w:r>
      <w:r w:rsidR="00B63C96" w:rsidRPr="00594149">
        <w:rPr>
          <w:rFonts w:cs="Times New Roman"/>
          <w:sz w:val="24"/>
          <w:szCs w:val="24"/>
          <w:lang/>
        </w:rPr>
        <w:t xml:space="preserve">  На овај, као и на друге сличне начине је у јавности симболички конструисан наратив о државном значају и кредибилитету самог ансамбла, али и снажна „колективна представа о члану династије као легитимном заштитнику нације и њеног културног просперитета.“</w:t>
      </w:r>
      <w:r w:rsidR="00B63C96" w:rsidRPr="00594149">
        <w:rPr>
          <w:rStyle w:val="FootnoteReference"/>
          <w:rFonts w:cs="Times New Roman"/>
          <w:sz w:val="24"/>
          <w:szCs w:val="24"/>
          <w:lang/>
        </w:rPr>
        <w:footnoteReference w:id="232"/>
      </w:r>
      <w:r w:rsidR="00B63C96" w:rsidRPr="00594149">
        <w:rPr>
          <w:rFonts w:cs="Times New Roman"/>
          <w:sz w:val="24"/>
          <w:szCs w:val="24"/>
          <w:lang/>
        </w:rPr>
        <w:t xml:space="preserve"> У </w:t>
      </w:r>
      <w:r w:rsidR="00341FDC" w:rsidRPr="0024248B">
        <w:rPr>
          <w:rFonts w:cs="Times New Roman"/>
          <w:i/>
          <w:sz w:val="24"/>
          <w:szCs w:val="24"/>
          <w:lang/>
        </w:rPr>
        <w:t>Споменици</w:t>
      </w:r>
      <w:r w:rsidR="00341FDC" w:rsidRPr="00594149">
        <w:rPr>
          <w:rFonts w:cs="Times New Roman"/>
          <w:sz w:val="24"/>
          <w:szCs w:val="24"/>
          <w:lang/>
        </w:rPr>
        <w:t xml:space="preserve"> ансамбла нису описане визуелне карактеристике </w:t>
      </w:r>
      <w:r w:rsidR="00B63C96" w:rsidRPr="00594149">
        <w:rPr>
          <w:rFonts w:cs="Times New Roman"/>
          <w:sz w:val="24"/>
          <w:szCs w:val="24"/>
          <w:lang/>
        </w:rPr>
        <w:t xml:space="preserve">поменуте </w:t>
      </w:r>
      <w:r w:rsidR="00341FDC" w:rsidRPr="00594149">
        <w:rPr>
          <w:rFonts w:cs="Times New Roman"/>
          <w:sz w:val="24"/>
          <w:szCs w:val="24"/>
          <w:lang/>
        </w:rPr>
        <w:t>заставе, али</w:t>
      </w:r>
      <w:r w:rsidR="00D032E9" w:rsidRPr="00594149">
        <w:rPr>
          <w:rFonts w:cs="Times New Roman"/>
          <w:sz w:val="24"/>
          <w:szCs w:val="24"/>
          <w:lang/>
        </w:rPr>
        <w:t xml:space="preserve"> је</w:t>
      </w:r>
      <w:r w:rsidR="00341FDC" w:rsidRPr="00594149">
        <w:rPr>
          <w:rFonts w:cs="Times New Roman"/>
          <w:sz w:val="24"/>
          <w:szCs w:val="24"/>
          <w:lang/>
        </w:rPr>
        <w:t xml:space="preserve"> говор професора Ћоровића</w:t>
      </w:r>
      <w:r w:rsidR="00D032E9" w:rsidRPr="00594149">
        <w:rPr>
          <w:rFonts w:cs="Times New Roman"/>
          <w:sz w:val="24"/>
          <w:szCs w:val="24"/>
          <w:lang/>
        </w:rPr>
        <w:t xml:space="preserve"> наговестио</w:t>
      </w:r>
      <w:r w:rsidR="00341FDC" w:rsidRPr="00594149">
        <w:rPr>
          <w:rFonts w:cs="Times New Roman"/>
          <w:sz w:val="24"/>
          <w:szCs w:val="24"/>
          <w:lang/>
        </w:rPr>
        <w:t xml:space="preserve"> актуелни идеолошки правац. </w:t>
      </w:r>
      <w:r w:rsidR="00D032E9" w:rsidRPr="00594149">
        <w:rPr>
          <w:rFonts w:cs="Times New Roman"/>
          <w:sz w:val="24"/>
          <w:szCs w:val="24"/>
          <w:lang/>
        </w:rPr>
        <w:t>Он је</w:t>
      </w:r>
      <w:r w:rsidR="00C71B42" w:rsidRPr="00594149">
        <w:rPr>
          <w:rFonts w:cs="Times New Roman"/>
          <w:sz w:val="24"/>
          <w:szCs w:val="24"/>
          <w:lang/>
        </w:rPr>
        <w:t xml:space="preserve"> у својој беседи најпре</w:t>
      </w:r>
      <w:r w:rsidR="00D032E9" w:rsidRPr="00594149">
        <w:rPr>
          <w:rFonts w:cs="Times New Roman"/>
          <w:sz w:val="24"/>
          <w:szCs w:val="24"/>
          <w:lang/>
        </w:rPr>
        <w:t xml:space="preserve"> поменуо косовски мит </w:t>
      </w:r>
      <w:r w:rsidR="00341FDC" w:rsidRPr="00594149">
        <w:rPr>
          <w:rFonts w:cs="Times New Roman"/>
          <w:sz w:val="24"/>
          <w:szCs w:val="24"/>
          <w:lang/>
        </w:rPr>
        <w:t xml:space="preserve">у </w:t>
      </w:r>
      <w:r w:rsidR="00C71B42" w:rsidRPr="00594149">
        <w:rPr>
          <w:rFonts w:cs="Times New Roman"/>
          <w:sz w:val="24"/>
          <w:szCs w:val="24"/>
          <w:lang/>
        </w:rPr>
        <w:t xml:space="preserve">смислу </w:t>
      </w:r>
      <w:r w:rsidR="00341FDC" w:rsidRPr="00594149">
        <w:rPr>
          <w:rFonts w:cs="Times New Roman"/>
          <w:sz w:val="24"/>
          <w:szCs w:val="24"/>
          <w:lang/>
        </w:rPr>
        <w:t>универз</w:t>
      </w:r>
      <w:r w:rsidR="00C71B42" w:rsidRPr="00594149">
        <w:rPr>
          <w:rFonts w:cs="Times New Roman"/>
          <w:sz w:val="24"/>
          <w:szCs w:val="24"/>
          <w:lang/>
        </w:rPr>
        <w:t>алних вредности људског друштва и</w:t>
      </w:r>
      <w:r w:rsidR="00341FDC" w:rsidRPr="00594149">
        <w:rPr>
          <w:rFonts w:cs="Times New Roman"/>
          <w:sz w:val="24"/>
          <w:szCs w:val="24"/>
          <w:lang/>
        </w:rPr>
        <w:t xml:space="preserve"> као симбол витешких врлина</w:t>
      </w:r>
      <w:r w:rsidR="00C71B42" w:rsidRPr="00594149">
        <w:rPr>
          <w:rFonts w:cs="Times New Roman"/>
          <w:sz w:val="24"/>
          <w:szCs w:val="24"/>
          <w:lang/>
        </w:rPr>
        <w:t>:</w:t>
      </w:r>
      <w:r w:rsidR="00341FDC" w:rsidRPr="00594149">
        <w:rPr>
          <w:rFonts w:cs="Times New Roman"/>
          <w:sz w:val="24"/>
          <w:szCs w:val="24"/>
          <w:lang/>
        </w:rPr>
        <w:t xml:space="preserve"> „храброст, верност и пожртвовање“. Српску нацију Ћоровић је </w:t>
      </w:r>
      <w:r w:rsidR="00C71B42" w:rsidRPr="00594149">
        <w:rPr>
          <w:rFonts w:cs="Times New Roman"/>
          <w:sz w:val="24"/>
          <w:szCs w:val="24"/>
          <w:lang/>
        </w:rPr>
        <w:t xml:space="preserve">именовао </w:t>
      </w:r>
      <w:r w:rsidR="00341FDC" w:rsidRPr="00594149">
        <w:rPr>
          <w:rFonts w:cs="Times New Roman"/>
          <w:sz w:val="24"/>
          <w:szCs w:val="24"/>
          <w:lang/>
        </w:rPr>
        <w:t xml:space="preserve">само као део славне прошлости </w:t>
      </w:r>
      <w:r w:rsidR="00C71B42" w:rsidRPr="00594149">
        <w:rPr>
          <w:rFonts w:cs="Times New Roman"/>
          <w:sz w:val="24"/>
          <w:szCs w:val="24"/>
          <w:lang/>
        </w:rPr>
        <w:t>уграђене</w:t>
      </w:r>
      <w:r w:rsidR="00341FDC" w:rsidRPr="00594149">
        <w:rPr>
          <w:rFonts w:cs="Times New Roman"/>
          <w:sz w:val="24"/>
          <w:szCs w:val="24"/>
          <w:lang/>
        </w:rPr>
        <w:t xml:space="preserve"> у темељ новог</w:t>
      </w:r>
      <w:r w:rsidR="00C71B42" w:rsidRPr="00594149">
        <w:rPr>
          <w:rFonts w:cs="Times New Roman"/>
          <w:sz w:val="24"/>
          <w:szCs w:val="24"/>
          <w:lang/>
        </w:rPr>
        <w:t xml:space="preserve"> југословенског национа. Г</w:t>
      </w:r>
      <w:r w:rsidR="00341FDC" w:rsidRPr="00594149">
        <w:rPr>
          <w:rFonts w:cs="Times New Roman"/>
          <w:sz w:val="24"/>
          <w:szCs w:val="24"/>
          <w:lang/>
        </w:rPr>
        <w:t>оворећи о достигнућима хора из 19. и с почетка 20. века рекао</w:t>
      </w:r>
      <w:r w:rsidR="00C71B42" w:rsidRPr="00594149">
        <w:rPr>
          <w:rFonts w:cs="Times New Roman"/>
          <w:sz w:val="24"/>
          <w:szCs w:val="24"/>
          <w:lang/>
        </w:rPr>
        <w:t xml:space="preserve"> је</w:t>
      </w:r>
      <w:r w:rsidR="00341FDC" w:rsidRPr="00594149">
        <w:rPr>
          <w:rFonts w:cs="Times New Roman"/>
          <w:sz w:val="24"/>
          <w:szCs w:val="24"/>
          <w:lang/>
        </w:rPr>
        <w:t>: „Ако је Милош својим царским грлом натпевао виле кроз Мироч планину, „Обилићевци“ су са пуно успеха, проносили српску песму нашироко, преко седам планина и преко седам река. (...) Нема, чини ми се, ни једне наше покрајине у коју „Обилић“ пре ослобођења није долазио да буде срдачно поздрављен као весник онога што ће доћи.“</w:t>
      </w:r>
      <w:r w:rsidR="00341FDC" w:rsidRPr="00594149">
        <w:rPr>
          <w:rStyle w:val="FootnoteReference"/>
          <w:rFonts w:cs="Times New Roman"/>
          <w:sz w:val="24"/>
          <w:szCs w:val="24"/>
          <w:lang/>
        </w:rPr>
        <w:footnoteReference w:id="233"/>
      </w:r>
      <w:r w:rsidR="00341FDC" w:rsidRPr="00594149">
        <w:rPr>
          <w:rFonts w:cs="Times New Roman"/>
          <w:sz w:val="24"/>
          <w:szCs w:val="24"/>
          <w:lang/>
        </w:rPr>
        <w:t xml:space="preserve"> Све пређашње активности хора, биле су у </w:t>
      </w:r>
      <w:r w:rsidR="00D032E9" w:rsidRPr="00594149">
        <w:rPr>
          <w:rFonts w:cs="Times New Roman"/>
          <w:sz w:val="24"/>
          <w:szCs w:val="24"/>
          <w:lang/>
        </w:rPr>
        <w:t xml:space="preserve">Ћоровићевом </w:t>
      </w:r>
      <w:r w:rsidR="00341FDC" w:rsidRPr="00594149">
        <w:rPr>
          <w:rFonts w:cs="Times New Roman"/>
          <w:sz w:val="24"/>
          <w:szCs w:val="24"/>
          <w:lang/>
        </w:rPr>
        <w:t>беседничком дискурсу, стављене у ф</w:t>
      </w:r>
      <w:r w:rsidR="00D032E9" w:rsidRPr="00594149">
        <w:rPr>
          <w:rFonts w:cs="Times New Roman"/>
          <w:sz w:val="24"/>
          <w:szCs w:val="24"/>
          <w:lang/>
        </w:rPr>
        <w:t xml:space="preserve">ункцију </w:t>
      </w:r>
      <w:r w:rsidR="00C71B42" w:rsidRPr="00594149">
        <w:rPr>
          <w:rFonts w:cs="Times New Roman"/>
          <w:sz w:val="24"/>
          <w:szCs w:val="24"/>
          <w:lang/>
        </w:rPr>
        <w:t xml:space="preserve">будућности: </w:t>
      </w:r>
      <w:r w:rsidR="00D032E9" w:rsidRPr="00594149">
        <w:rPr>
          <w:rFonts w:cs="Times New Roman"/>
          <w:sz w:val="24"/>
          <w:szCs w:val="24"/>
          <w:lang/>
        </w:rPr>
        <w:t>„онога што ће тек доћи“</w:t>
      </w:r>
      <w:r w:rsidR="00341FDC" w:rsidRPr="00594149">
        <w:rPr>
          <w:rFonts w:cs="Times New Roman"/>
          <w:sz w:val="24"/>
          <w:szCs w:val="24"/>
          <w:lang/>
        </w:rPr>
        <w:t xml:space="preserve">. На самом крају </w:t>
      </w:r>
      <w:r w:rsidR="00C71B42" w:rsidRPr="00594149">
        <w:rPr>
          <w:rFonts w:cs="Times New Roman"/>
          <w:sz w:val="24"/>
          <w:szCs w:val="24"/>
          <w:lang/>
        </w:rPr>
        <w:t xml:space="preserve">државне светковине </w:t>
      </w:r>
      <w:r w:rsidR="00341FDC" w:rsidRPr="00594149">
        <w:rPr>
          <w:rFonts w:cs="Times New Roman"/>
          <w:sz w:val="24"/>
          <w:szCs w:val="24"/>
          <w:lang/>
        </w:rPr>
        <w:t xml:space="preserve">је, у </w:t>
      </w:r>
      <w:r w:rsidR="00C71B42" w:rsidRPr="00594149">
        <w:rPr>
          <w:rFonts w:cs="Times New Roman"/>
          <w:sz w:val="24"/>
          <w:szCs w:val="24"/>
          <w:lang/>
        </w:rPr>
        <w:t>идеолошком кључу</w:t>
      </w:r>
      <w:r w:rsidR="00341FDC" w:rsidRPr="00594149">
        <w:rPr>
          <w:rFonts w:cs="Times New Roman"/>
          <w:sz w:val="24"/>
          <w:szCs w:val="24"/>
          <w:lang/>
        </w:rPr>
        <w:t xml:space="preserve"> говора професора Ћоровића, хор извео композицију „Југословени“ Милоја Милојевића</w:t>
      </w:r>
      <w:r w:rsidR="00840026">
        <w:rPr>
          <w:rFonts w:cs="Times New Roman"/>
          <w:sz w:val="24"/>
          <w:szCs w:val="24"/>
          <w:lang/>
        </w:rPr>
        <w:t xml:space="preserve"> (1884–</w:t>
      </w:r>
      <w:r w:rsidR="00D032E9" w:rsidRPr="00594149">
        <w:rPr>
          <w:rFonts w:cs="Times New Roman"/>
          <w:sz w:val="24"/>
          <w:szCs w:val="24"/>
          <w:lang/>
        </w:rPr>
        <w:t>1946)</w:t>
      </w:r>
      <w:r w:rsidR="00341FDC" w:rsidRPr="00594149">
        <w:rPr>
          <w:rFonts w:cs="Times New Roman"/>
          <w:sz w:val="24"/>
          <w:szCs w:val="24"/>
          <w:lang/>
        </w:rPr>
        <w:t>.</w:t>
      </w:r>
    </w:p>
    <w:p w:rsidR="00302273" w:rsidRPr="00594149" w:rsidRDefault="00302273" w:rsidP="00BE2BF8">
      <w:pPr>
        <w:spacing w:after="0" w:line="360" w:lineRule="auto"/>
        <w:jc w:val="both"/>
        <w:rPr>
          <w:rFonts w:cs="Times New Roman"/>
          <w:sz w:val="24"/>
          <w:szCs w:val="24"/>
          <w:lang/>
        </w:rPr>
      </w:pPr>
    </w:p>
    <w:p w:rsidR="006E050B" w:rsidRPr="00594149" w:rsidRDefault="00302273" w:rsidP="00BE2BF8">
      <w:pPr>
        <w:pStyle w:val="Naslov2"/>
        <w:spacing w:before="0"/>
      </w:pPr>
      <w:bookmarkStart w:id="23" w:name="_Toc34653088"/>
      <w:r w:rsidRPr="00594149">
        <w:t xml:space="preserve">4. 4. </w:t>
      </w:r>
      <w:r w:rsidR="00C05282" w:rsidRPr="00594149">
        <w:t>Након Другог светског рата</w:t>
      </w:r>
      <w:bookmarkEnd w:id="23"/>
    </w:p>
    <w:p w:rsidR="00C05282" w:rsidRPr="00594149" w:rsidRDefault="00C05282" w:rsidP="00BE2BF8">
      <w:pPr>
        <w:spacing w:after="0" w:line="360" w:lineRule="auto"/>
        <w:jc w:val="both"/>
        <w:rPr>
          <w:rFonts w:cs="Times New Roman"/>
          <w:b/>
          <w:sz w:val="24"/>
          <w:szCs w:val="24"/>
          <w:lang/>
        </w:rPr>
      </w:pP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 xml:space="preserve">За време Другог светског рата су, одлуком Универзитетског сената, сва студентска удружења прекинула рад, па тако и Академско певачко друштво </w:t>
      </w:r>
      <w:r w:rsidR="00C05282" w:rsidRPr="00594149">
        <w:rPr>
          <w:rFonts w:cs="Times New Roman"/>
          <w:sz w:val="24"/>
          <w:szCs w:val="24"/>
          <w:lang/>
        </w:rPr>
        <w:t>„</w:t>
      </w:r>
      <w:r w:rsidRPr="00594149">
        <w:rPr>
          <w:rFonts w:cs="Times New Roman"/>
          <w:sz w:val="24"/>
          <w:szCs w:val="24"/>
          <w:lang/>
        </w:rPr>
        <w:t>Обилић</w:t>
      </w:r>
      <w:r w:rsidR="00C05282" w:rsidRPr="00594149">
        <w:rPr>
          <w:rFonts w:cs="Times New Roman"/>
          <w:sz w:val="24"/>
          <w:szCs w:val="24"/>
          <w:lang/>
        </w:rPr>
        <w:t>“</w:t>
      </w:r>
      <w:r w:rsidRPr="00594149">
        <w:rPr>
          <w:rFonts w:cs="Times New Roman"/>
          <w:sz w:val="24"/>
          <w:szCs w:val="24"/>
          <w:lang/>
        </w:rPr>
        <w:t xml:space="preserve">. Познато је да су током повлачења окупатори запалили и порушили више значајних објеката у Београду, међу којима је била и нова зграда Универзитета у којој је изгорела целокупна архива хора, обе заставе, нотни материјали, два клавира и хорски трофеји. По завршетку рата један део ансамбла наставио је са активностима као црквени хор, са циљем „ширења патриотских и </w:t>
      </w:r>
      <w:r w:rsidRPr="00594149">
        <w:rPr>
          <w:rFonts w:cs="Times New Roman"/>
          <w:sz w:val="24"/>
          <w:szCs w:val="24"/>
          <w:lang/>
        </w:rPr>
        <w:lastRenderedPageBreak/>
        <w:t>црквених песама и нашег православља“, али је њихова улога била сведена махом на богослужбене потребе у земљи и иностранству.</w:t>
      </w:r>
      <w:r w:rsidRPr="00594149">
        <w:rPr>
          <w:rStyle w:val="FootnoteReference"/>
          <w:rFonts w:cs="Times New Roman"/>
          <w:sz w:val="24"/>
          <w:szCs w:val="24"/>
          <w:lang/>
        </w:rPr>
        <w:footnoteReference w:id="234"/>
      </w:r>
      <w:r w:rsidRPr="00594149">
        <w:rPr>
          <w:rFonts w:cs="Times New Roman"/>
          <w:sz w:val="24"/>
          <w:szCs w:val="24"/>
          <w:lang/>
        </w:rPr>
        <w:t xml:space="preserve"> </w:t>
      </w:r>
    </w:p>
    <w:p w:rsidR="002F52CE"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Славна традиција хора „Обилић“ од пре Другог светског рата настављена је 1946. године у оквиру Академског културно-уметничког друштва Универзитета у Беогр</w:t>
      </w:r>
      <w:r w:rsidR="00D63C39" w:rsidRPr="00594149">
        <w:rPr>
          <w:rFonts w:cs="Times New Roman"/>
          <w:sz w:val="24"/>
          <w:szCs w:val="24"/>
          <w:lang/>
        </w:rPr>
        <w:t>аду „Бранко Крсмановић“. С</w:t>
      </w:r>
      <w:r w:rsidRPr="00594149">
        <w:rPr>
          <w:rFonts w:cs="Times New Roman"/>
          <w:sz w:val="24"/>
          <w:szCs w:val="24"/>
          <w:lang/>
        </w:rPr>
        <w:t>ходно послератним политичким приликама</w:t>
      </w:r>
      <w:r w:rsidR="00651173" w:rsidRPr="00594149">
        <w:rPr>
          <w:rFonts w:cs="Times New Roman"/>
          <w:sz w:val="24"/>
          <w:szCs w:val="24"/>
          <w:lang/>
        </w:rPr>
        <w:t>, једнопартијској идеологији</w:t>
      </w:r>
      <w:r w:rsidRPr="00594149">
        <w:rPr>
          <w:rFonts w:cs="Times New Roman"/>
          <w:sz w:val="24"/>
          <w:szCs w:val="24"/>
          <w:lang/>
        </w:rPr>
        <w:t xml:space="preserve"> и социјалистичком д</w:t>
      </w:r>
      <w:r w:rsidR="00E72F34" w:rsidRPr="00594149">
        <w:rPr>
          <w:rFonts w:cs="Times New Roman"/>
          <w:sz w:val="24"/>
          <w:szCs w:val="24"/>
          <w:lang/>
        </w:rPr>
        <w:t>руштвеном уређењу, те последичном отклону</w:t>
      </w:r>
      <w:r w:rsidRPr="00594149">
        <w:rPr>
          <w:rFonts w:cs="Times New Roman"/>
          <w:sz w:val="24"/>
          <w:szCs w:val="24"/>
          <w:lang/>
        </w:rPr>
        <w:t xml:space="preserve"> од српског националног предзнака, Академском певачком друштву „Обилић“ је промењен назив у Академско певачко друштво „Бранко Крсмановић“, познатији као „Крсманац“. Са диригентом Богданом Бабићем (1921</w:t>
      </w:r>
      <w:r w:rsidR="00840026">
        <w:rPr>
          <w:rFonts w:cs="Times New Roman"/>
          <w:sz w:val="24"/>
          <w:szCs w:val="24"/>
          <w:lang/>
        </w:rPr>
        <w:t>–</w:t>
      </w:r>
      <w:r w:rsidRPr="00594149">
        <w:rPr>
          <w:rFonts w:cs="Times New Roman"/>
          <w:sz w:val="24"/>
          <w:szCs w:val="24"/>
          <w:lang/>
        </w:rPr>
        <w:t xml:space="preserve">1980) који је на челу ансамбла био преко тридесет година, „Крсманац“ се етаблирао као један од водећих хорова у Југославији. Освајали су најпрестижнија европска признања са репертоарском политиком ослоњеном на предратно наслеђе: савремена музика југословенских аутора и капитална остварења духовне и световне вокално-инструменталне литературе западноевропске музичке традиције. </w:t>
      </w:r>
      <w:r w:rsidR="00C6195F" w:rsidRPr="00594149">
        <w:rPr>
          <w:rFonts w:cs="Times New Roman"/>
          <w:sz w:val="24"/>
          <w:szCs w:val="24"/>
          <w:lang/>
        </w:rPr>
        <w:t xml:space="preserve">Остварили су бројне турнеје по читавом свету, међу којима се </w:t>
      </w:r>
      <w:r w:rsidR="00C05282" w:rsidRPr="00594149">
        <w:rPr>
          <w:rFonts w:cs="Times New Roman"/>
          <w:sz w:val="24"/>
          <w:szCs w:val="24"/>
          <w:lang/>
        </w:rPr>
        <w:t>издваја</w:t>
      </w:r>
      <w:r w:rsidR="009E5FF5" w:rsidRPr="00594149">
        <w:rPr>
          <w:rFonts w:cs="Times New Roman"/>
          <w:sz w:val="24"/>
          <w:szCs w:val="24"/>
          <w:lang/>
        </w:rPr>
        <w:t xml:space="preserve"> шест турнеја по Сједињеним Америчким Државама, али и наступи </w:t>
      </w:r>
      <w:r w:rsidR="00F140CC" w:rsidRPr="00594149">
        <w:rPr>
          <w:rFonts w:cs="Times New Roman"/>
          <w:sz w:val="24"/>
          <w:szCs w:val="24"/>
          <w:lang/>
        </w:rPr>
        <w:t xml:space="preserve">широм </w:t>
      </w:r>
      <w:r w:rsidR="009E5FF5" w:rsidRPr="00594149">
        <w:rPr>
          <w:rFonts w:cs="Times New Roman"/>
          <w:sz w:val="24"/>
          <w:szCs w:val="24"/>
          <w:lang/>
        </w:rPr>
        <w:t>Европе. Поред тога, с</w:t>
      </w:r>
      <w:r w:rsidRPr="00594149">
        <w:rPr>
          <w:rFonts w:cs="Times New Roman"/>
          <w:sz w:val="24"/>
          <w:szCs w:val="24"/>
          <w:lang/>
        </w:rPr>
        <w:t>уделовали су и у бројним државним светковинама као што су</w:t>
      </w:r>
      <w:r w:rsidR="00F140CC" w:rsidRPr="00594149">
        <w:rPr>
          <w:rFonts w:cs="Times New Roman"/>
          <w:sz w:val="24"/>
          <w:szCs w:val="24"/>
          <w:lang/>
        </w:rPr>
        <w:t>:</w:t>
      </w:r>
      <w:r w:rsidRPr="00594149">
        <w:rPr>
          <w:rFonts w:cs="Times New Roman"/>
          <w:sz w:val="24"/>
          <w:szCs w:val="24"/>
          <w:lang/>
        </w:rPr>
        <w:t xml:space="preserve"> слетови поводом Дана младости, Свечаности слободе у Крушевцу, Митинг братства и јединства и многе друге</w:t>
      </w:r>
      <w:r w:rsidR="0041353D" w:rsidRPr="00594149">
        <w:rPr>
          <w:rFonts w:cs="Times New Roman"/>
          <w:sz w:val="24"/>
          <w:szCs w:val="24"/>
          <w:lang/>
        </w:rPr>
        <w:t>.</w:t>
      </w:r>
      <w:r w:rsidRPr="00594149">
        <w:rPr>
          <w:rFonts w:cs="Times New Roman"/>
          <w:sz w:val="24"/>
          <w:szCs w:val="24"/>
          <w:lang/>
        </w:rPr>
        <w:t xml:space="preserve"> Након маестра Богдана Бабића, од 1981. године руковођење хором преузела је Даринк</w:t>
      </w:r>
      <w:r w:rsidR="002F52CE" w:rsidRPr="00594149">
        <w:rPr>
          <w:rFonts w:cs="Times New Roman"/>
          <w:sz w:val="24"/>
          <w:szCs w:val="24"/>
          <w:lang/>
        </w:rPr>
        <w:t>а Матић-Маровић, када је хор „Бранко Крсмановић“</w:t>
      </w:r>
      <w:r w:rsidRPr="00594149">
        <w:rPr>
          <w:rFonts w:cs="Times New Roman"/>
          <w:sz w:val="24"/>
          <w:szCs w:val="24"/>
          <w:lang/>
        </w:rPr>
        <w:t xml:space="preserve"> наставио да остварује највише уметничке домете </w:t>
      </w:r>
      <w:r w:rsidR="00E65A5E" w:rsidRPr="00594149">
        <w:rPr>
          <w:rFonts w:cs="Times New Roman"/>
          <w:sz w:val="24"/>
          <w:szCs w:val="24"/>
          <w:lang/>
        </w:rPr>
        <w:t xml:space="preserve">како </w:t>
      </w:r>
      <w:r w:rsidRPr="00594149">
        <w:rPr>
          <w:rFonts w:cs="Times New Roman"/>
          <w:sz w:val="24"/>
          <w:szCs w:val="24"/>
          <w:lang/>
        </w:rPr>
        <w:t>на домаћој</w:t>
      </w:r>
      <w:r w:rsidR="00E65A5E" w:rsidRPr="00594149">
        <w:rPr>
          <w:rFonts w:cs="Times New Roman"/>
          <w:sz w:val="24"/>
          <w:szCs w:val="24"/>
          <w:lang/>
        </w:rPr>
        <w:t>, тако</w:t>
      </w:r>
      <w:r w:rsidRPr="00594149">
        <w:rPr>
          <w:rFonts w:cs="Times New Roman"/>
          <w:sz w:val="24"/>
          <w:szCs w:val="24"/>
          <w:lang/>
        </w:rPr>
        <w:t xml:space="preserve"> и</w:t>
      </w:r>
      <w:r w:rsidR="0041353D" w:rsidRPr="00594149">
        <w:rPr>
          <w:rFonts w:cs="Times New Roman"/>
          <w:sz w:val="24"/>
          <w:szCs w:val="24"/>
          <w:lang/>
        </w:rPr>
        <w:t xml:space="preserve"> на</w:t>
      </w:r>
      <w:r w:rsidRPr="00594149">
        <w:rPr>
          <w:rFonts w:cs="Times New Roman"/>
          <w:sz w:val="24"/>
          <w:szCs w:val="24"/>
          <w:lang/>
        </w:rPr>
        <w:t xml:space="preserve"> међународној сцени.</w:t>
      </w:r>
      <w:r w:rsidR="002F52CE" w:rsidRPr="00594149">
        <w:rPr>
          <w:rFonts w:cs="Times New Roman"/>
          <w:sz w:val="24"/>
          <w:szCs w:val="24"/>
          <w:lang/>
        </w:rPr>
        <w:t xml:space="preserve"> </w:t>
      </w:r>
    </w:p>
    <w:p w:rsidR="00341FDC" w:rsidRPr="00594149" w:rsidRDefault="002F52CE" w:rsidP="00341FDC">
      <w:pPr>
        <w:spacing w:after="120" w:line="360" w:lineRule="auto"/>
        <w:ind w:firstLine="720"/>
        <w:jc w:val="both"/>
        <w:rPr>
          <w:rFonts w:cs="Times New Roman"/>
          <w:sz w:val="24"/>
          <w:szCs w:val="24"/>
          <w:lang/>
        </w:rPr>
      </w:pPr>
      <w:r w:rsidRPr="00594149">
        <w:rPr>
          <w:rFonts w:cs="Times New Roman"/>
          <w:sz w:val="24"/>
          <w:szCs w:val="24"/>
          <w:lang/>
        </w:rPr>
        <w:t>Промена политичке климе крајем осамдесетих година 20. века није се значајније одразила на положај</w:t>
      </w:r>
      <w:r w:rsidR="0041353D" w:rsidRPr="00594149">
        <w:rPr>
          <w:rFonts w:cs="Times New Roman"/>
          <w:sz w:val="24"/>
          <w:szCs w:val="24"/>
          <w:lang/>
        </w:rPr>
        <w:t xml:space="preserve"> и репутацију</w:t>
      </w:r>
      <w:r w:rsidRPr="00594149">
        <w:rPr>
          <w:rFonts w:cs="Times New Roman"/>
          <w:sz w:val="24"/>
          <w:szCs w:val="24"/>
          <w:lang/>
        </w:rPr>
        <w:t xml:space="preserve"> ансамбла у националним оквирима, али је ути</w:t>
      </w:r>
      <w:r w:rsidR="009461A0">
        <w:rPr>
          <w:rFonts w:cs="Times New Roman"/>
          <w:sz w:val="24"/>
          <w:szCs w:val="24"/>
          <w:lang/>
        </w:rPr>
        <w:t xml:space="preserve">цала на промену његовог имена. Већ је поменуто да је </w:t>
      </w:r>
      <w:r w:rsidR="00341FDC" w:rsidRPr="00594149">
        <w:rPr>
          <w:rFonts w:cs="Times New Roman"/>
          <w:sz w:val="24"/>
          <w:szCs w:val="24"/>
          <w:lang/>
        </w:rPr>
        <w:t>1991</w:t>
      </w:r>
      <w:r w:rsidR="009461A0">
        <w:rPr>
          <w:rFonts w:cs="Times New Roman"/>
          <w:sz w:val="24"/>
          <w:szCs w:val="24"/>
          <w:lang/>
        </w:rPr>
        <w:t>. године</w:t>
      </w:r>
      <w:r w:rsidR="00341FDC" w:rsidRPr="00594149">
        <w:rPr>
          <w:rFonts w:cs="Times New Roman"/>
          <w:sz w:val="24"/>
          <w:szCs w:val="24"/>
          <w:lang/>
        </w:rPr>
        <w:t xml:space="preserve">, на таласу ретрадиционализације српског друштва, када </w:t>
      </w:r>
      <w:r w:rsidRPr="00594149">
        <w:rPr>
          <w:rFonts w:cs="Times New Roman"/>
          <w:sz w:val="24"/>
          <w:szCs w:val="24"/>
          <w:lang/>
        </w:rPr>
        <w:t xml:space="preserve">се </w:t>
      </w:r>
      <w:r w:rsidR="00341FDC" w:rsidRPr="00594149">
        <w:rPr>
          <w:rFonts w:cs="Times New Roman"/>
          <w:sz w:val="24"/>
          <w:szCs w:val="24"/>
          <w:lang/>
        </w:rPr>
        <w:t xml:space="preserve">националистички интереси </w:t>
      </w:r>
      <w:r w:rsidRPr="00594149">
        <w:rPr>
          <w:rFonts w:cs="Times New Roman"/>
          <w:sz w:val="24"/>
          <w:szCs w:val="24"/>
          <w:lang/>
        </w:rPr>
        <w:t xml:space="preserve">постављају у епицентар политичког и ширег јавног дискурса, </w:t>
      </w:r>
      <w:r w:rsidR="00212C96">
        <w:rPr>
          <w:rFonts w:cs="Times New Roman"/>
          <w:sz w:val="24"/>
          <w:szCs w:val="24"/>
          <w:lang/>
        </w:rPr>
        <w:t>хору</w:t>
      </w:r>
      <w:r w:rsidR="00F140CC" w:rsidRPr="00594149">
        <w:rPr>
          <w:rFonts w:cs="Times New Roman"/>
          <w:sz w:val="24"/>
          <w:szCs w:val="24"/>
          <w:lang/>
        </w:rPr>
        <w:t xml:space="preserve"> враћен</w:t>
      </w:r>
      <w:r w:rsidR="00341FDC" w:rsidRPr="00594149">
        <w:rPr>
          <w:rFonts w:cs="Times New Roman"/>
          <w:sz w:val="24"/>
          <w:szCs w:val="24"/>
          <w:lang/>
        </w:rPr>
        <w:t xml:space="preserve"> назив „Обилић“.</w:t>
      </w:r>
      <w:r w:rsidRPr="00594149">
        <w:rPr>
          <w:rFonts w:cs="Times New Roman"/>
          <w:sz w:val="24"/>
          <w:szCs w:val="24"/>
          <w:lang/>
        </w:rPr>
        <w:t xml:space="preserve"> </w:t>
      </w:r>
      <w:r w:rsidR="003E6EC4" w:rsidRPr="00594149">
        <w:rPr>
          <w:rFonts w:cs="Times New Roman"/>
          <w:sz w:val="24"/>
          <w:szCs w:val="24"/>
          <w:lang/>
        </w:rPr>
        <w:t>Од тада су</w:t>
      </w:r>
      <w:r w:rsidR="00D2309C" w:rsidRPr="00594149">
        <w:rPr>
          <w:rFonts w:cs="Times New Roman"/>
          <w:sz w:val="24"/>
          <w:szCs w:val="24"/>
          <w:lang/>
        </w:rPr>
        <w:t xml:space="preserve"> њихови наступи у медијима најављивани</w:t>
      </w:r>
      <w:r w:rsidR="003E6EC4" w:rsidRPr="00594149">
        <w:rPr>
          <w:rFonts w:cs="Times New Roman"/>
          <w:sz w:val="24"/>
          <w:szCs w:val="24"/>
          <w:lang/>
        </w:rPr>
        <w:t xml:space="preserve"> на различите начине: под именом „Обилић“, „Крсманац-Обилић“, „Крсмановић-Обилић“, „Академски хор 'Обилић' АКУД-а 'Бранко Крсмановић'“</w:t>
      </w:r>
      <w:r w:rsidR="00D2309C" w:rsidRPr="00594149">
        <w:rPr>
          <w:rFonts w:cs="Times New Roman"/>
          <w:sz w:val="24"/>
          <w:szCs w:val="24"/>
          <w:lang/>
        </w:rPr>
        <w:t xml:space="preserve"> </w:t>
      </w:r>
      <w:r w:rsidR="0041353D" w:rsidRPr="00594149">
        <w:rPr>
          <w:rFonts w:cs="Times New Roman"/>
          <w:sz w:val="24"/>
          <w:szCs w:val="24"/>
          <w:lang/>
        </w:rPr>
        <w:t>и у другим сличним варијантама</w:t>
      </w:r>
      <w:r w:rsidR="003E6EC4" w:rsidRPr="00594149">
        <w:rPr>
          <w:rFonts w:cs="Times New Roman"/>
          <w:sz w:val="24"/>
          <w:szCs w:val="24"/>
          <w:lang/>
        </w:rPr>
        <w:t xml:space="preserve">. </w:t>
      </w:r>
      <w:r w:rsidRPr="00594149">
        <w:rPr>
          <w:rFonts w:cs="Times New Roman"/>
          <w:sz w:val="24"/>
          <w:szCs w:val="24"/>
          <w:lang/>
        </w:rPr>
        <w:t>Помен</w:t>
      </w:r>
      <w:r w:rsidR="00664711" w:rsidRPr="00594149">
        <w:rPr>
          <w:rFonts w:cs="Times New Roman"/>
          <w:sz w:val="24"/>
          <w:szCs w:val="24"/>
          <w:lang/>
        </w:rPr>
        <w:t>ути чин</w:t>
      </w:r>
      <w:r w:rsidR="00A01492" w:rsidRPr="00594149">
        <w:rPr>
          <w:rFonts w:cs="Times New Roman"/>
          <w:sz w:val="24"/>
          <w:szCs w:val="24"/>
          <w:lang/>
        </w:rPr>
        <w:t xml:space="preserve"> </w:t>
      </w:r>
      <w:r w:rsidR="00F140CC" w:rsidRPr="00594149">
        <w:rPr>
          <w:rFonts w:cs="Times New Roman"/>
          <w:sz w:val="24"/>
          <w:szCs w:val="24"/>
          <w:lang/>
        </w:rPr>
        <w:t xml:space="preserve">измене </w:t>
      </w:r>
      <w:r w:rsidR="00A01492" w:rsidRPr="00594149">
        <w:rPr>
          <w:rFonts w:cs="Times New Roman"/>
          <w:sz w:val="24"/>
          <w:szCs w:val="24"/>
          <w:lang/>
        </w:rPr>
        <w:t>назива</w:t>
      </w:r>
      <w:r w:rsidR="00664711" w:rsidRPr="00594149">
        <w:rPr>
          <w:rFonts w:cs="Times New Roman"/>
          <w:sz w:val="24"/>
          <w:szCs w:val="24"/>
          <w:lang/>
        </w:rPr>
        <w:t>, премда је имао пре свега симболичко значење</w:t>
      </w:r>
      <w:r w:rsidRPr="00594149">
        <w:rPr>
          <w:rFonts w:cs="Times New Roman"/>
          <w:sz w:val="24"/>
          <w:szCs w:val="24"/>
          <w:lang/>
        </w:rPr>
        <w:t xml:space="preserve">, </w:t>
      </w:r>
      <w:r w:rsidR="00434CBE" w:rsidRPr="00594149">
        <w:rPr>
          <w:rFonts w:cs="Times New Roman"/>
          <w:sz w:val="24"/>
          <w:szCs w:val="24"/>
          <w:lang/>
        </w:rPr>
        <w:t xml:space="preserve">наметнуо </w:t>
      </w:r>
      <w:r w:rsidR="003802C6" w:rsidRPr="00594149">
        <w:rPr>
          <w:rFonts w:cs="Times New Roman"/>
          <w:sz w:val="24"/>
          <w:szCs w:val="24"/>
          <w:lang/>
        </w:rPr>
        <w:t xml:space="preserve">је један нови ниво читања </w:t>
      </w:r>
      <w:r w:rsidR="00434CBE" w:rsidRPr="00594149">
        <w:rPr>
          <w:rFonts w:cs="Times New Roman"/>
          <w:sz w:val="24"/>
          <w:szCs w:val="24"/>
          <w:lang/>
        </w:rPr>
        <w:t xml:space="preserve">њиховог </w:t>
      </w:r>
      <w:r w:rsidR="00434CBE" w:rsidRPr="00594149">
        <w:rPr>
          <w:rFonts w:cs="Times New Roman"/>
          <w:sz w:val="24"/>
          <w:szCs w:val="24"/>
          <w:lang/>
        </w:rPr>
        <w:lastRenderedPageBreak/>
        <w:t>певачког деловања</w:t>
      </w:r>
      <w:r w:rsidR="003802C6" w:rsidRPr="00594149">
        <w:rPr>
          <w:rFonts w:cs="Times New Roman"/>
          <w:sz w:val="24"/>
          <w:szCs w:val="24"/>
          <w:lang/>
        </w:rPr>
        <w:t>, представљао</w:t>
      </w:r>
      <w:r w:rsidRPr="00594149">
        <w:rPr>
          <w:rFonts w:cs="Times New Roman"/>
          <w:sz w:val="24"/>
          <w:szCs w:val="24"/>
          <w:lang/>
        </w:rPr>
        <w:t xml:space="preserve"> својеврсну парадигму друштвеног живота у Србији</w:t>
      </w:r>
      <w:r w:rsidR="009C16C3" w:rsidRPr="00594149">
        <w:rPr>
          <w:rFonts w:cs="Times New Roman"/>
          <w:sz w:val="24"/>
          <w:szCs w:val="24"/>
          <w:lang/>
        </w:rPr>
        <w:t xml:space="preserve"> тога доба, али</w:t>
      </w:r>
      <w:r w:rsidRPr="00594149">
        <w:rPr>
          <w:rFonts w:cs="Times New Roman"/>
          <w:sz w:val="24"/>
          <w:szCs w:val="24"/>
          <w:lang/>
        </w:rPr>
        <w:t xml:space="preserve"> и антиципирао предстојеће време. </w:t>
      </w:r>
    </w:p>
    <w:p w:rsidR="00A17384" w:rsidRPr="00594149" w:rsidRDefault="00A17384">
      <w:pPr>
        <w:rPr>
          <w:rFonts w:cs="Times New Roman"/>
          <w:lang/>
        </w:rPr>
      </w:pPr>
    </w:p>
    <w:p w:rsidR="00F75CAA" w:rsidRDefault="00F75CAA">
      <w:pPr>
        <w:rPr>
          <w:rFonts w:cs="Times New Roman"/>
          <w:lang/>
        </w:rPr>
      </w:pPr>
    </w:p>
    <w:p w:rsidR="007F327A" w:rsidRDefault="007F327A">
      <w:pPr>
        <w:rPr>
          <w:rFonts w:cs="Times New Roman"/>
          <w:lang/>
        </w:rPr>
      </w:pPr>
    </w:p>
    <w:p w:rsidR="007F327A" w:rsidRDefault="007F327A">
      <w:pPr>
        <w:rPr>
          <w:rFonts w:cs="Times New Roman"/>
          <w:lang/>
        </w:rPr>
      </w:pPr>
    </w:p>
    <w:p w:rsidR="007F327A" w:rsidRDefault="007F327A">
      <w:pPr>
        <w:rPr>
          <w:rFonts w:cs="Times New Roman"/>
          <w:lang/>
        </w:rPr>
      </w:pPr>
    </w:p>
    <w:p w:rsidR="007F327A" w:rsidRDefault="007F327A">
      <w:pPr>
        <w:rPr>
          <w:rFonts w:cs="Times New Roman"/>
          <w:lang/>
        </w:rPr>
      </w:pPr>
    </w:p>
    <w:p w:rsidR="007F327A" w:rsidRDefault="007F327A">
      <w:pPr>
        <w:rPr>
          <w:rFonts w:cs="Times New Roman"/>
          <w:lang/>
        </w:rPr>
      </w:pPr>
    </w:p>
    <w:p w:rsidR="007F327A" w:rsidRDefault="007F327A">
      <w:pPr>
        <w:rPr>
          <w:rFonts w:cs="Times New Roman"/>
          <w:lang/>
        </w:rPr>
      </w:pPr>
    </w:p>
    <w:p w:rsidR="007F327A" w:rsidRDefault="007F327A">
      <w:pPr>
        <w:rPr>
          <w:rFonts w:cs="Times New Roman"/>
          <w:lang/>
        </w:rPr>
      </w:pPr>
    </w:p>
    <w:p w:rsidR="007F327A" w:rsidRDefault="007F327A">
      <w:pPr>
        <w:rPr>
          <w:rFonts w:cs="Times New Roman"/>
          <w:lang/>
        </w:rPr>
      </w:pPr>
    </w:p>
    <w:p w:rsidR="007F327A" w:rsidRDefault="007F327A">
      <w:pPr>
        <w:rPr>
          <w:rFonts w:cs="Times New Roman"/>
          <w:lang/>
        </w:rPr>
      </w:pPr>
    </w:p>
    <w:p w:rsidR="007F327A" w:rsidRDefault="007F327A">
      <w:pPr>
        <w:rPr>
          <w:rFonts w:cs="Times New Roman"/>
          <w:lang/>
        </w:rPr>
      </w:pPr>
    </w:p>
    <w:p w:rsidR="007F327A" w:rsidRDefault="007F327A">
      <w:pPr>
        <w:rPr>
          <w:rFonts w:cs="Times New Roman"/>
          <w:lang/>
        </w:rPr>
      </w:pPr>
    </w:p>
    <w:p w:rsidR="007F327A" w:rsidRDefault="007F327A">
      <w:pPr>
        <w:rPr>
          <w:rFonts w:cs="Times New Roman"/>
          <w:lang/>
        </w:rPr>
      </w:pPr>
    </w:p>
    <w:p w:rsidR="007F327A" w:rsidRDefault="007F327A">
      <w:pPr>
        <w:rPr>
          <w:rFonts w:cs="Times New Roman"/>
          <w:lang/>
        </w:rPr>
      </w:pPr>
    </w:p>
    <w:p w:rsidR="007F327A" w:rsidRDefault="007F327A">
      <w:pPr>
        <w:rPr>
          <w:rFonts w:cs="Times New Roman"/>
          <w:lang/>
        </w:rPr>
      </w:pPr>
    </w:p>
    <w:p w:rsidR="007F327A" w:rsidRDefault="007F327A">
      <w:pPr>
        <w:rPr>
          <w:rFonts w:cs="Times New Roman"/>
          <w:lang/>
        </w:rPr>
      </w:pPr>
    </w:p>
    <w:p w:rsidR="007F327A" w:rsidRDefault="007F327A">
      <w:pPr>
        <w:rPr>
          <w:rFonts w:cs="Times New Roman"/>
          <w:lang/>
        </w:rPr>
      </w:pPr>
    </w:p>
    <w:p w:rsidR="007F327A" w:rsidRDefault="007F327A">
      <w:pPr>
        <w:rPr>
          <w:rFonts w:cs="Times New Roman"/>
          <w:lang/>
        </w:rPr>
      </w:pPr>
    </w:p>
    <w:p w:rsidR="007F327A" w:rsidRDefault="007F327A">
      <w:pPr>
        <w:rPr>
          <w:rFonts w:cs="Times New Roman"/>
          <w:lang/>
        </w:rPr>
      </w:pPr>
    </w:p>
    <w:p w:rsidR="007F327A" w:rsidRDefault="007F327A">
      <w:pPr>
        <w:rPr>
          <w:rFonts w:cs="Times New Roman"/>
          <w:lang/>
        </w:rPr>
      </w:pPr>
    </w:p>
    <w:p w:rsidR="007F327A" w:rsidRDefault="007F327A">
      <w:pPr>
        <w:rPr>
          <w:rFonts w:cs="Times New Roman"/>
          <w:lang/>
        </w:rPr>
      </w:pPr>
    </w:p>
    <w:p w:rsidR="007F327A" w:rsidRPr="00594149" w:rsidRDefault="007F327A">
      <w:pPr>
        <w:rPr>
          <w:rFonts w:cs="Times New Roman"/>
          <w:lang/>
        </w:rPr>
      </w:pPr>
    </w:p>
    <w:p w:rsidR="00341FDC" w:rsidRPr="00594149" w:rsidRDefault="00302273" w:rsidP="00305B06">
      <w:pPr>
        <w:pStyle w:val="Naslov1"/>
        <w:rPr>
          <w:b/>
        </w:rPr>
      </w:pPr>
      <w:bookmarkStart w:id="24" w:name="_Toc34653089"/>
      <w:r w:rsidRPr="00594149">
        <w:rPr>
          <w:b/>
        </w:rPr>
        <w:lastRenderedPageBreak/>
        <w:t>5</w:t>
      </w:r>
      <w:r w:rsidR="00341FDC" w:rsidRPr="00594149">
        <w:rPr>
          <w:b/>
        </w:rPr>
        <w:t>. РЕПЕРТОАРИ И НАСТУПИ ХОРА „ОБИЛИЋ“ НА ДРЖАВНИМ СВЕТКОВИНАМА ПОСЛЕ 1989. ГОДИНЕ</w:t>
      </w:r>
      <w:bookmarkEnd w:id="24"/>
    </w:p>
    <w:p w:rsidR="00341FDC" w:rsidRPr="00594149" w:rsidRDefault="00341FDC" w:rsidP="00341FDC">
      <w:pPr>
        <w:spacing w:after="120" w:line="360" w:lineRule="auto"/>
        <w:rPr>
          <w:rFonts w:cs="Times New Roman"/>
          <w:sz w:val="24"/>
          <w:szCs w:val="24"/>
          <w:lang/>
        </w:rPr>
      </w:pPr>
    </w:p>
    <w:p w:rsidR="00341FDC" w:rsidRPr="00305B06" w:rsidRDefault="00534542" w:rsidP="00305B06">
      <w:pPr>
        <w:pStyle w:val="Naslov2"/>
        <w:rPr>
          <w:sz w:val="22"/>
          <w:szCs w:val="22"/>
        </w:rPr>
      </w:pPr>
      <w:bookmarkStart w:id="25" w:name="_Toc34653090"/>
      <w:r w:rsidRPr="00305B06">
        <w:rPr>
          <w:rFonts w:cs="Aharoni"/>
          <w:sz w:val="22"/>
          <w:szCs w:val="22"/>
        </w:rPr>
        <w:t>I</w:t>
      </w:r>
      <w:r w:rsidR="009F3D9D" w:rsidRPr="00305B06">
        <w:rPr>
          <w:rFonts w:cs="Aharoni"/>
          <w:sz w:val="22"/>
          <w:szCs w:val="22"/>
        </w:rPr>
        <w:t xml:space="preserve"> </w:t>
      </w:r>
      <w:r w:rsidR="00D70662" w:rsidRPr="00305B06">
        <w:rPr>
          <w:sz w:val="22"/>
          <w:szCs w:val="22"/>
        </w:rPr>
        <w:t>МЕТОДОЛОГИЈА ИСТРАЖИВАЊА</w:t>
      </w:r>
      <w:bookmarkEnd w:id="25"/>
    </w:p>
    <w:p w:rsidR="00341FDC" w:rsidRPr="00313625" w:rsidRDefault="00341FDC" w:rsidP="00341FDC">
      <w:pPr>
        <w:spacing w:after="120" w:line="360" w:lineRule="auto"/>
        <w:ind w:firstLine="720"/>
        <w:jc w:val="both"/>
        <w:rPr>
          <w:rFonts w:cs="Times New Roman"/>
          <w:sz w:val="24"/>
          <w:szCs w:val="24"/>
          <w:lang/>
        </w:rPr>
      </w:pP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Методологија истраживања репертоара и наступа хора </w:t>
      </w:r>
      <w:r w:rsidR="00C05282" w:rsidRPr="00594149">
        <w:rPr>
          <w:rFonts w:cs="Times New Roman"/>
          <w:sz w:val="24"/>
          <w:szCs w:val="24"/>
          <w:lang/>
        </w:rPr>
        <w:t>„</w:t>
      </w:r>
      <w:r w:rsidRPr="00594149">
        <w:rPr>
          <w:rFonts w:cs="Times New Roman"/>
          <w:sz w:val="24"/>
          <w:szCs w:val="24"/>
          <w:lang/>
        </w:rPr>
        <w:t>Обилић</w:t>
      </w:r>
      <w:r w:rsidR="00C05282" w:rsidRPr="00594149">
        <w:rPr>
          <w:rFonts w:cs="Times New Roman"/>
          <w:sz w:val="24"/>
          <w:szCs w:val="24"/>
          <w:lang/>
        </w:rPr>
        <w:t>“</w:t>
      </w:r>
      <w:r w:rsidRPr="00594149">
        <w:rPr>
          <w:rFonts w:cs="Times New Roman"/>
          <w:sz w:val="24"/>
          <w:szCs w:val="24"/>
          <w:lang/>
        </w:rPr>
        <w:t xml:space="preserve"> на државним светковинама посматраним као културална извођења у Србији након 1989. године усмерена је ка доказивању хипотеза формулисаних у уводном поглављу ове дисертације. На истом месту је аргументовано и опредељење за методски поступак историографске анализе извођења,</w:t>
      </w:r>
      <w:r w:rsidR="008007FD" w:rsidRPr="00594149">
        <w:rPr>
          <w:rFonts w:cs="Times New Roman"/>
          <w:sz w:val="24"/>
          <w:szCs w:val="24"/>
          <w:lang/>
        </w:rPr>
        <w:t xml:space="preserve"> онако како је поставља Ерика Фишер-Лихте,</w:t>
      </w:r>
      <w:r w:rsidRPr="00594149">
        <w:rPr>
          <w:rFonts w:cs="Times New Roman"/>
          <w:sz w:val="24"/>
          <w:szCs w:val="24"/>
          <w:lang/>
        </w:rPr>
        <w:t xml:space="preserve"> који се подразумева приликом разматрања оних изведби којима истраживач није лично присуствовао. Овај приступ, осим постављања основних истраживачких питања, укључује и избор релевантних извора, </w:t>
      </w:r>
      <w:r w:rsidR="00CB3D0D" w:rsidRPr="00594149">
        <w:rPr>
          <w:rFonts w:cs="Times New Roman"/>
          <w:sz w:val="24"/>
          <w:szCs w:val="24"/>
          <w:lang/>
        </w:rPr>
        <w:t xml:space="preserve">а потом </w:t>
      </w:r>
      <w:r w:rsidRPr="00594149">
        <w:rPr>
          <w:rFonts w:cs="Times New Roman"/>
          <w:sz w:val="24"/>
          <w:szCs w:val="24"/>
          <w:lang/>
        </w:rPr>
        <w:t>и опредељење за један или више различитих методолошких приступа за интерпретирање датих извора.</w:t>
      </w:r>
      <w:r w:rsidRPr="00594149">
        <w:rPr>
          <w:rFonts w:cs="Times New Roman"/>
          <w:sz w:val="24"/>
          <w:szCs w:val="24"/>
          <w:vertAlign w:val="superscript"/>
          <w:lang/>
        </w:rPr>
        <w:footnoteReference w:id="235"/>
      </w:r>
      <w:r w:rsidRPr="00594149">
        <w:rPr>
          <w:rFonts w:cs="Times New Roman"/>
          <w:sz w:val="24"/>
          <w:szCs w:val="24"/>
          <w:lang/>
        </w:rPr>
        <w:t xml:space="preserve"> Сви наведени истраживачки кораци овог рада, иначе кључни за историографску праксу</w:t>
      </w:r>
      <w:r w:rsidRPr="00313625">
        <w:rPr>
          <w:rFonts w:cs="Times New Roman"/>
          <w:sz w:val="24"/>
          <w:szCs w:val="24"/>
          <w:lang/>
        </w:rPr>
        <w:t xml:space="preserve"> </w:t>
      </w:r>
      <w:r w:rsidRPr="00594149">
        <w:rPr>
          <w:rFonts w:cs="Times New Roman"/>
          <w:sz w:val="24"/>
          <w:szCs w:val="24"/>
          <w:lang/>
        </w:rPr>
        <w:t xml:space="preserve">у студијама извођења, одређени су чињеницом да су </w:t>
      </w:r>
      <w:r w:rsidR="00CB3D0D" w:rsidRPr="00594149">
        <w:rPr>
          <w:rFonts w:cs="Times New Roman"/>
          <w:sz w:val="24"/>
          <w:szCs w:val="24"/>
          <w:lang/>
        </w:rPr>
        <w:t>у питању културалне изведбе чији садржај</w:t>
      </w:r>
      <w:r w:rsidRPr="00594149">
        <w:rPr>
          <w:rFonts w:cs="Times New Roman"/>
          <w:sz w:val="24"/>
          <w:szCs w:val="24"/>
          <w:lang/>
        </w:rPr>
        <w:t xml:space="preserve"> чине разнородни елементи, а да је главни предмет дисе</w:t>
      </w:r>
      <w:r w:rsidR="00CB3D0D" w:rsidRPr="00594149">
        <w:rPr>
          <w:rFonts w:cs="Times New Roman"/>
          <w:sz w:val="24"/>
          <w:szCs w:val="24"/>
          <w:lang/>
        </w:rPr>
        <w:t xml:space="preserve">ртације испитивање улоге хорских наступа </w:t>
      </w:r>
      <w:r w:rsidRPr="00594149">
        <w:rPr>
          <w:rFonts w:cs="Times New Roman"/>
          <w:sz w:val="24"/>
          <w:szCs w:val="24"/>
          <w:lang/>
        </w:rPr>
        <w:t xml:space="preserve">у овим извођењима и </w:t>
      </w:r>
      <w:r w:rsidR="00CB3D0D" w:rsidRPr="00594149">
        <w:rPr>
          <w:rFonts w:cs="Times New Roman"/>
          <w:sz w:val="24"/>
          <w:szCs w:val="24"/>
          <w:lang/>
        </w:rPr>
        <w:t xml:space="preserve">њиховог </w:t>
      </w:r>
      <w:r w:rsidRPr="00594149">
        <w:rPr>
          <w:rFonts w:cs="Times New Roman"/>
          <w:sz w:val="24"/>
          <w:szCs w:val="24"/>
          <w:lang/>
        </w:rPr>
        <w:t>односа са феноменом обликовања националног идентитета.</w:t>
      </w:r>
    </w:p>
    <w:p w:rsidR="00341FDC" w:rsidRPr="00594149" w:rsidRDefault="00BE2E25" w:rsidP="00341FDC">
      <w:pPr>
        <w:spacing w:after="120" w:line="360" w:lineRule="auto"/>
        <w:ind w:firstLine="720"/>
        <w:jc w:val="both"/>
        <w:rPr>
          <w:rFonts w:cs="Times New Roman"/>
          <w:sz w:val="24"/>
          <w:szCs w:val="24"/>
          <w:lang/>
        </w:rPr>
      </w:pPr>
      <w:r w:rsidRPr="00594149">
        <w:rPr>
          <w:rFonts w:cs="Times New Roman"/>
          <w:sz w:val="24"/>
          <w:szCs w:val="24"/>
          <w:lang/>
        </w:rPr>
        <w:t>Полазно питање</w:t>
      </w:r>
      <w:r w:rsidR="001E7B37" w:rsidRPr="00594149">
        <w:rPr>
          <w:rFonts w:cs="Times New Roman"/>
          <w:sz w:val="24"/>
          <w:szCs w:val="24"/>
          <w:lang/>
        </w:rPr>
        <w:t xml:space="preserve"> анализе наступа хора „Обилић“</w:t>
      </w:r>
      <w:r w:rsidRPr="00594149">
        <w:rPr>
          <w:rFonts w:cs="Times New Roman"/>
          <w:sz w:val="24"/>
          <w:szCs w:val="24"/>
          <w:lang/>
        </w:rPr>
        <w:t xml:space="preserve"> јесте: </w:t>
      </w:r>
      <w:r w:rsidR="00341FDC" w:rsidRPr="00594149">
        <w:rPr>
          <w:rFonts w:cs="Times New Roman"/>
          <w:sz w:val="24"/>
          <w:szCs w:val="24"/>
          <w:lang/>
        </w:rPr>
        <w:t>на којим је државним светковинама и којим поводом ансамбл учествовао, и које су композиције биле заступљене на хорском репертоару. Подједнако је значајно и испитивање стила, жанра и текстуалног предлошка тих композиција, у светлу њихове корелације са доминантним идеолошким дискурсом времена, као и са осталим елементима сваке појединачне изведбе. Посебно ће бити наглашена анализа наручених дела, односно оних дела која су на датим културалним извођењима била премијерно</w:t>
      </w:r>
      <w:r w:rsidR="00D14504" w:rsidRPr="00594149">
        <w:rPr>
          <w:rFonts w:cs="Times New Roman"/>
          <w:sz w:val="24"/>
          <w:szCs w:val="24"/>
          <w:lang/>
        </w:rPr>
        <w:t xml:space="preserve"> извођена</w:t>
      </w:r>
      <w:r w:rsidR="00341FDC" w:rsidRPr="00594149">
        <w:rPr>
          <w:rFonts w:cs="Times New Roman"/>
          <w:sz w:val="24"/>
          <w:szCs w:val="24"/>
          <w:lang/>
        </w:rPr>
        <w:t>. У складу са предметом дисертације</w:t>
      </w:r>
      <w:r w:rsidR="00D14504" w:rsidRPr="00594149">
        <w:rPr>
          <w:rFonts w:cs="Times New Roman"/>
          <w:sz w:val="24"/>
          <w:szCs w:val="24"/>
          <w:lang/>
        </w:rPr>
        <w:t>,</w:t>
      </w:r>
      <w:r w:rsidR="00341FDC" w:rsidRPr="00594149">
        <w:rPr>
          <w:rFonts w:cs="Times New Roman"/>
          <w:sz w:val="24"/>
          <w:szCs w:val="24"/>
          <w:lang/>
        </w:rPr>
        <w:t xml:space="preserve"> разматраћу и све друге елементе државних светковина у којима су потенцијално садржани елементи националног идентитета, а то су: политички говори,</w:t>
      </w:r>
      <w:r w:rsidR="00A611CC" w:rsidRPr="00594149">
        <w:rPr>
          <w:rFonts w:cs="Times New Roman"/>
          <w:sz w:val="24"/>
          <w:szCs w:val="24"/>
          <w:lang/>
        </w:rPr>
        <w:t xml:space="preserve"> редитељски поступци</w:t>
      </w:r>
      <w:r w:rsidR="00341FDC" w:rsidRPr="00594149">
        <w:rPr>
          <w:rFonts w:cs="Times New Roman"/>
          <w:sz w:val="24"/>
          <w:szCs w:val="24"/>
          <w:lang/>
        </w:rPr>
        <w:t>,</w:t>
      </w:r>
      <w:r w:rsidR="00A611CC" w:rsidRPr="00594149">
        <w:rPr>
          <w:rFonts w:cs="Times New Roman"/>
          <w:sz w:val="24"/>
          <w:szCs w:val="24"/>
          <w:lang/>
        </w:rPr>
        <w:t xml:space="preserve"> читања књижевних текстова,</w:t>
      </w:r>
      <w:r w:rsidR="00341FDC" w:rsidRPr="00594149">
        <w:rPr>
          <w:rFonts w:cs="Times New Roman"/>
          <w:sz w:val="24"/>
          <w:szCs w:val="24"/>
          <w:lang/>
        </w:rPr>
        <w:t xml:space="preserve"> те остали уметнички наступи. Имајући у виду</w:t>
      </w:r>
      <w:r w:rsidR="00341FDC" w:rsidRPr="00313625">
        <w:rPr>
          <w:rFonts w:cs="Times New Roman"/>
          <w:sz w:val="24"/>
          <w:szCs w:val="24"/>
          <w:lang/>
        </w:rPr>
        <w:t xml:space="preserve"> теориј</w:t>
      </w:r>
      <w:r w:rsidR="00341FDC" w:rsidRPr="00594149">
        <w:rPr>
          <w:rFonts w:cs="Times New Roman"/>
          <w:sz w:val="24"/>
          <w:szCs w:val="24"/>
          <w:lang/>
        </w:rPr>
        <w:t>у</w:t>
      </w:r>
      <w:r w:rsidR="00341FDC" w:rsidRPr="00313625">
        <w:rPr>
          <w:rFonts w:cs="Times New Roman"/>
          <w:sz w:val="24"/>
          <w:szCs w:val="24"/>
          <w:lang/>
        </w:rPr>
        <w:t xml:space="preserve"> извођења Ерике Фишер</w:t>
      </w:r>
      <w:r w:rsidR="00341FDC" w:rsidRPr="00594149">
        <w:rPr>
          <w:rFonts w:cs="Times New Roman"/>
          <w:sz w:val="24"/>
          <w:szCs w:val="24"/>
          <w:lang/>
        </w:rPr>
        <w:t>-</w:t>
      </w:r>
      <w:r w:rsidR="00341FDC" w:rsidRPr="00313625">
        <w:rPr>
          <w:rFonts w:cs="Times New Roman"/>
          <w:sz w:val="24"/>
          <w:szCs w:val="24"/>
          <w:lang/>
        </w:rPr>
        <w:t xml:space="preserve">Лихте, која реакције публике убраја у саставне делове изведбе, </w:t>
      </w:r>
      <w:r w:rsidR="00341FDC" w:rsidRPr="00313625">
        <w:rPr>
          <w:rFonts w:cs="Times New Roman"/>
          <w:sz w:val="24"/>
          <w:szCs w:val="24"/>
          <w:lang/>
        </w:rPr>
        <w:lastRenderedPageBreak/>
        <w:t>једно од истраживачких питања усмерено је и ка феномен</w:t>
      </w:r>
      <w:r w:rsidR="00341FDC" w:rsidRPr="00594149">
        <w:rPr>
          <w:rFonts w:cs="Times New Roman"/>
          <w:sz w:val="24"/>
          <w:szCs w:val="24"/>
          <w:lang/>
        </w:rPr>
        <w:t>има телесног коприсуства, аутопоетичке повратне спреге и трансформативности у процесу извођења</w:t>
      </w:r>
      <w:r w:rsidR="00341FDC" w:rsidRPr="00313625">
        <w:rPr>
          <w:rFonts w:cs="Times New Roman"/>
          <w:sz w:val="24"/>
          <w:szCs w:val="24"/>
          <w:lang/>
        </w:rPr>
        <w:t xml:space="preserve">.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Хор „Обилић“ је у посматраном периоду, поред бројних значајних </w:t>
      </w:r>
      <w:r w:rsidR="00D14504" w:rsidRPr="00594149">
        <w:rPr>
          <w:rFonts w:cs="Times New Roman"/>
          <w:sz w:val="24"/>
          <w:szCs w:val="24"/>
          <w:lang/>
        </w:rPr>
        <w:t xml:space="preserve">целовечерњих </w:t>
      </w:r>
      <w:r w:rsidRPr="00594149">
        <w:rPr>
          <w:rFonts w:cs="Times New Roman"/>
          <w:sz w:val="24"/>
          <w:szCs w:val="24"/>
          <w:lang/>
        </w:rPr>
        <w:t>концерата</w:t>
      </w:r>
      <w:r w:rsidR="00D14504" w:rsidRPr="00594149">
        <w:rPr>
          <w:rFonts w:cs="Times New Roman"/>
          <w:sz w:val="24"/>
          <w:szCs w:val="24"/>
          <w:lang/>
        </w:rPr>
        <w:t>,</w:t>
      </w:r>
      <w:r w:rsidRPr="00594149">
        <w:rPr>
          <w:rFonts w:cs="Times New Roman"/>
          <w:sz w:val="24"/>
          <w:szCs w:val="24"/>
          <w:lang/>
        </w:rPr>
        <w:t xml:space="preserve"> који спадају у ред уметничких изведби, учествовао и на неколико десетина различитих државних светковина. Ипак, пре свега због недовољно доступних извора, али и услед релевантности самих догађаја за тему дисертације, те због њихових других интристичних својстава, истраживањем неће бити обухваћена сва поменута културална извођења. Пре свега</w:t>
      </w:r>
      <w:r w:rsidR="00A611CC" w:rsidRPr="00594149">
        <w:rPr>
          <w:rFonts w:cs="Times New Roman"/>
          <w:sz w:val="24"/>
          <w:szCs w:val="24"/>
          <w:lang/>
        </w:rPr>
        <w:t>,</w:t>
      </w:r>
      <w:r w:rsidRPr="00594149">
        <w:rPr>
          <w:rFonts w:cs="Times New Roman"/>
          <w:sz w:val="24"/>
          <w:szCs w:val="24"/>
          <w:lang/>
        </w:rPr>
        <w:t xml:space="preserve"> реч је о догађајима којима су обележавани датуми из црквеног календара, попут Светосавских и Светосимеоновских академија</w:t>
      </w:r>
      <w:r w:rsidRPr="00594149">
        <w:rPr>
          <w:rFonts w:cs="Times New Roman"/>
          <w:sz w:val="24"/>
          <w:szCs w:val="24"/>
          <w:vertAlign w:val="superscript"/>
          <w:lang/>
        </w:rPr>
        <w:footnoteReference w:id="236"/>
      </w:r>
      <w:r w:rsidRPr="00594149">
        <w:rPr>
          <w:rFonts w:cs="Times New Roman"/>
          <w:sz w:val="24"/>
          <w:szCs w:val="24"/>
          <w:lang/>
        </w:rPr>
        <w:t xml:space="preserve"> или јавних прослава Божића и Српске нове године, на пример.</w:t>
      </w:r>
      <w:r w:rsidRPr="00594149">
        <w:rPr>
          <w:rFonts w:cs="Times New Roman"/>
          <w:sz w:val="24"/>
          <w:szCs w:val="24"/>
          <w:vertAlign w:val="superscript"/>
          <w:lang/>
        </w:rPr>
        <w:footnoteReference w:id="237"/>
      </w:r>
      <w:r w:rsidRPr="00594149">
        <w:rPr>
          <w:rFonts w:cs="Times New Roman"/>
          <w:sz w:val="24"/>
          <w:szCs w:val="24"/>
          <w:lang/>
        </w:rPr>
        <w:t xml:space="preserve"> Ово у извесном смислу јесу биле државне светковине, али са карактеристикама условљеним специфичним унутарцрквеним кон</w:t>
      </w:r>
      <w:r w:rsidR="00D14504" w:rsidRPr="00594149">
        <w:rPr>
          <w:rFonts w:cs="Times New Roman"/>
          <w:sz w:val="24"/>
          <w:szCs w:val="24"/>
          <w:lang/>
        </w:rPr>
        <w:t>текстом, хијерархијом, симболиком</w:t>
      </w:r>
      <w:r w:rsidRPr="00594149">
        <w:rPr>
          <w:rFonts w:cs="Times New Roman"/>
          <w:sz w:val="24"/>
          <w:szCs w:val="24"/>
          <w:lang/>
        </w:rPr>
        <w:t xml:space="preserve"> и значењима. Зато завређују посебно проучавање које би могло да се бави позицијом и третманом српског националног идентитета у </w:t>
      </w:r>
      <w:r w:rsidR="00C05282" w:rsidRPr="00594149">
        <w:rPr>
          <w:rFonts w:cs="Times New Roman"/>
          <w:sz w:val="24"/>
          <w:szCs w:val="24"/>
          <w:lang/>
        </w:rPr>
        <w:t xml:space="preserve">овим </w:t>
      </w:r>
      <w:r w:rsidRPr="00594149">
        <w:rPr>
          <w:rFonts w:cs="Times New Roman"/>
          <w:sz w:val="24"/>
          <w:szCs w:val="24"/>
          <w:lang/>
        </w:rPr>
        <w:t>инсценацијама и изведбама. Затим, Академско певачко друштво „Обилић“ наступало је и на многим страначким скуповима од 1989. године све до данас. Међутим, ове изведбе усмерене су ка афирмацији вредности које једна</w:t>
      </w:r>
      <w:r w:rsidR="00E72F34" w:rsidRPr="00594149">
        <w:rPr>
          <w:rFonts w:cs="Times New Roman"/>
          <w:sz w:val="24"/>
          <w:szCs w:val="24"/>
          <w:lang/>
        </w:rPr>
        <w:t xml:space="preserve"> политичка</w:t>
      </w:r>
      <w:r w:rsidRPr="00594149">
        <w:rPr>
          <w:rFonts w:cs="Times New Roman"/>
          <w:sz w:val="24"/>
          <w:szCs w:val="24"/>
          <w:lang/>
        </w:rPr>
        <w:t xml:space="preserve"> партија, а не држава, препознаје као пожељне, и зато се не могу</w:t>
      </w:r>
      <w:r w:rsidR="00D14504" w:rsidRPr="00594149">
        <w:rPr>
          <w:rFonts w:cs="Times New Roman"/>
          <w:sz w:val="24"/>
          <w:szCs w:val="24"/>
          <w:lang/>
        </w:rPr>
        <w:t xml:space="preserve"> сматрати државним светковинама.</w:t>
      </w:r>
      <w:r w:rsidRPr="00594149">
        <w:rPr>
          <w:rFonts w:cs="Times New Roman"/>
          <w:sz w:val="24"/>
          <w:szCs w:val="24"/>
          <w:vertAlign w:val="superscript"/>
          <w:lang/>
        </w:rPr>
        <w:footnoteReference w:id="238"/>
      </w:r>
      <w:r w:rsidRPr="00594149">
        <w:rPr>
          <w:rFonts w:cs="Times New Roman"/>
          <w:sz w:val="24"/>
          <w:szCs w:val="24"/>
          <w:lang/>
        </w:rPr>
        <w:t xml:space="preserve"> Такође, нисам разматрала ни бројне, условно речено „парадржавне“ светковине, у које спадају, на пример, први долазак Александра Карађорђевића у Србију 1991,</w:t>
      </w:r>
      <w:r w:rsidRPr="00594149">
        <w:rPr>
          <w:rFonts w:cs="Times New Roman"/>
          <w:sz w:val="24"/>
          <w:szCs w:val="24"/>
          <w:vertAlign w:val="superscript"/>
          <w:lang/>
        </w:rPr>
        <w:footnoteReference w:id="239"/>
      </w:r>
      <w:r w:rsidRPr="00594149">
        <w:rPr>
          <w:rFonts w:cs="Times New Roman"/>
          <w:sz w:val="24"/>
          <w:szCs w:val="24"/>
          <w:lang/>
        </w:rPr>
        <w:t xml:space="preserve"> или пак обележавање </w:t>
      </w:r>
      <w:r w:rsidRPr="00594149">
        <w:rPr>
          <w:rFonts w:cs="Times New Roman"/>
          <w:sz w:val="24"/>
          <w:szCs w:val="24"/>
          <w:lang/>
        </w:rPr>
        <w:lastRenderedPageBreak/>
        <w:t>десетогодишњице бомбардовања Србије 2009. године, организованог од стране једне опозиционе партије и појединих невладиних организација којој нису присуствовали представници актуелне државне власти.</w:t>
      </w:r>
      <w:r w:rsidRPr="00594149">
        <w:rPr>
          <w:rFonts w:cs="Times New Roman"/>
          <w:sz w:val="24"/>
          <w:szCs w:val="24"/>
          <w:vertAlign w:val="superscript"/>
          <w:lang/>
        </w:rPr>
        <w:footnoteReference w:id="240"/>
      </w:r>
      <w:r w:rsidRPr="00594149">
        <w:rPr>
          <w:rFonts w:cs="Times New Roman"/>
          <w:sz w:val="24"/>
          <w:szCs w:val="24"/>
          <w:lang/>
        </w:rPr>
        <w:t xml:space="preserve"> Напослетку, хор „Обилић“ је више пута певао поводом свечаног почетка редовног заседања Скупштине Србије; на доделама Сретењских признања у Председништву</w:t>
      </w:r>
      <w:r w:rsidR="00A611CC" w:rsidRPr="00594149">
        <w:rPr>
          <w:rFonts w:cs="Times New Roman"/>
          <w:sz w:val="24"/>
          <w:szCs w:val="24"/>
          <w:lang/>
        </w:rPr>
        <w:t xml:space="preserve"> Србије</w:t>
      </w:r>
      <w:r w:rsidRPr="00594149">
        <w:rPr>
          <w:rFonts w:cs="Times New Roman"/>
          <w:sz w:val="24"/>
          <w:szCs w:val="24"/>
          <w:lang/>
        </w:rPr>
        <w:t xml:space="preserve">; на промоцијама официра и другим манифестацијама под окриљем Војске Србије; на манифестацијама у организацији Универзитета у Београду; и поводом различитих јубилеја. Иако се сви ови догађаји могу сматрати аутентичним индикаторима правца конституисања националног идентитета у Србији након 1989. године, седам државних светковина које су одбране за анализу представљају потпуно репрезентативне примере посредством којих ће бити остварени постављени истраживачки циљеви.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Примарни извори у методском поступку историографске анализе извођења, према Фишер-Лихте, јесу документа која су до нас дошла из прошлости: текстови, артефакти, споменици и материјални остаци извођења.</w:t>
      </w:r>
      <w:r w:rsidRPr="00594149">
        <w:rPr>
          <w:rFonts w:cs="Times New Roman"/>
          <w:sz w:val="24"/>
          <w:szCs w:val="24"/>
          <w:vertAlign w:val="superscript"/>
          <w:lang/>
        </w:rPr>
        <w:footnoteReference w:id="241"/>
      </w:r>
      <w:r w:rsidRPr="00594149">
        <w:rPr>
          <w:rFonts w:cs="Times New Roman"/>
          <w:sz w:val="24"/>
          <w:szCs w:val="24"/>
          <w:lang/>
        </w:rPr>
        <w:t xml:space="preserve"> У овом истраживању то су у првом реду биле програмске књижице државних светковина. Доступно ми је било неколико ових докумената, од којих је најзначајнија она са прославе двестоте годишњице Првог српског устанка</w:t>
      </w:r>
      <w:r w:rsidR="00D33D7C">
        <w:rPr>
          <w:rFonts w:cs="Times New Roman"/>
          <w:sz w:val="24"/>
          <w:szCs w:val="24"/>
          <w:lang/>
        </w:rPr>
        <w:t xml:space="preserve"> и оснивања модерне српске државе</w:t>
      </w:r>
      <w:r w:rsidRPr="00594149">
        <w:rPr>
          <w:rFonts w:cs="Times New Roman"/>
          <w:sz w:val="24"/>
          <w:szCs w:val="24"/>
          <w:lang/>
        </w:rPr>
        <w:t xml:space="preserve"> (2004). Примарни извори су такође и партитуре извођених композиција до којих сам дошла претраживањем нотних архива Академије уметности у Новом Саду, Библиотеке Матице српске, Музиколошког института Српске академије наука и уметности, Удружења композитора Србије, нотног </w:t>
      </w:r>
      <w:r w:rsidRPr="00594149">
        <w:rPr>
          <w:rFonts w:cs="Times New Roman"/>
          <w:sz w:val="24"/>
          <w:szCs w:val="24"/>
          <w:lang/>
        </w:rPr>
        <w:lastRenderedPageBreak/>
        <w:t xml:space="preserve">архива Факултета музичке уметности у Београду, као и у директном контакту са појединим композиторима ових дела.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Секундарни извори историографског истраживања изведби јесу они извори који су са намером сачувани за будуће генерације и једнако су релевантни као и примарни.</w:t>
      </w:r>
      <w:r w:rsidRPr="00594149">
        <w:rPr>
          <w:rFonts w:cs="Times New Roman"/>
          <w:sz w:val="24"/>
          <w:szCs w:val="24"/>
          <w:vertAlign w:val="superscript"/>
          <w:lang/>
        </w:rPr>
        <w:footnoteReference w:id="242"/>
      </w:r>
      <w:r w:rsidRPr="00594149">
        <w:rPr>
          <w:rFonts w:cs="Times New Roman"/>
          <w:sz w:val="24"/>
          <w:szCs w:val="24"/>
          <w:lang/>
        </w:rPr>
        <w:t xml:space="preserve"> У овом случају обухватају пре свега текстове из дневне штампе, и друге медијске материјале помоћу којих се могу прецизно датирати догађаји, као и утврдити други детаљи везани за локацију, учеснике и организаторе светковине. Поред тога, поменути извори могу осветлити питања рецепције изведбе у широј јавности. Они су ми били доступни у форми прес клипинга из архиве Академског певачког друштва </w:t>
      </w:r>
      <w:r w:rsidR="005D24C5" w:rsidRPr="00594149">
        <w:rPr>
          <w:rFonts w:cs="Times New Roman"/>
          <w:sz w:val="24"/>
          <w:szCs w:val="24"/>
          <w:lang/>
        </w:rPr>
        <w:t>„</w:t>
      </w:r>
      <w:r w:rsidRPr="00594149">
        <w:rPr>
          <w:rFonts w:cs="Times New Roman"/>
          <w:sz w:val="24"/>
          <w:szCs w:val="24"/>
          <w:lang/>
        </w:rPr>
        <w:t>Обилић</w:t>
      </w:r>
      <w:r w:rsidR="005D24C5" w:rsidRPr="00594149">
        <w:rPr>
          <w:rFonts w:cs="Times New Roman"/>
          <w:sz w:val="24"/>
          <w:szCs w:val="24"/>
          <w:lang/>
        </w:rPr>
        <w:t>“</w:t>
      </w:r>
      <w:r w:rsidRPr="00594149">
        <w:rPr>
          <w:rFonts w:cs="Times New Roman"/>
          <w:sz w:val="24"/>
          <w:szCs w:val="24"/>
          <w:lang/>
        </w:rPr>
        <w:t>, у Народној библиотеци „Стеван Сремац“</w:t>
      </w:r>
      <w:r w:rsidR="002F02E4" w:rsidRPr="00594149">
        <w:rPr>
          <w:rFonts w:cs="Times New Roman"/>
          <w:sz w:val="24"/>
          <w:szCs w:val="24"/>
          <w:lang/>
        </w:rPr>
        <w:t xml:space="preserve"> и Универзитетској библиотеци „Никола Тесла“</w:t>
      </w:r>
      <w:r w:rsidRPr="00594149">
        <w:rPr>
          <w:rFonts w:cs="Times New Roman"/>
          <w:sz w:val="24"/>
          <w:szCs w:val="24"/>
          <w:lang/>
        </w:rPr>
        <w:t xml:space="preserve"> у Нишу, као и у интернет архивима. Такође, овде спадају и сведочења појединих композитора, сценариста и редитеља културалних изведби која су објављена у форми интервјуа у различитој публицистичкој литератури.</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Реконструисању аудитивних и визуелних карактеристика изведби посебно ће допринети аудио и видео записи једног броја државних светковина које су у фокусу рада. То су: телевизијски снимак централне академије поводом </w:t>
      </w:r>
      <w:r w:rsidR="005D24C5" w:rsidRPr="00594149">
        <w:rPr>
          <w:rFonts w:cs="Times New Roman"/>
          <w:sz w:val="24"/>
          <w:szCs w:val="24"/>
          <w:lang/>
        </w:rPr>
        <w:t xml:space="preserve">обележавања </w:t>
      </w:r>
      <w:r w:rsidRPr="00594149">
        <w:rPr>
          <w:rFonts w:cs="Times New Roman"/>
          <w:sz w:val="24"/>
          <w:szCs w:val="24"/>
          <w:lang/>
        </w:rPr>
        <w:t xml:space="preserve">шест векова Косовске битке (1989); радијски и телевизијски снимак државне светковине поводом обележавања шест векова Косовске битке на Газиместану (1989); радијски снимак </w:t>
      </w:r>
      <w:r w:rsidR="005D24C5" w:rsidRPr="00594149">
        <w:rPr>
          <w:rFonts w:cs="Times New Roman"/>
          <w:sz w:val="24"/>
          <w:szCs w:val="24"/>
          <w:lang/>
        </w:rPr>
        <w:t xml:space="preserve">државне светковине поводом </w:t>
      </w:r>
      <w:r w:rsidRPr="00594149">
        <w:rPr>
          <w:rFonts w:cs="Times New Roman"/>
          <w:sz w:val="24"/>
          <w:szCs w:val="24"/>
          <w:lang/>
        </w:rPr>
        <w:t xml:space="preserve">три века Велике сеобе (1990); телевизијски снимак свечане академије поводом осамдесет година од стварања Југославије (1998); телевизијски снимак музичко-сценског дела „Скела“, изведеног у оквиру централне </w:t>
      </w:r>
      <w:r w:rsidR="005D24C5" w:rsidRPr="00594149">
        <w:rPr>
          <w:rFonts w:cs="Times New Roman"/>
          <w:sz w:val="24"/>
          <w:szCs w:val="24"/>
          <w:lang/>
        </w:rPr>
        <w:t xml:space="preserve">државне </w:t>
      </w:r>
      <w:r w:rsidRPr="00594149">
        <w:rPr>
          <w:rFonts w:cs="Times New Roman"/>
          <w:sz w:val="24"/>
          <w:szCs w:val="24"/>
          <w:lang/>
        </w:rPr>
        <w:t xml:space="preserve">прославе </w:t>
      </w:r>
      <w:r w:rsidR="005D24C5" w:rsidRPr="00594149">
        <w:rPr>
          <w:rFonts w:cs="Times New Roman"/>
          <w:sz w:val="24"/>
          <w:szCs w:val="24"/>
          <w:lang/>
        </w:rPr>
        <w:t>два века</w:t>
      </w:r>
      <w:r w:rsidRPr="00594149">
        <w:rPr>
          <w:rFonts w:cs="Times New Roman"/>
          <w:sz w:val="24"/>
          <w:szCs w:val="24"/>
          <w:lang/>
        </w:rPr>
        <w:t xml:space="preserve"> од Првог српског устанка (2004); Свечана академија поводом два века од доласка Доситеја Обрадовића у Србију „Совјети здраваго разума“ (2007); као и телевизијски снимак свечане академије поводом два века високог школства у Србији „Народ мислилаца и песника“ (2008).  Они су ми били доступни у Програмском архиву Телевизије Београд и архиву Радио Београда, </w:t>
      </w:r>
      <w:r w:rsidR="00E7013F" w:rsidRPr="00594149">
        <w:rPr>
          <w:rFonts w:cs="Times New Roman"/>
          <w:sz w:val="24"/>
          <w:szCs w:val="24"/>
          <w:lang/>
        </w:rPr>
        <w:t>специјализованим сервисима за чување и дистрибуцију медијских садржаја медијских кућа</w:t>
      </w:r>
      <w:r w:rsidRPr="00594149">
        <w:rPr>
          <w:rFonts w:cs="Times New Roman"/>
          <w:sz w:val="24"/>
          <w:szCs w:val="24"/>
          <w:lang/>
        </w:rPr>
        <w:t xml:space="preserve"> које су углавном директно преносиле те значајне културалне изведбе.</w:t>
      </w:r>
      <w:r w:rsidRPr="00594149">
        <w:rPr>
          <w:rFonts w:cs="Times New Roman"/>
          <w:sz w:val="24"/>
          <w:szCs w:val="24"/>
          <w:vertAlign w:val="superscript"/>
          <w:lang/>
        </w:rPr>
        <w:footnoteReference w:id="243"/>
      </w:r>
      <w:r w:rsidRPr="00594149">
        <w:rPr>
          <w:rFonts w:cs="Times New Roman"/>
          <w:sz w:val="24"/>
          <w:szCs w:val="24"/>
          <w:lang/>
        </w:rPr>
        <w:t xml:space="preserve">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lastRenderedPageBreak/>
        <w:t>Селекција снимака који ће бити анализирани била је директно условљена њиховом доступношћу у поменутим архивима. Окоснице представљају два, у контексту теме дисертације, најмаркантнија догађаја унутар постављеног вре</w:t>
      </w:r>
      <w:r w:rsidR="00681400">
        <w:rPr>
          <w:rFonts w:cs="Times New Roman"/>
          <w:sz w:val="24"/>
          <w:szCs w:val="24"/>
          <w:lang/>
        </w:rPr>
        <w:t xml:space="preserve">менског оквира: обележавање шест векова </w:t>
      </w:r>
      <w:r w:rsidRPr="00594149">
        <w:rPr>
          <w:rFonts w:cs="Times New Roman"/>
          <w:sz w:val="24"/>
          <w:szCs w:val="24"/>
          <w:lang/>
        </w:rPr>
        <w:t>од Косовске битке, 1989. године, као и обележавање два века од Првог српског устанка 2004. године. Ипак, то не значи да изведбе чији снимци нису били доступни, неће бити разматране. Неке од ових државних светковина биће анализиране уз ослањање на друге изворе као што су новински текстови, од којих су многи укључивали и транскрипте</w:t>
      </w:r>
      <w:r w:rsidR="00223378" w:rsidRPr="00594149">
        <w:rPr>
          <w:rFonts w:cs="Times New Roman"/>
          <w:sz w:val="24"/>
          <w:szCs w:val="24"/>
          <w:lang/>
        </w:rPr>
        <w:t xml:space="preserve"> политичких</w:t>
      </w:r>
      <w:r w:rsidRPr="00594149">
        <w:rPr>
          <w:rFonts w:cs="Times New Roman"/>
          <w:sz w:val="24"/>
          <w:szCs w:val="24"/>
          <w:lang/>
        </w:rPr>
        <w:t xml:space="preserve"> говора, и партитуре композиција. </w:t>
      </w:r>
    </w:p>
    <w:p w:rsidR="00341FDC" w:rsidRPr="00313625" w:rsidRDefault="00341FDC" w:rsidP="00341FDC">
      <w:pPr>
        <w:spacing w:after="120" w:line="360" w:lineRule="auto"/>
        <w:ind w:firstLine="720"/>
        <w:jc w:val="both"/>
        <w:rPr>
          <w:rFonts w:cs="Times New Roman"/>
          <w:sz w:val="24"/>
          <w:szCs w:val="24"/>
          <w:lang/>
        </w:rPr>
      </w:pPr>
      <w:r w:rsidRPr="00594149">
        <w:rPr>
          <w:rFonts w:cs="Times New Roman"/>
          <w:sz w:val="24"/>
          <w:szCs w:val="24"/>
          <w:lang/>
        </w:rPr>
        <w:t>Потребно је осврнути се и на капацитете видео снимака на пољу реконструкције догађаја. Наиме, они не могу заменити директно присуствовање истраживача конкретној изведби, али могу допринети разјашњењу многих питања истраживања. Слабости употребе ових извора јесу у њиховој немогућности да забележе бројне сензорне феномене као што су мириси, бука, реално осветљење и целокупна атмосфера извођења; просторне ефекте и афекте. Предности, пак, леже у томе што видео снимци омогућују да истраживач добије увид у шири план изведбе, као и да се фокусира на неке детаље који би му у супротном били неприступачни. Ипак, видео записи не могу поуздано и потпуно сведочити о енергетској размени између учесника изведбе, публике и извођач</w:t>
      </w:r>
      <w:r w:rsidR="00EC641D">
        <w:rPr>
          <w:rFonts w:cs="Times New Roman"/>
          <w:sz w:val="24"/>
          <w:szCs w:val="24"/>
          <w:lang/>
        </w:rPr>
        <w:t>а, а самим тим ни о телесном ко</w:t>
      </w:r>
      <w:r w:rsidRPr="00594149">
        <w:rPr>
          <w:rFonts w:cs="Times New Roman"/>
          <w:sz w:val="24"/>
          <w:szCs w:val="24"/>
          <w:lang/>
        </w:rPr>
        <w:t>присуству. Пошто је историографска метода заснована искључиво на документима о извођењу, значајно је да се ти документи не користе изоловано, већ у међусобном садејству, јер се тако посредством принципа „</w:t>
      </w:r>
      <w:r w:rsidRPr="00594149">
        <w:rPr>
          <w:rFonts w:cs="Times New Roman"/>
          <w:sz w:val="24"/>
          <w:szCs w:val="24"/>
        </w:rPr>
        <w:t>check</w:t>
      </w:r>
      <w:r w:rsidRPr="00313625">
        <w:rPr>
          <w:rFonts w:cs="Times New Roman"/>
          <w:sz w:val="24"/>
          <w:szCs w:val="24"/>
          <w:lang/>
        </w:rPr>
        <w:t xml:space="preserve"> </w:t>
      </w:r>
      <w:r w:rsidRPr="00594149">
        <w:rPr>
          <w:rFonts w:cs="Times New Roman"/>
          <w:sz w:val="24"/>
          <w:szCs w:val="24"/>
        </w:rPr>
        <w:t>and</w:t>
      </w:r>
      <w:r w:rsidRPr="00313625">
        <w:rPr>
          <w:rFonts w:cs="Times New Roman"/>
          <w:sz w:val="24"/>
          <w:szCs w:val="24"/>
          <w:lang/>
        </w:rPr>
        <w:t xml:space="preserve"> </w:t>
      </w:r>
      <w:r w:rsidRPr="00594149">
        <w:rPr>
          <w:rFonts w:cs="Times New Roman"/>
          <w:sz w:val="24"/>
          <w:szCs w:val="24"/>
        </w:rPr>
        <w:t>balance</w:t>
      </w:r>
      <w:r w:rsidRPr="00594149">
        <w:rPr>
          <w:rFonts w:cs="Times New Roman"/>
          <w:sz w:val="24"/>
          <w:szCs w:val="24"/>
          <w:lang/>
        </w:rPr>
        <w:t xml:space="preserve">“ долази до </w:t>
      </w:r>
      <w:r w:rsidRPr="00594149">
        <w:rPr>
          <w:rFonts w:cs="Times New Roman"/>
          <w:sz w:val="24"/>
          <w:szCs w:val="24"/>
          <w:lang/>
        </w:rPr>
        <w:lastRenderedPageBreak/>
        <w:t>најобјективније могуће слике извођења, укључујући и увид у феномен телесног ко-присуства.</w:t>
      </w:r>
      <w:r w:rsidRPr="00594149">
        <w:rPr>
          <w:rFonts w:cs="Times New Roman"/>
          <w:sz w:val="24"/>
          <w:szCs w:val="24"/>
          <w:vertAlign w:val="superscript"/>
          <w:lang/>
        </w:rPr>
        <w:footnoteReference w:id="244"/>
      </w:r>
    </w:p>
    <w:p w:rsidR="00341FDC"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t>Моје истраживање ослоњено је на дедуктивну методологију, што значи да је први корак подразумевао специфично интересовање за један конкретан тип извођења, а у овом случају то су државне светковине посматране као културална извођења, елабориране у другом поглављу рада. Одатле су развијена конкретна питања о улози хорског певања на државним светковинама, у складу са раније пројектованим просторним и временским оквиром, те доступним изворима. Презентација истраживања у овом поглављу ослања се на хронолошки принцип и отпочиње од 1989. године. Тумачење сваке појединачне изведбе полази од разматрања повода одржавања државне светковине. У питању је осврт на историјски догађај који се светковином обележава, или пак лапидаран преглед карактера и особина државног празника. Након тога представља се анализа хорских дела која су била заступљена, онда када су у питању биле премијере. Та анализа подразумева сагледавање примењених композиционих поступака, стилско позиционирање, формално-хармонски преглед, са посебним акцентом на однос музичких и поетских елемената композиција. Музиколошк</w:t>
      </w:r>
      <w:r w:rsidR="00223378" w:rsidRPr="00594149">
        <w:rPr>
          <w:rFonts w:cs="Times New Roman"/>
          <w:sz w:val="24"/>
          <w:szCs w:val="24"/>
          <w:lang/>
        </w:rPr>
        <w:t>и приступ претходи</w:t>
      </w:r>
      <w:r w:rsidRPr="00594149">
        <w:rPr>
          <w:rFonts w:cs="Times New Roman"/>
          <w:sz w:val="24"/>
          <w:szCs w:val="24"/>
          <w:lang/>
        </w:rPr>
        <w:t xml:space="preserve"> разматрању самих државних светковина, </w:t>
      </w:r>
      <w:r w:rsidR="00223378" w:rsidRPr="00594149">
        <w:rPr>
          <w:rFonts w:cs="Times New Roman"/>
          <w:sz w:val="24"/>
          <w:szCs w:val="24"/>
          <w:lang/>
        </w:rPr>
        <w:t xml:space="preserve">како </w:t>
      </w:r>
      <w:r w:rsidRPr="00594149">
        <w:rPr>
          <w:rFonts w:cs="Times New Roman"/>
          <w:sz w:val="24"/>
          <w:szCs w:val="24"/>
          <w:lang/>
        </w:rPr>
        <w:t xml:space="preserve">би анализа извођења била презентована без већих дигресија. Са друге стране, у случајевима културалних изведби на којима није интерпретирана нова хорска музика, или пак ако је постојала нова музика која је била интегрални део комплексније сценске форме, овај аспект </w:t>
      </w:r>
      <w:r w:rsidR="00223378" w:rsidRPr="00594149">
        <w:rPr>
          <w:rFonts w:cs="Times New Roman"/>
          <w:sz w:val="24"/>
          <w:szCs w:val="24"/>
          <w:lang/>
        </w:rPr>
        <w:t>се разматра</w:t>
      </w:r>
      <w:r w:rsidRPr="00594149">
        <w:rPr>
          <w:rFonts w:cs="Times New Roman"/>
          <w:sz w:val="24"/>
          <w:szCs w:val="24"/>
          <w:lang/>
        </w:rPr>
        <w:t xml:space="preserve"> паралелно са анализом саме изведбе. Након припремних корака, приступа се анализи изведбе у складу са раније елаборираним историографским приступом, уз проблематизовање феномена националног идентитета у различитим елементима изведбе, а кроз употребу свих доступних </w:t>
      </w:r>
      <w:r w:rsidR="00223378" w:rsidRPr="00594149">
        <w:rPr>
          <w:rFonts w:cs="Times New Roman"/>
          <w:sz w:val="24"/>
          <w:szCs w:val="24"/>
          <w:lang/>
        </w:rPr>
        <w:t xml:space="preserve">примарних и секундарних </w:t>
      </w:r>
      <w:r w:rsidRPr="00594149">
        <w:rPr>
          <w:rFonts w:cs="Times New Roman"/>
          <w:sz w:val="24"/>
          <w:szCs w:val="24"/>
          <w:lang/>
        </w:rPr>
        <w:t>извора.</w:t>
      </w:r>
    </w:p>
    <w:p w:rsidR="00341FDC" w:rsidRPr="00594149" w:rsidRDefault="00341FDC" w:rsidP="00341FDC">
      <w:pPr>
        <w:spacing w:after="120" w:line="360" w:lineRule="auto"/>
        <w:jc w:val="both"/>
        <w:rPr>
          <w:rFonts w:cs="Times New Roman"/>
          <w:sz w:val="24"/>
          <w:szCs w:val="24"/>
          <w:lang/>
        </w:rPr>
      </w:pPr>
    </w:p>
    <w:p w:rsidR="001E7F5B" w:rsidRDefault="001E7F5B" w:rsidP="00341FDC">
      <w:pPr>
        <w:spacing w:after="120" w:line="360" w:lineRule="auto"/>
        <w:jc w:val="both"/>
        <w:rPr>
          <w:rFonts w:cs="Times New Roman"/>
          <w:sz w:val="24"/>
          <w:szCs w:val="24"/>
          <w:lang/>
        </w:rPr>
      </w:pPr>
    </w:p>
    <w:p w:rsidR="007F327A" w:rsidRDefault="007F327A" w:rsidP="00341FDC">
      <w:pPr>
        <w:spacing w:after="120" w:line="360" w:lineRule="auto"/>
        <w:jc w:val="both"/>
        <w:rPr>
          <w:rFonts w:cs="Times New Roman"/>
          <w:sz w:val="24"/>
          <w:szCs w:val="24"/>
          <w:lang/>
        </w:rPr>
      </w:pPr>
    </w:p>
    <w:p w:rsidR="007F327A" w:rsidRDefault="007F327A" w:rsidP="00341FDC">
      <w:pPr>
        <w:spacing w:after="120" w:line="360" w:lineRule="auto"/>
        <w:jc w:val="both"/>
        <w:rPr>
          <w:rFonts w:cs="Times New Roman"/>
          <w:sz w:val="24"/>
          <w:szCs w:val="24"/>
          <w:lang/>
        </w:rPr>
      </w:pPr>
    </w:p>
    <w:p w:rsidR="00D70662" w:rsidRPr="00305B06" w:rsidRDefault="00D70662" w:rsidP="0069395C">
      <w:pPr>
        <w:pStyle w:val="Naslov2"/>
        <w:spacing w:before="0"/>
        <w:rPr>
          <w:sz w:val="22"/>
          <w:szCs w:val="22"/>
        </w:rPr>
      </w:pPr>
      <w:bookmarkStart w:id="26" w:name="_Toc34653091"/>
      <w:r w:rsidRPr="00305B06">
        <w:rPr>
          <w:sz w:val="22"/>
          <w:szCs w:val="22"/>
        </w:rPr>
        <w:lastRenderedPageBreak/>
        <w:t>II АНАЛИЗЕ КУЛТУРАЛНИХ ИЗВОЂЕЊА</w:t>
      </w:r>
      <w:bookmarkEnd w:id="26"/>
    </w:p>
    <w:p w:rsidR="00D70662" w:rsidRPr="00D70662" w:rsidRDefault="00D70662" w:rsidP="0069395C">
      <w:pPr>
        <w:spacing w:after="0" w:line="360" w:lineRule="auto"/>
        <w:jc w:val="both"/>
        <w:rPr>
          <w:rFonts w:cs="Times New Roman"/>
          <w:b/>
          <w:sz w:val="28"/>
          <w:szCs w:val="28"/>
          <w:lang/>
        </w:rPr>
      </w:pPr>
    </w:p>
    <w:p w:rsidR="00341FDC" w:rsidRPr="00305B06" w:rsidRDefault="00302273" w:rsidP="0069395C">
      <w:pPr>
        <w:spacing w:after="0" w:line="360" w:lineRule="auto"/>
        <w:jc w:val="both"/>
        <w:rPr>
          <w:rFonts w:cs="Times New Roman"/>
          <w:bCs/>
          <w:sz w:val="24"/>
          <w:szCs w:val="24"/>
          <w:lang/>
        </w:rPr>
      </w:pPr>
      <w:bookmarkStart w:id="27" w:name="_Toc34653092"/>
      <w:r w:rsidRPr="00305B06">
        <w:rPr>
          <w:rStyle w:val="Naslov2Char"/>
        </w:rPr>
        <w:t>5</w:t>
      </w:r>
      <w:r w:rsidR="00341FDC" w:rsidRPr="00305B06">
        <w:rPr>
          <w:rStyle w:val="Naslov2Char"/>
        </w:rPr>
        <w:t xml:space="preserve">. </w:t>
      </w:r>
      <w:r w:rsidR="008020D4">
        <w:rPr>
          <w:rStyle w:val="Naslov2Char"/>
        </w:rPr>
        <w:t>1</w:t>
      </w:r>
      <w:r w:rsidR="00341FDC" w:rsidRPr="00305B06">
        <w:rPr>
          <w:rStyle w:val="Naslov2Char"/>
        </w:rPr>
        <w:t>. Шест векова од Косовске битке</w:t>
      </w:r>
      <w:bookmarkEnd w:id="27"/>
      <w:r w:rsidR="00C942BF" w:rsidRPr="00305B06">
        <w:rPr>
          <w:rStyle w:val="FootnoteReference"/>
          <w:rFonts w:cs="Times New Roman"/>
          <w:bCs/>
          <w:sz w:val="24"/>
          <w:szCs w:val="24"/>
          <w:lang/>
        </w:rPr>
        <w:footnoteReference w:id="245"/>
      </w:r>
    </w:p>
    <w:p w:rsidR="00302273" w:rsidRPr="00594149" w:rsidRDefault="00302273" w:rsidP="0069395C">
      <w:pPr>
        <w:spacing w:after="0" w:line="360" w:lineRule="auto"/>
        <w:jc w:val="both"/>
        <w:rPr>
          <w:rFonts w:cs="Times New Roman"/>
          <w:sz w:val="24"/>
          <w:szCs w:val="24"/>
          <w:lang/>
        </w:rPr>
      </w:pP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Косовска битка догодила </w:t>
      </w:r>
      <w:r w:rsidR="007F327A">
        <w:rPr>
          <w:rFonts w:cs="Times New Roman"/>
          <w:sz w:val="24"/>
          <w:szCs w:val="24"/>
          <w:lang/>
        </w:rPr>
        <w:t xml:space="preserve">се </w:t>
      </w:r>
      <w:r w:rsidRPr="00594149">
        <w:rPr>
          <w:rFonts w:cs="Times New Roman"/>
          <w:sz w:val="24"/>
          <w:szCs w:val="24"/>
          <w:lang/>
        </w:rPr>
        <w:t>15. јуна 1389. године, по тада важећем јулијанском, односно 28. јуна по грегоријанском календару, на Газиместану у близини Приштине. Сукобиле су се хришћанска војска, коју је предводио српски кнез Лазар Хребељановић, и османлијска војс</w:t>
      </w:r>
      <w:r w:rsidR="002E3036" w:rsidRPr="00594149">
        <w:rPr>
          <w:rFonts w:cs="Times New Roman"/>
          <w:sz w:val="24"/>
          <w:szCs w:val="24"/>
          <w:lang/>
        </w:rPr>
        <w:t>ка на челу са султаном Муратом П</w:t>
      </w:r>
      <w:r w:rsidRPr="00594149">
        <w:rPr>
          <w:rFonts w:cs="Times New Roman"/>
          <w:sz w:val="24"/>
          <w:szCs w:val="24"/>
          <w:lang/>
        </w:rPr>
        <w:t xml:space="preserve">рвим. Поред ових чињеница, историјска наука је неоспорно потврдила још само поједина имена учесника битке, као и погибију двојице војсковођа. Антрополог Иван Чоловић ослања </w:t>
      </w:r>
      <w:r w:rsidR="001C53FF" w:rsidRPr="00594149">
        <w:rPr>
          <w:rFonts w:cs="Times New Roman"/>
          <w:sz w:val="24"/>
          <w:szCs w:val="24"/>
          <w:lang/>
        </w:rPr>
        <w:t xml:space="preserve">се </w:t>
      </w:r>
      <w:r w:rsidRPr="00594149">
        <w:rPr>
          <w:rFonts w:cs="Times New Roman"/>
          <w:sz w:val="24"/>
          <w:szCs w:val="24"/>
          <w:lang/>
        </w:rPr>
        <w:t>на закључке ис</w:t>
      </w:r>
      <w:r w:rsidR="00840026">
        <w:rPr>
          <w:rFonts w:cs="Times New Roman"/>
          <w:sz w:val="24"/>
          <w:szCs w:val="24"/>
          <w:lang/>
        </w:rPr>
        <w:t>торичара Симе Ћирковића (1929–</w:t>
      </w:r>
      <w:r w:rsidRPr="00594149">
        <w:rPr>
          <w:rFonts w:cs="Times New Roman"/>
          <w:sz w:val="24"/>
          <w:szCs w:val="24"/>
          <w:lang/>
        </w:rPr>
        <w:t>2009) и истиче да све остало што се данас сматра знањем о Косовском боју, укључујући и жртвовање Милоша Обилића и издају Вука Бранковића, тих централних мотива српских народних епских песама, спада у домен претпоставки. Ипак, несумњиво је да су сећања на овај значајан историјски догађај у српском народу и српској држави временом добила митска својства, а тај косовски мит је, зависно од актуелних друштвених прилика, коришћен за реализацију различитих политичких циљева, чиме је задобио обележја политичког мита.</w:t>
      </w:r>
      <w:r w:rsidRPr="00594149">
        <w:rPr>
          <w:rFonts w:cs="Times New Roman"/>
          <w:sz w:val="24"/>
          <w:szCs w:val="24"/>
          <w:vertAlign w:val="superscript"/>
          <w:lang/>
        </w:rPr>
        <w:footnoteReference w:id="246"/>
      </w:r>
      <w:r w:rsidRPr="00313625">
        <w:rPr>
          <w:rFonts w:cs="Times New Roman"/>
          <w:sz w:val="24"/>
          <w:szCs w:val="24"/>
          <w:lang/>
        </w:rPr>
        <w:t xml:space="preserve"> </w:t>
      </w:r>
    </w:p>
    <w:p w:rsidR="00AF6C40" w:rsidRPr="00594149" w:rsidRDefault="00AF6C40" w:rsidP="00341FDC">
      <w:pPr>
        <w:spacing w:after="120" w:line="360" w:lineRule="auto"/>
        <w:ind w:firstLine="720"/>
        <w:jc w:val="both"/>
        <w:rPr>
          <w:rFonts w:cs="Times New Roman"/>
          <w:sz w:val="24"/>
          <w:szCs w:val="24"/>
          <w:lang/>
        </w:rPr>
      </w:pPr>
      <w:r w:rsidRPr="00594149">
        <w:rPr>
          <w:rFonts w:cs="Times New Roman"/>
          <w:sz w:val="24"/>
          <w:szCs w:val="24"/>
          <w:lang/>
        </w:rPr>
        <w:t>Значајно је имати у виду да је 15/28. јун у српском црквеном календару</w:t>
      </w:r>
      <w:r w:rsidR="00876D47" w:rsidRPr="00876D47">
        <w:rPr>
          <w:rFonts w:cs="Times New Roman"/>
          <w:sz w:val="24"/>
          <w:szCs w:val="24"/>
          <w:lang/>
        </w:rPr>
        <w:t xml:space="preserve"> </w:t>
      </w:r>
      <w:r w:rsidR="00876D47" w:rsidRPr="00594149">
        <w:rPr>
          <w:rFonts w:cs="Times New Roman"/>
          <w:sz w:val="24"/>
          <w:szCs w:val="24"/>
          <w:lang/>
        </w:rPr>
        <w:t>посвећен празнику Видовдану</w:t>
      </w:r>
      <w:r w:rsidR="00876D47">
        <w:rPr>
          <w:rFonts w:cs="Times New Roman"/>
          <w:sz w:val="24"/>
          <w:szCs w:val="24"/>
          <w:lang/>
        </w:rPr>
        <w:t xml:space="preserve"> </w:t>
      </w:r>
      <w:r w:rsidR="00020642" w:rsidRPr="00594149">
        <w:rPr>
          <w:rFonts w:cs="Times New Roman"/>
          <w:sz w:val="24"/>
          <w:szCs w:val="24"/>
          <w:lang/>
        </w:rPr>
        <w:t xml:space="preserve">почевши од 1892. </w:t>
      </w:r>
      <w:r w:rsidR="001C53FF" w:rsidRPr="00594149">
        <w:rPr>
          <w:rFonts w:cs="Times New Roman"/>
          <w:sz w:val="24"/>
          <w:szCs w:val="24"/>
          <w:lang/>
        </w:rPr>
        <w:t>г</w:t>
      </w:r>
      <w:r w:rsidR="00020642" w:rsidRPr="00594149">
        <w:rPr>
          <w:rFonts w:cs="Times New Roman"/>
          <w:sz w:val="24"/>
          <w:szCs w:val="24"/>
          <w:lang/>
        </w:rPr>
        <w:t>одине</w:t>
      </w:r>
      <w:r w:rsidR="001C53FF" w:rsidRPr="00313625">
        <w:rPr>
          <w:rFonts w:cs="Times New Roman"/>
          <w:sz w:val="24"/>
          <w:szCs w:val="24"/>
          <w:lang/>
        </w:rPr>
        <w:t>,</w:t>
      </w:r>
      <w:r w:rsidRPr="00594149">
        <w:rPr>
          <w:rFonts w:cs="Times New Roman"/>
          <w:sz w:val="24"/>
          <w:szCs w:val="24"/>
          <w:lang/>
        </w:rPr>
        <w:t xml:space="preserve"> </w:t>
      </w:r>
      <w:r w:rsidR="009200F9">
        <w:rPr>
          <w:rFonts w:cs="Times New Roman"/>
          <w:sz w:val="24"/>
          <w:szCs w:val="24"/>
          <w:lang/>
        </w:rPr>
        <w:t>када је први пут уписан црвеним словима као „Пр. Амос и кнез Лазар (Видов-дан)“. Ипак, познато је да</w:t>
      </w:r>
      <w:r w:rsidRPr="00594149">
        <w:rPr>
          <w:rFonts w:cs="Times New Roman"/>
          <w:sz w:val="24"/>
          <w:szCs w:val="24"/>
          <w:lang/>
        </w:rPr>
        <w:t xml:space="preserve"> се свети </w:t>
      </w:r>
      <w:r w:rsidR="00020642" w:rsidRPr="00594149">
        <w:rPr>
          <w:rFonts w:cs="Times New Roman"/>
          <w:sz w:val="24"/>
          <w:szCs w:val="24"/>
          <w:lang/>
        </w:rPr>
        <w:t>кнез Лазар прослављао и раније,</w:t>
      </w:r>
      <w:r w:rsidRPr="00594149">
        <w:rPr>
          <w:rFonts w:cs="Times New Roman"/>
          <w:sz w:val="24"/>
          <w:szCs w:val="24"/>
          <w:lang/>
        </w:rPr>
        <w:t xml:space="preserve"> на исти дан, заједно са ранохришћанским мучеником светим Витом. </w:t>
      </w:r>
      <w:r w:rsidR="009200F9">
        <w:rPr>
          <w:rFonts w:cs="Times New Roman"/>
          <w:sz w:val="24"/>
          <w:szCs w:val="24"/>
          <w:lang/>
        </w:rPr>
        <w:t>Након Кумановске битке</w:t>
      </w:r>
      <w:r w:rsidR="00876D47">
        <w:rPr>
          <w:rFonts w:cs="Times New Roman"/>
          <w:sz w:val="24"/>
          <w:szCs w:val="24"/>
          <w:lang/>
        </w:rPr>
        <w:t xml:space="preserve"> (1912)</w:t>
      </w:r>
      <w:r w:rsidR="009200F9">
        <w:rPr>
          <w:rFonts w:cs="Times New Roman"/>
          <w:sz w:val="24"/>
          <w:szCs w:val="24"/>
          <w:lang/>
        </w:rPr>
        <w:t>, Видовдан је постао осим црквеног и национални празник Краљевине Србије, један од девет главних који су се сваке године обележавали.</w:t>
      </w:r>
      <w:r w:rsidR="00876D47">
        <w:rPr>
          <w:rStyle w:val="FootnoteReference"/>
          <w:rFonts w:cs="Times New Roman"/>
          <w:sz w:val="24"/>
          <w:szCs w:val="24"/>
          <w:lang/>
        </w:rPr>
        <w:footnoteReference w:id="247"/>
      </w:r>
      <w:r w:rsidR="009200F9">
        <w:rPr>
          <w:rFonts w:cs="Times New Roman"/>
          <w:sz w:val="24"/>
          <w:szCs w:val="24"/>
          <w:lang/>
        </w:rPr>
        <w:t xml:space="preserve"> </w:t>
      </w:r>
      <w:r w:rsidR="00020642" w:rsidRPr="00594149">
        <w:rPr>
          <w:rFonts w:cs="Times New Roman"/>
          <w:sz w:val="24"/>
          <w:szCs w:val="24"/>
          <w:lang/>
        </w:rPr>
        <w:t xml:space="preserve">Постоје бројна тумачења порекла самог празника, али на овом месту кључно је истакнути да је „тек после дефинитивне победе над Турцима, којом су српски ратници, као и архаични </w:t>
      </w:r>
      <w:r w:rsidR="00020642" w:rsidRPr="00594149">
        <w:rPr>
          <w:rFonts w:cs="Times New Roman"/>
          <w:sz w:val="24"/>
          <w:szCs w:val="24"/>
          <w:lang/>
        </w:rPr>
        <w:lastRenderedPageBreak/>
        <w:t>људи прошлих времена, доказали да су достојни херојског претка, Видовдан и званично уведен као национални, црквени и народни празник“.</w:t>
      </w:r>
      <w:r w:rsidR="00020642" w:rsidRPr="00594149">
        <w:rPr>
          <w:rStyle w:val="FootnoteReference"/>
          <w:rFonts w:cs="Times New Roman"/>
          <w:sz w:val="24"/>
          <w:szCs w:val="24"/>
          <w:lang/>
        </w:rPr>
        <w:footnoteReference w:id="248"/>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Чоловић тврди да приче о Косовској бици и њеним јунацима </w:t>
      </w:r>
      <w:r w:rsidR="00876D47">
        <w:rPr>
          <w:rFonts w:cs="Times New Roman"/>
          <w:sz w:val="24"/>
          <w:szCs w:val="24"/>
          <w:lang/>
        </w:rPr>
        <w:t>не представљају митове</w:t>
      </w:r>
      <w:r w:rsidRPr="00594149">
        <w:rPr>
          <w:rFonts w:cs="Times New Roman"/>
          <w:sz w:val="24"/>
          <w:szCs w:val="24"/>
          <w:lang/>
        </w:rPr>
        <w:t xml:space="preserve"> због садржине порука које преносе, нити постају митови онда када говоре језиком народног епа, већ су оне „верзије косовског мита онда кад у средини у којој циркулишу имају или претендују на статус неупитне и недодирљиве истине.“</w:t>
      </w:r>
      <w:r w:rsidRPr="00594149">
        <w:rPr>
          <w:rFonts w:cs="Times New Roman"/>
          <w:sz w:val="24"/>
          <w:szCs w:val="24"/>
          <w:vertAlign w:val="superscript"/>
          <w:lang/>
        </w:rPr>
        <w:footnoteReference w:id="249"/>
      </w:r>
      <w:r w:rsidRPr="00594149">
        <w:rPr>
          <w:rFonts w:cs="Times New Roman"/>
          <w:sz w:val="24"/>
          <w:szCs w:val="24"/>
          <w:lang/>
        </w:rPr>
        <w:t xml:space="preserve"> Он такође подсећа и на то да немају све приче о Косовској бици статус мита, „не зато што ту има и истинитих ствари, (...) него зато што међу причама о овој теми само неке имају одлике мита као специфичног језика, намењеног формулисању и преношењу порука које треба да важе као неупитне и траже (...) да се не доводе у питање, да се поштују онако како се поштују светиње.“</w:t>
      </w:r>
      <w:r w:rsidRPr="00594149">
        <w:rPr>
          <w:rFonts w:cs="Times New Roman"/>
          <w:sz w:val="24"/>
          <w:szCs w:val="24"/>
          <w:vertAlign w:val="superscript"/>
          <w:lang/>
        </w:rPr>
        <w:footnoteReference w:id="250"/>
      </w:r>
      <w:r w:rsidRPr="00594149">
        <w:rPr>
          <w:rFonts w:cs="Times New Roman"/>
          <w:sz w:val="24"/>
          <w:szCs w:val="24"/>
          <w:lang/>
        </w:rPr>
        <w:t xml:space="preserve"> </w:t>
      </w:r>
    </w:p>
    <w:p w:rsidR="00341FDC" w:rsidRPr="00D1024F"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Првобитни оквир </w:t>
      </w:r>
      <w:r w:rsidR="00876D47">
        <w:rPr>
          <w:rFonts w:cs="Times New Roman"/>
          <w:sz w:val="24"/>
          <w:szCs w:val="24"/>
          <w:lang/>
        </w:rPr>
        <w:t xml:space="preserve">косовског </w:t>
      </w:r>
      <w:r w:rsidRPr="00594149">
        <w:rPr>
          <w:rFonts w:cs="Times New Roman"/>
          <w:sz w:val="24"/>
          <w:szCs w:val="24"/>
          <w:lang/>
        </w:rPr>
        <w:t>мита најпре је обухватао причу о кнезу Лазару, књегињи Милици, турском цару Мурату и његовом сину Бајазиту, а потом су у заплет укључени и Милош Обилић, Вук Бранковић, Југ Богдан, Косовка девојка и друге личности. У ту основну наративну структуру су, каже Чоловић, временом уписивана различита значења. На пример, државна црква је убрзо након битке понудила тумачење познато као „избор царства небеског“. Под овим се подразумева опредељење кнеза Лазара да се упусти у битку против „иноверног“ и јачег непријатеља, са сасвим неизвесним исходом, зарад одбране вере и „отачаства“, те задобијања вечне славе. Етнолошкиња Драгана Антонијевић истиче да је у питању „христијанизовано тумачење Лазаревог 'духовног избора'“ које у митској конструкцији представља „инверзију свега онога што се дешавало у стварном животу – пад и губитак државе, територије, слободе и независности“.</w:t>
      </w:r>
      <w:r w:rsidRPr="00594149">
        <w:rPr>
          <w:rFonts w:cs="Times New Roman"/>
          <w:sz w:val="24"/>
          <w:szCs w:val="24"/>
          <w:vertAlign w:val="superscript"/>
          <w:lang/>
        </w:rPr>
        <w:footnoteReference w:id="251"/>
      </w:r>
      <w:r w:rsidRPr="00594149">
        <w:rPr>
          <w:rFonts w:cs="Times New Roman"/>
          <w:sz w:val="24"/>
          <w:szCs w:val="24"/>
          <w:lang/>
        </w:rPr>
        <w:t xml:space="preserve"> Осим цркве, и народна традиција је понудила своје објашњење, а „реч је о дискурсу о неслози и издаји“ који је „у српском митолошком систему веома важан и присутан кад год треба објаснити неуспех неког политичког пројекта: пад је казна због неслоге и издаје“.</w:t>
      </w:r>
      <w:r w:rsidRPr="00594149">
        <w:rPr>
          <w:rFonts w:cs="Times New Roman"/>
          <w:sz w:val="24"/>
          <w:szCs w:val="24"/>
          <w:vertAlign w:val="superscript"/>
          <w:lang/>
        </w:rPr>
        <w:footnoteReference w:id="252"/>
      </w:r>
      <w:r w:rsidRPr="00594149">
        <w:rPr>
          <w:rFonts w:cs="Times New Roman"/>
          <w:sz w:val="24"/>
          <w:szCs w:val="24"/>
          <w:lang/>
        </w:rPr>
        <w:t xml:space="preserve"> Управо ће подређивање тренутних државних и личних интереса оним узвишенијим и колективним, као и прича о српској неслози постати општа места у </w:t>
      </w:r>
      <w:r w:rsidRPr="00594149">
        <w:rPr>
          <w:rFonts w:cs="Times New Roman"/>
          <w:sz w:val="24"/>
          <w:szCs w:val="24"/>
          <w:lang/>
        </w:rPr>
        <w:lastRenderedPageBreak/>
        <w:t>сећањима на Косовску битку. Временом ће се на њих надовезивати и нова значења, међу којима је и одбрана српског националног идентитета</w:t>
      </w:r>
      <w:r w:rsidRPr="00D1024F">
        <w:rPr>
          <w:rFonts w:cs="Times New Roman"/>
          <w:sz w:val="24"/>
          <w:szCs w:val="24"/>
          <w:lang/>
        </w:rPr>
        <w:t>.</w:t>
      </w:r>
      <w:r w:rsidR="00EA5BE0" w:rsidRPr="00D1024F">
        <w:rPr>
          <w:rStyle w:val="FootnoteReference"/>
          <w:rFonts w:cs="Times New Roman"/>
          <w:sz w:val="24"/>
          <w:szCs w:val="24"/>
          <w:lang/>
        </w:rPr>
        <w:footnoteReference w:id="253"/>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Посебно значајну политичку улогу косовски мит је добио у 19. веку, у време „култа нације“, када су многи европски народи користили приче из Средњег века за подстицање борбе против стране власти и изградњу сопственог националног идентитета.</w:t>
      </w:r>
      <w:r w:rsidRPr="00594149">
        <w:rPr>
          <w:rFonts w:cs="Times New Roman"/>
          <w:sz w:val="24"/>
          <w:szCs w:val="24"/>
          <w:vertAlign w:val="superscript"/>
          <w:lang/>
        </w:rPr>
        <w:footnoteReference w:id="254"/>
      </w:r>
      <w:r w:rsidRPr="00594149">
        <w:rPr>
          <w:rFonts w:cs="Times New Roman"/>
          <w:sz w:val="24"/>
          <w:szCs w:val="24"/>
          <w:lang/>
        </w:rPr>
        <w:t xml:space="preserve"> Тако је у доба романтизма у Србији косовски мит, „који је изворно био верски, добио нови смисао, претворен у секуларну легенду и узет у службу политичких циљева, пре свега за мобилизацију отпора против османске и аустроугарске, туђинске власти“.</w:t>
      </w:r>
      <w:r w:rsidRPr="00594149">
        <w:rPr>
          <w:rFonts w:cs="Times New Roman"/>
          <w:sz w:val="24"/>
          <w:szCs w:val="24"/>
          <w:vertAlign w:val="superscript"/>
          <w:lang/>
        </w:rPr>
        <w:footnoteReference w:id="255"/>
      </w:r>
      <w:r w:rsidRPr="00594149">
        <w:rPr>
          <w:rFonts w:cs="Times New Roman"/>
          <w:sz w:val="24"/>
          <w:szCs w:val="24"/>
          <w:lang/>
        </w:rPr>
        <w:t xml:space="preserve"> Због историјских и друш</w:t>
      </w:r>
      <w:r w:rsidR="00AD4667">
        <w:rPr>
          <w:rFonts w:cs="Times New Roman"/>
          <w:sz w:val="24"/>
          <w:szCs w:val="24"/>
          <w:lang/>
        </w:rPr>
        <w:t>твено-политичких о</w:t>
      </w:r>
      <w:r w:rsidR="003917B2">
        <w:rPr>
          <w:rFonts w:cs="Times New Roman"/>
          <w:sz w:val="24"/>
          <w:szCs w:val="24"/>
          <w:lang/>
        </w:rPr>
        <w:t>колности</w:t>
      </w:r>
      <w:r w:rsidRPr="00594149">
        <w:rPr>
          <w:rFonts w:cs="Times New Roman"/>
          <w:sz w:val="24"/>
          <w:szCs w:val="24"/>
          <w:lang/>
        </w:rPr>
        <w:t xml:space="preserve"> остао је виталан и током 20. века, а његов карактер, садржај и специфичан језик даље су прилагођавани политичким потребама. Предања и легенде о Косовском боју су, на пример, осим обликовања српске националне идеологије „пружиле једну исто тако богату основу за конструисање заједничке југословенске народне културе“</w:t>
      </w:r>
      <w:r w:rsidRPr="00594149">
        <w:rPr>
          <w:rFonts w:cs="Times New Roman"/>
          <w:sz w:val="24"/>
          <w:szCs w:val="24"/>
          <w:vertAlign w:val="superscript"/>
          <w:lang/>
        </w:rPr>
        <w:footnoteReference w:id="256"/>
      </w:r>
      <w:r w:rsidRPr="00594149">
        <w:rPr>
          <w:rFonts w:cs="Times New Roman"/>
          <w:sz w:val="24"/>
          <w:szCs w:val="24"/>
          <w:lang/>
        </w:rPr>
        <w:t xml:space="preserve"> у доба прв</w:t>
      </w:r>
      <w:r w:rsidR="00D00E16">
        <w:rPr>
          <w:rFonts w:cs="Times New Roman"/>
          <w:sz w:val="24"/>
          <w:szCs w:val="24"/>
          <w:lang/>
        </w:rPr>
        <w:t>ог оснивања заједничке државе. Познато је да је с</w:t>
      </w:r>
      <w:r w:rsidRPr="00594149">
        <w:rPr>
          <w:rFonts w:cs="Times New Roman"/>
          <w:sz w:val="24"/>
          <w:szCs w:val="24"/>
          <w:lang/>
        </w:rPr>
        <w:t xml:space="preserve">лавни </w:t>
      </w:r>
      <w:r w:rsidR="00CC44FC" w:rsidRPr="00594149">
        <w:rPr>
          <w:rFonts w:cs="Times New Roman"/>
          <w:sz w:val="24"/>
          <w:szCs w:val="24"/>
          <w:lang/>
        </w:rPr>
        <w:t>вајар и архитекта</w:t>
      </w:r>
      <w:r w:rsidRPr="00594149">
        <w:rPr>
          <w:rFonts w:cs="Times New Roman"/>
          <w:sz w:val="24"/>
          <w:szCs w:val="24"/>
          <w:lang/>
        </w:rPr>
        <w:t xml:space="preserve"> Иван Мештровић</w:t>
      </w:r>
      <w:r w:rsidR="00D00E16">
        <w:rPr>
          <w:rFonts w:cs="Times New Roman"/>
          <w:sz w:val="24"/>
          <w:szCs w:val="24"/>
          <w:lang/>
        </w:rPr>
        <w:t xml:space="preserve"> (1883–</w:t>
      </w:r>
      <w:r w:rsidR="001B3465" w:rsidRPr="00594149">
        <w:rPr>
          <w:rFonts w:cs="Times New Roman"/>
          <w:sz w:val="24"/>
          <w:szCs w:val="24"/>
          <w:lang/>
        </w:rPr>
        <w:t>1962)</w:t>
      </w:r>
      <w:r w:rsidR="00D00E16">
        <w:rPr>
          <w:rFonts w:cs="Times New Roman"/>
          <w:sz w:val="24"/>
          <w:szCs w:val="24"/>
          <w:lang/>
        </w:rPr>
        <w:t xml:space="preserve"> </w:t>
      </w:r>
      <w:r w:rsidR="005D0F60" w:rsidRPr="00D33D7C">
        <w:rPr>
          <w:rFonts w:cs="Times New Roman"/>
          <w:sz w:val="24"/>
          <w:szCs w:val="24"/>
          <w:lang/>
        </w:rPr>
        <w:t xml:space="preserve">још као дете, у </w:t>
      </w:r>
      <w:r w:rsidR="00D00E16" w:rsidRPr="00D33D7C">
        <w:rPr>
          <w:rFonts w:cs="Times New Roman"/>
          <w:sz w:val="24"/>
          <w:szCs w:val="24"/>
          <w:lang/>
        </w:rPr>
        <w:t>далматинском селу у коме је одрастао, слушао песме о косовским јунацима.</w:t>
      </w:r>
      <w:r w:rsidR="004E6864" w:rsidRPr="00D33D7C">
        <w:rPr>
          <w:rStyle w:val="FootnoteReference"/>
          <w:rFonts w:cs="Times New Roman"/>
          <w:sz w:val="24"/>
          <w:szCs w:val="24"/>
          <w:lang/>
        </w:rPr>
        <w:footnoteReference w:id="257"/>
      </w:r>
      <w:r w:rsidR="00D00E16" w:rsidRPr="00D33D7C">
        <w:rPr>
          <w:rFonts w:cs="Times New Roman"/>
          <w:sz w:val="24"/>
          <w:szCs w:val="24"/>
          <w:lang/>
        </w:rPr>
        <w:t xml:space="preserve"> </w:t>
      </w:r>
      <w:r w:rsidR="00D00E16">
        <w:rPr>
          <w:rFonts w:cs="Times New Roman"/>
          <w:sz w:val="24"/>
          <w:szCs w:val="24"/>
          <w:lang/>
        </w:rPr>
        <w:t>Почетком 20. века овај уметник п</w:t>
      </w:r>
      <w:r w:rsidRPr="00594149">
        <w:rPr>
          <w:rFonts w:cs="Times New Roman"/>
          <w:sz w:val="24"/>
          <w:szCs w:val="24"/>
          <w:lang/>
        </w:rPr>
        <w:t xml:space="preserve">ројектовао </w:t>
      </w:r>
      <w:r w:rsidR="003C0EC0" w:rsidRPr="00594149">
        <w:rPr>
          <w:rFonts w:cs="Times New Roman"/>
          <w:sz w:val="24"/>
          <w:szCs w:val="24"/>
          <w:lang/>
        </w:rPr>
        <w:t xml:space="preserve">је </w:t>
      </w:r>
      <w:r w:rsidR="00D1024F">
        <w:rPr>
          <w:rFonts w:cs="Times New Roman"/>
          <w:sz w:val="24"/>
          <w:szCs w:val="24"/>
          <w:lang/>
        </w:rPr>
        <w:t xml:space="preserve">монументално, али </w:t>
      </w:r>
      <w:r w:rsidRPr="00594149">
        <w:rPr>
          <w:rFonts w:cs="Times New Roman"/>
          <w:sz w:val="24"/>
          <w:szCs w:val="24"/>
          <w:lang/>
        </w:rPr>
        <w:t>ник</w:t>
      </w:r>
      <w:r w:rsidR="004E6864">
        <w:rPr>
          <w:rFonts w:cs="Times New Roman"/>
          <w:sz w:val="24"/>
          <w:szCs w:val="24"/>
          <w:lang/>
        </w:rPr>
        <w:t>ада реализован</w:t>
      </w:r>
      <w:r w:rsidR="00D1024F">
        <w:rPr>
          <w:rFonts w:cs="Times New Roman"/>
          <w:sz w:val="24"/>
          <w:szCs w:val="24"/>
          <w:lang/>
        </w:rPr>
        <w:t>о здање познато као</w:t>
      </w:r>
      <w:r w:rsidR="004E6864">
        <w:rPr>
          <w:rFonts w:cs="Times New Roman"/>
          <w:sz w:val="24"/>
          <w:szCs w:val="24"/>
          <w:lang/>
        </w:rPr>
        <w:t xml:space="preserve"> Видовдански храм.</w:t>
      </w:r>
      <w:r w:rsidRPr="00594149">
        <w:rPr>
          <w:rFonts w:cs="Times New Roman"/>
          <w:sz w:val="24"/>
          <w:szCs w:val="24"/>
          <w:lang/>
        </w:rPr>
        <w:t xml:space="preserve"> </w:t>
      </w:r>
      <w:r w:rsidR="00D00E16">
        <w:rPr>
          <w:rFonts w:cs="Times New Roman"/>
          <w:sz w:val="24"/>
          <w:szCs w:val="24"/>
          <w:lang/>
        </w:rPr>
        <w:t>Реч је о маузолеју</w:t>
      </w:r>
      <w:r w:rsidR="004E6864">
        <w:rPr>
          <w:rFonts w:cs="Times New Roman"/>
          <w:sz w:val="24"/>
          <w:szCs w:val="24"/>
          <w:lang/>
        </w:rPr>
        <w:t xml:space="preserve"> </w:t>
      </w:r>
      <w:r w:rsidRPr="00594149">
        <w:rPr>
          <w:rFonts w:cs="Times New Roman"/>
          <w:sz w:val="24"/>
          <w:szCs w:val="24"/>
          <w:lang/>
        </w:rPr>
        <w:t>замишљен</w:t>
      </w:r>
      <w:r w:rsidR="004E6864">
        <w:rPr>
          <w:rFonts w:cs="Times New Roman"/>
          <w:sz w:val="24"/>
          <w:szCs w:val="24"/>
          <w:lang/>
        </w:rPr>
        <w:t>ом</w:t>
      </w:r>
      <w:r w:rsidRPr="00594149">
        <w:rPr>
          <w:rFonts w:cs="Times New Roman"/>
          <w:sz w:val="24"/>
          <w:szCs w:val="24"/>
          <w:lang/>
        </w:rPr>
        <w:t xml:space="preserve"> као нека врста „светилишта</w:t>
      </w:r>
      <w:r w:rsidR="00461B57">
        <w:rPr>
          <w:rFonts w:cs="Times New Roman"/>
          <w:sz w:val="24"/>
          <w:szCs w:val="24"/>
          <w:lang/>
        </w:rPr>
        <w:t xml:space="preserve"> југословенске цивилне религије</w:t>
      </w:r>
      <w:r w:rsidRPr="00594149">
        <w:rPr>
          <w:rFonts w:cs="Times New Roman"/>
          <w:sz w:val="24"/>
          <w:szCs w:val="24"/>
          <w:lang/>
        </w:rPr>
        <w:t>“</w:t>
      </w:r>
      <w:r w:rsidR="00461B57">
        <w:rPr>
          <w:rFonts w:cs="Times New Roman"/>
          <w:sz w:val="24"/>
          <w:szCs w:val="24"/>
          <w:lang/>
        </w:rPr>
        <w:t>.</w:t>
      </w:r>
      <w:r w:rsidRPr="00594149">
        <w:rPr>
          <w:rFonts w:cs="Times New Roman"/>
          <w:sz w:val="24"/>
          <w:szCs w:val="24"/>
          <w:vertAlign w:val="superscript"/>
          <w:lang/>
        </w:rPr>
        <w:footnoteReference w:id="258"/>
      </w:r>
      <w:r w:rsidRPr="00594149">
        <w:rPr>
          <w:rFonts w:cs="Times New Roman"/>
          <w:sz w:val="24"/>
          <w:szCs w:val="24"/>
          <w:lang/>
        </w:rPr>
        <w:t xml:space="preserve"> Овај секуларни храм требао </w:t>
      </w:r>
      <w:r w:rsidR="00CC44FC" w:rsidRPr="00594149">
        <w:rPr>
          <w:rFonts w:cs="Times New Roman"/>
          <w:sz w:val="24"/>
          <w:szCs w:val="24"/>
          <w:lang/>
        </w:rPr>
        <w:t xml:space="preserve">је </w:t>
      </w:r>
      <w:r w:rsidRPr="00594149">
        <w:rPr>
          <w:rFonts w:cs="Times New Roman"/>
          <w:sz w:val="24"/>
          <w:szCs w:val="24"/>
          <w:lang/>
        </w:rPr>
        <w:t>да обухвати педесетак скулптура међу којима и ликове Милоша Обилића, Срђе Злопоглеђе, Марка Краљевића, Косовке девојке и других јунака епске поезије косовских циклуса</w:t>
      </w:r>
      <w:r w:rsidRPr="00594149">
        <w:rPr>
          <w:rFonts w:cs="Times New Roman"/>
          <w:sz w:val="24"/>
          <w:szCs w:val="24"/>
          <w:lang/>
        </w:rPr>
        <w:t xml:space="preserve"> </w:t>
      </w:r>
      <w:r w:rsidRPr="00594149">
        <w:rPr>
          <w:rFonts w:cs="Times New Roman"/>
          <w:sz w:val="24"/>
          <w:szCs w:val="24"/>
          <w:lang/>
        </w:rPr>
        <w:t>који би на овом месту сведочили „о снази и виталности југословенске 'расе'“.</w:t>
      </w:r>
      <w:r w:rsidRPr="00594149">
        <w:rPr>
          <w:rFonts w:cs="Times New Roman"/>
          <w:sz w:val="24"/>
          <w:szCs w:val="24"/>
          <w:vertAlign w:val="superscript"/>
          <w:lang/>
        </w:rPr>
        <w:footnoteReference w:id="259"/>
      </w:r>
      <w:r w:rsidRPr="00594149">
        <w:rPr>
          <w:rFonts w:cs="Times New Roman"/>
          <w:sz w:val="24"/>
          <w:szCs w:val="24"/>
          <w:lang/>
        </w:rPr>
        <w:t xml:space="preserve">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Са друге стране, крајем осамдесетих и деведесетих година 20. века, косовски мит је нудио подршку српској нацији и „обећавао легитимитет, који је далеко превазилазио све политичке разлоге“.</w:t>
      </w:r>
      <w:r w:rsidRPr="00594149">
        <w:rPr>
          <w:rFonts w:cs="Times New Roman"/>
          <w:sz w:val="24"/>
          <w:szCs w:val="24"/>
          <w:vertAlign w:val="superscript"/>
          <w:lang/>
        </w:rPr>
        <w:footnoteReference w:id="260"/>
      </w:r>
      <w:r w:rsidRPr="00594149">
        <w:rPr>
          <w:rFonts w:cs="Times New Roman"/>
          <w:sz w:val="24"/>
          <w:szCs w:val="24"/>
          <w:lang/>
        </w:rPr>
        <w:t xml:space="preserve"> У први план доспела </w:t>
      </w:r>
      <w:r w:rsidR="00841491" w:rsidRPr="00594149">
        <w:rPr>
          <w:rFonts w:cs="Times New Roman"/>
          <w:sz w:val="24"/>
          <w:szCs w:val="24"/>
          <w:lang/>
        </w:rPr>
        <w:t xml:space="preserve">је </w:t>
      </w:r>
      <w:r w:rsidRPr="00594149">
        <w:rPr>
          <w:rFonts w:cs="Times New Roman"/>
          <w:sz w:val="24"/>
          <w:szCs w:val="24"/>
          <w:lang/>
        </w:rPr>
        <w:t xml:space="preserve">парадигма о Косову и Метохији као „светој </w:t>
      </w:r>
      <w:r w:rsidRPr="00594149">
        <w:rPr>
          <w:rFonts w:cs="Times New Roman"/>
          <w:sz w:val="24"/>
          <w:szCs w:val="24"/>
          <w:lang/>
        </w:rPr>
        <w:lastRenderedPageBreak/>
        <w:t>српској земљи“ од које „Срби не желе да се одрекну“ јер је важнан културни ресурс, „чак конститутивни за њихов национални идентитет“.</w:t>
      </w:r>
      <w:r w:rsidRPr="00594149">
        <w:rPr>
          <w:rFonts w:cs="Times New Roman"/>
          <w:sz w:val="24"/>
          <w:szCs w:val="24"/>
          <w:vertAlign w:val="superscript"/>
          <w:lang/>
        </w:rPr>
        <w:footnoteReference w:id="261"/>
      </w:r>
      <w:r w:rsidRPr="00594149">
        <w:rPr>
          <w:rFonts w:cs="Times New Roman"/>
          <w:sz w:val="24"/>
          <w:szCs w:val="24"/>
          <w:lang/>
        </w:rPr>
        <w:t xml:space="preserve"> И режим, и опозиционе странке активирали су „моћну симболику српских историјских, војних и верских традиција – о Косову као колевци српске државности и цркве, српском Јерусалиму и жртвеном бојном пољу на коме је земаљска слава замењена небеским царством“.</w:t>
      </w:r>
      <w:r w:rsidRPr="00594149">
        <w:rPr>
          <w:rFonts w:cs="Times New Roman"/>
          <w:sz w:val="24"/>
          <w:szCs w:val="24"/>
          <w:vertAlign w:val="superscript"/>
          <w:lang/>
        </w:rPr>
        <w:footnoteReference w:id="262"/>
      </w:r>
      <w:r w:rsidRPr="00594149">
        <w:rPr>
          <w:rFonts w:cs="Times New Roman"/>
          <w:sz w:val="24"/>
          <w:szCs w:val="24"/>
          <w:lang/>
        </w:rPr>
        <w:t xml:space="preserve"> Косовски мит постао је прича која је „помагала поновно снажење сопственог идентитета и подржавала мобилизацију и стварање емоционалног набоја у масама“.</w:t>
      </w:r>
      <w:r w:rsidRPr="00594149">
        <w:rPr>
          <w:rFonts w:cs="Times New Roman"/>
          <w:sz w:val="24"/>
          <w:szCs w:val="24"/>
          <w:vertAlign w:val="superscript"/>
          <w:lang/>
        </w:rPr>
        <w:footnoteReference w:id="263"/>
      </w:r>
      <w:r w:rsidRPr="00594149">
        <w:rPr>
          <w:rFonts w:cs="Times New Roman"/>
          <w:sz w:val="24"/>
          <w:szCs w:val="24"/>
          <w:lang/>
        </w:rPr>
        <w:t xml:space="preserve"> Управо тако је било и на обележавању шест векова од Косовске битке, 28. јуна 1989. године, што ће показати разматрање улоге хорске музике на две државне светковине одржане овим поводом: свечане академије у Сава центру и централне републичке прославе јубилеја на Газиместану.</w:t>
      </w:r>
    </w:p>
    <w:p w:rsidR="00341FDC" w:rsidRPr="00594149" w:rsidRDefault="00341FDC" w:rsidP="00341FDC">
      <w:pPr>
        <w:tabs>
          <w:tab w:val="left" w:pos="5745"/>
        </w:tabs>
        <w:spacing w:after="120" w:line="360" w:lineRule="auto"/>
        <w:ind w:firstLine="720"/>
        <w:jc w:val="both"/>
        <w:rPr>
          <w:rFonts w:cs="Times New Roman"/>
          <w:sz w:val="24"/>
          <w:szCs w:val="24"/>
          <w:lang/>
        </w:rPr>
      </w:pPr>
      <w:r w:rsidRPr="00594149">
        <w:rPr>
          <w:rFonts w:cs="Times New Roman"/>
          <w:sz w:val="24"/>
          <w:szCs w:val="24"/>
          <w:lang/>
        </w:rPr>
        <w:t>***</w:t>
      </w:r>
      <w:r w:rsidRPr="00594149">
        <w:rPr>
          <w:rFonts w:cs="Times New Roman"/>
          <w:sz w:val="24"/>
          <w:szCs w:val="24"/>
          <w:lang/>
        </w:rPr>
        <w:tab/>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Месецима пре самог јубилеја медији су обрађивали ову тему, што нам омогућује да делимично реконструишемо ток припреме државне светковине, али и да сагледамо актуелни идеолошки дискурс. Организациони одбор на челу са Десимиром Јевтићем</w:t>
      </w:r>
      <w:r w:rsidRPr="00313625">
        <w:rPr>
          <w:rFonts w:cs="Times New Roman"/>
          <w:sz w:val="24"/>
          <w:szCs w:val="24"/>
          <w:lang/>
        </w:rPr>
        <w:t xml:space="preserve"> (1938 – 2017)</w:t>
      </w:r>
      <w:r w:rsidRPr="00594149">
        <w:rPr>
          <w:rFonts w:cs="Times New Roman"/>
          <w:sz w:val="24"/>
          <w:szCs w:val="24"/>
          <w:lang/>
        </w:rPr>
        <w:t>, председником</w:t>
      </w:r>
      <w:r w:rsidR="00604DBD">
        <w:rPr>
          <w:rFonts w:cs="Times New Roman"/>
          <w:sz w:val="24"/>
          <w:szCs w:val="24"/>
          <w:lang/>
        </w:rPr>
        <w:t xml:space="preserve"> Извршног већа Скупштине Социјалистичке</w:t>
      </w:r>
      <w:r w:rsidRPr="00594149">
        <w:rPr>
          <w:rFonts w:cs="Times New Roman"/>
          <w:sz w:val="24"/>
          <w:szCs w:val="24"/>
          <w:lang/>
        </w:rPr>
        <w:t xml:space="preserve"> Републике Србије</w:t>
      </w:r>
      <w:r w:rsidR="00841491" w:rsidRPr="00594149">
        <w:rPr>
          <w:rFonts w:cs="Times New Roman"/>
          <w:sz w:val="24"/>
          <w:szCs w:val="24"/>
          <w:lang/>
        </w:rPr>
        <w:t>,</w:t>
      </w:r>
      <w:r w:rsidRPr="00594149">
        <w:rPr>
          <w:rFonts w:cs="Times New Roman"/>
          <w:sz w:val="24"/>
          <w:szCs w:val="24"/>
          <w:lang/>
        </w:rPr>
        <w:t xml:space="preserve"> у разматраним новинским текстовима истицао </w:t>
      </w:r>
      <w:r w:rsidR="00841491" w:rsidRPr="00594149">
        <w:rPr>
          <w:rFonts w:cs="Times New Roman"/>
          <w:sz w:val="24"/>
          <w:szCs w:val="24"/>
          <w:lang/>
        </w:rPr>
        <w:t xml:space="preserve">је </w:t>
      </w:r>
      <w:r w:rsidRPr="00594149">
        <w:rPr>
          <w:rFonts w:cs="Times New Roman"/>
          <w:sz w:val="24"/>
          <w:szCs w:val="24"/>
          <w:lang/>
        </w:rPr>
        <w:t xml:space="preserve">неколико константи обележавања великог јубилеја. То су били: свечана академија у Сава центру планирана за 26. јун, централна прослава на Газиместану планирана за 28. јун и извођење вокално-инструменталног дела </w:t>
      </w:r>
      <w:r w:rsidR="00841491" w:rsidRPr="00594149">
        <w:rPr>
          <w:rFonts w:cs="Times New Roman"/>
          <w:sz w:val="24"/>
          <w:szCs w:val="24"/>
          <w:lang/>
        </w:rPr>
        <w:t>„</w:t>
      </w:r>
      <w:r w:rsidRPr="00594149">
        <w:rPr>
          <w:rFonts w:cs="Times New Roman"/>
          <w:sz w:val="24"/>
          <w:szCs w:val="24"/>
          <w:lang/>
        </w:rPr>
        <w:t>Пасија светог</w:t>
      </w:r>
      <w:r w:rsidR="00604DBD">
        <w:rPr>
          <w:rFonts w:cs="Times New Roman"/>
          <w:sz w:val="24"/>
          <w:szCs w:val="24"/>
          <w:lang/>
        </w:rPr>
        <w:t>а</w:t>
      </w:r>
      <w:r w:rsidRPr="00594149">
        <w:rPr>
          <w:rFonts w:cs="Times New Roman"/>
          <w:sz w:val="24"/>
          <w:szCs w:val="24"/>
          <w:lang/>
        </w:rPr>
        <w:t xml:space="preserve"> кнеза Лазара</w:t>
      </w:r>
      <w:r w:rsidR="00841491" w:rsidRPr="00594149">
        <w:rPr>
          <w:rFonts w:cs="Times New Roman"/>
          <w:sz w:val="24"/>
          <w:szCs w:val="24"/>
          <w:lang/>
        </w:rPr>
        <w:t>“</w:t>
      </w:r>
      <w:r w:rsidRPr="00594149">
        <w:rPr>
          <w:rFonts w:cs="Times New Roman"/>
          <w:sz w:val="24"/>
          <w:szCs w:val="24"/>
          <w:lang/>
        </w:rPr>
        <w:t xml:space="preserve"> композитора Рајка Максимовића на оба места.</w:t>
      </w:r>
      <w:r w:rsidRPr="00594149">
        <w:rPr>
          <w:rFonts w:cs="Times New Roman"/>
          <w:sz w:val="24"/>
          <w:szCs w:val="24"/>
          <w:vertAlign w:val="superscript"/>
          <w:lang/>
        </w:rPr>
        <w:footnoteReference w:id="264"/>
      </w:r>
      <w:r w:rsidRPr="00594149">
        <w:rPr>
          <w:rFonts w:cs="Times New Roman"/>
          <w:sz w:val="24"/>
          <w:szCs w:val="24"/>
          <w:lang/>
        </w:rPr>
        <w:t xml:space="preserve"> Ипак, свега неколико дана пре централне државне светковине на Газиместану</w:t>
      </w:r>
      <w:r w:rsidR="00841491" w:rsidRPr="00594149">
        <w:rPr>
          <w:rFonts w:cs="Times New Roman"/>
          <w:sz w:val="24"/>
          <w:szCs w:val="24"/>
          <w:lang/>
        </w:rPr>
        <w:t>,</w:t>
      </w:r>
      <w:r w:rsidRPr="00594149">
        <w:rPr>
          <w:rFonts w:cs="Times New Roman"/>
          <w:sz w:val="24"/>
          <w:szCs w:val="24"/>
          <w:lang/>
        </w:rPr>
        <w:t xml:space="preserve"> обзнањено је да ће се јавности обратити и Слободан Милошевић, а испоставило се да је управо његов говор био садржинска основа те културалне изведбе.</w:t>
      </w:r>
      <w:r w:rsidRPr="00594149">
        <w:rPr>
          <w:rFonts w:cs="Times New Roman"/>
          <w:sz w:val="24"/>
          <w:szCs w:val="24"/>
          <w:vertAlign w:val="superscript"/>
          <w:lang/>
        </w:rPr>
        <w:footnoteReference w:id="265"/>
      </w:r>
      <w:r w:rsidRPr="00594149">
        <w:rPr>
          <w:rFonts w:cs="Times New Roman"/>
          <w:sz w:val="24"/>
          <w:szCs w:val="24"/>
          <w:lang/>
        </w:rPr>
        <w:t xml:space="preserve"> Тако је, на пример, у београдском дневном листу </w:t>
      </w:r>
      <w:r w:rsidRPr="00D80C6E">
        <w:rPr>
          <w:rFonts w:cs="Times New Roman"/>
          <w:i/>
          <w:sz w:val="24"/>
          <w:szCs w:val="24"/>
          <w:lang/>
        </w:rPr>
        <w:t>Борба</w:t>
      </w:r>
      <w:r w:rsidRPr="00594149">
        <w:rPr>
          <w:rFonts w:cs="Times New Roman"/>
          <w:sz w:val="24"/>
          <w:szCs w:val="24"/>
          <w:lang/>
        </w:rPr>
        <w:t xml:space="preserve"> од 21. јуна 1989. објављен детаљан програм државне светковине, заједно са мапом споменичког комплекса и многим другим, за заинтересовану јавност, релевантним подацима: од репертоара уметничких наступа, све до сервисних </w:t>
      </w:r>
      <w:r w:rsidRPr="00594149">
        <w:rPr>
          <w:rFonts w:cs="Times New Roman"/>
          <w:sz w:val="24"/>
          <w:szCs w:val="24"/>
          <w:lang/>
        </w:rPr>
        <w:lastRenderedPageBreak/>
        <w:t>информација.</w:t>
      </w:r>
      <w:r w:rsidR="00140E17" w:rsidRPr="00594149">
        <w:rPr>
          <w:rStyle w:val="FootnoteReference"/>
          <w:rFonts w:cs="Times New Roman"/>
          <w:sz w:val="24"/>
          <w:szCs w:val="24"/>
          <w:lang/>
        </w:rPr>
        <w:footnoteReference w:id="266"/>
      </w:r>
      <w:r w:rsidRPr="00594149">
        <w:rPr>
          <w:rFonts w:cs="Times New Roman"/>
          <w:sz w:val="24"/>
          <w:szCs w:val="24"/>
          <w:lang/>
        </w:rPr>
        <w:t xml:space="preserve"> Међутим, из обимног информативног текста изостала је вест о томе ко ће бити главни говорник централне прославе, односно, речено је да ће о значају Косовске битке говорити „један од руководилаца Републике“. Остаје отворено питање да ли је у питању био организациони маневар са циљем подизања тензије јавности одлагањем саопштења о кључном протагонисти светковине, или је пак организациони одбор у периоду бројних кадровских промена у институцијама Републике Србије имао потешкоће око постизања договора о том, показаће се, пресудном елементу државне светковине. </w:t>
      </w:r>
    </w:p>
    <w:p w:rsidR="00E157EF" w:rsidRDefault="00341FDC" w:rsidP="0069395C">
      <w:pPr>
        <w:spacing w:after="0" w:line="360" w:lineRule="auto"/>
        <w:ind w:firstLine="720"/>
        <w:jc w:val="both"/>
        <w:rPr>
          <w:rFonts w:cs="Times New Roman"/>
          <w:sz w:val="24"/>
          <w:szCs w:val="24"/>
          <w:lang/>
        </w:rPr>
      </w:pPr>
      <w:r w:rsidRPr="00594149">
        <w:rPr>
          <w:rFonts w:cs="Times New Roman"/>
          <w:sz w:val="24"/>
          <w:szCs w:val="24"/>
          <w:lang/>
        </w:rPr>
        <w:t xml:space="preserve">Штампани медији су овим поводом објавили и неколико интервјуа са композитором Рајком Максимовићем. У једном од тих текстова је, управо на примеру обележавања косовског јубилеја, сликовито приказан идеолошки заокрет према националним вредностима у Србији током друге половине осамдесетих година 20. века. Наиме, у интервјуу у чијем наслову стоји реторичко питање „Ко се боји историје?“, Максимовић је, осим о својој </w:t>
      </w:r>
      <w:r w:rsidR="000B3DDD" w:rsidRPr="00594149">
        <w:rPr>
          <w:rFonts w:cs="Times New Roman"/>
          <w:sz w:val="24"/>
          <w:szCs w:val="24"/>
          <w:lang/>
        </w:rPr>
        <w:t>„</w:t>
      </w:r>
      <w:r w:rsidRPr="00594149">
        <w:rPr>
          <w:rFonts w:cs="Times New Roman"/>
          <w:sz w:val="24"/>
          <w:szCs w:val="24"/>
          <w:lang/>
        </w:rPr>
        <w:t>Пасији светог</w:t>
      </w:r>
      <w:r w:rsidR="006455B3">
        <w:rPr>
          <w:rFonts w:cs="Times New Roman"/>
          <w:sz w:val="24"/>
          <w:szCs w:val="24"/>
          <w:lang/>
        </w:rPr>
        <w:t>а</w:t>
      </w:r>
      <w:r w:rsidRPr="00594149">
        <w:rPr>
          <w:rFonts w:cs="Times New Roman"/>
          <w:sz w:val="24"/>
          <w:szCs w:val="24"/>
          <w:lang/>
        </w:rPr>
        <w:t xml:space="preserve"> кнеза Лазара</w:t>
      </w:r>
      <w:r w:rsidR="000B3DDD" w:rsidRPr="00594149">
        <w:rPr>
          <w:rFonts w:cs="Times New Roman"/>
          <w:sz w:val="24"/>
          <w:szCs w:val="24"/>
          <w:lang/>
        </w:rPr>
        <w:t>“</w:t>
      </w:r>
      <w:r w:rsidRPr="00594149">
        <w:rPr>
          <w:rFonts w:cs="Times New Roman"/>
          <w:sz w:val="24"/>
          <w:szCs w:val="24"/>
          <w:lang/>
        </w:rPr>
        <w:t xml:space="preserve"> и властитој припреми за монументални догађај, говорио и о томе да су и многе његове колеге-савременици компоновали значајна музичка дела посвећена Косовском боју.</w:t>
      </w:r>
      <w:r w:rsidRPr="00594149">
        <w:rPr>
          <w:rFonts w:cs="Times New Roman"/>
          <w:sz w:val="24"/>
          <w:szCs w:val="24"/>
          <w:vertAlign w:val="superscript"/>
          <w:lang/>
        </w:rPr>
        <w:footnoteReference w:id="267"/>
      </w:r>
      <w:r w:rsidRPr="00594149">
        <w:rPr>
          <w:rFonts w:cs="Times New Roman"/>
          <w:sz w:val="24"/>
          <w:szCs w:val="24"/>
          <w:lang/>
        </w:rPr>
        <w:t xml:space="preserve"> На питање новинара: „Мислите ли да је годишњица разлог овој масовности?“, Максимовић је одговорио следећим речима, а цитирајући председника Организационог одбора за обележавање јубилеја: „Донекле. Други разлог ћу илустровати констатацијом Десимира Јевтића (...) који је на примедбу једног свог сарадника 'да смо и пре пет година знали да ће ово бити годишњица Косова' одговорио: </w:t>
      </w:r>
      <w:r w:rsidRPr="006455B3">
        <w:rPr>
          <w:rFonts w:cs="Times New Roman"/>
          <w:i/>
          <w:sz w:val="24"/>
          <w:szCs w:val="24"/>
          <w:lang/>
        </w:rPr>
        <w:t>'нисмо знали'</w:t>
      </w:r>
      <w:r w:rsidRPr="00594149">
        <w:rPr>
          <w:rFonts w:cs="Times New Roman"/>
          <w:sz w:val="24"/>
          <w:szCs w:val="24"/>
          <w:lang/>
        </w:rPr>
        <w:t xml:space="preserve">. Очевидно се нешто изменило. Нова политичка гарнитура не иде за тим да се нешто скрива, још мање да се косовски пораз прославља, већ најлогичније ради на томе да </w:t>
      </w:r>
      <w:r w:rsidRPr="006455B3">
        <w:rPr>
          <w:rFonts w:cs="Times New Roman"/>
          <w:i/>
          <w:sz w:val="24"/>
          <w:szCs w:val="24"/>
          <w:lang/>
        </w:rPr>
        <w:t>битку која симболизује идентитет једног народа</w:t>
      </w:r>
      <w:r w:rsidRPr="00594149">
        <w:rPr>
          <w:rFonts w:cs="Times New Roman"/>
          <w:sz w:val="24"/>
          <w:szCs w:val="24"/>
          <w:lang/>
        </w:rPr>
        <w:t xml:space="preserve"> прилично обележи.“</w:t>
      </w:r>
      <w:r w:rsidRPr="00594149">
        <w:rPr>
          <w:rFonts w:cs="Times New Roman"/>
          <w:sz w:val="24"/>
          <w:szCs w:val="24"/>
          <w:vertAlign w:val="superscript"/>
          <w:lang/>
        </w:rPr>
        <w:footnoteReference w:id="268"/>
      </w:r>
      <w:r w:rsidRPr="00594149">
        <w:rPr>
          <w:rFonts w:cs="Times New Roman"/>
          <w:sz w:val="24"/>
          <w:szCs w:val="24"/>
          <w:lang/>
        </w:rPr>
        <w:t xml:space="preserve"> Ова цртица из интервјуа са композитором наводи на закључак да је наглашавање питања српског национа</w:t>
      </w:r>
      <w:r w:rsidR="006455B3">
        <w:rPr>
          <w:rFonts w:cs="Times New Roman"/>
          <w:sz w:val="24"/>
          <w:szCs w:val="24"/>
          <w:lang/>
        </w:rPr>
        <w:t>лног идентитета са упориштем у к</w:t>
      </w:r>
      <w:r w:rsidRPr="00594149">
        <w:rPr>
          <w:rFonts w:cs="Times New Roman"/>
          <w:sz w:val="24"/>
          <w:szCs w:val="24"/>
          <w:lang/>
        </w:rPr>
        <w:t xml:space="preserve">осовском миту представљало новину </w:t>
      </w:r>
      <w:r w:rsidR="006455B3">
        <w:rPr>
          <w:rFonts w:cs="Times New Roman"/>
          <w:sz w:val="24"/>
          <w:szCs w:val="24"/>
          <w:lang/>
        </w:rPr>
        <w:t>за многе политичке актере. Мари-</w:t>
      </w:r>
      <w:r w:rsidRPr="00594149">
        <w:rPr>
          <w:rFonts w:cs="Times New Roman"/>
          <w:sz w:val="24"/>
          <w:szCs w:val="24"/>
          <w:lang/>
        </w:rPr>
        <w:t xml:space="preserve">Жанин Чалић истиче да се заокрет ка митологизацији политичке комуникације догодио управо крајем осамдесетих година, са циљем националног буђења и снажења националног идентитета. Епицентар политичког дискурса тада је постало Косово, као „савршена метафора да се </w:t>
      </w:r>
      <w:r w:rsidRPr="00594149">
        <w:rPr>
          <w:rFonts w:cs="Times New Roman"/>
          <w:sz w:val="24"/>
          <w:szCs w:val="24"/>
          <w:lang/>
        </w:rPr>
        <w:lastRenderedPageBreak/>
        <w:t xml:space="preserve">политичка порука украси универзалном, трансисторијском вредношћу и да се садашњост и будућност протумаче </w:t>
      </w:r>
      <w:r w:rsidR="00384EE5" w:rsidRPr="00594149">
        <w:rPr>
          <w:rFonts w:cs="Times New Roman"/>
          <w:sz w:val="24"/>
          <w:szCs w:val="24"/>
          <w:lang/>
        </w:rPr>
        <w:t xml:space="preserve">у </w:t>
      </w:r>
      <w:r w:rsidRPr="00594149">
        <w:rPr>
          <w:rFonts w:cs="Times New Roman"/>
          <w:sz w:val="24"/>
          <w:szCs w:val="24"/>
          <w:lang/>
        </w:rPr>
        <w:t>једној скоро надвременској међузависности.“</w:t>
      </w:r>
      <w:r w:rsidRPr="00594149">
        <w:rPr>
          <w:rFonts w:cs="Times New Roman"/>
          <w:sz w:val="24"/>
          <w:szCs w:val="24"/>
          <w:vertAlign w:val="superscript"/>
          <w:lang/>
        </w:rPr>
        <w:footnoteReference w:id="269"/>
      </w:r>
      <w:r w:rsidRPr="00594149">
        <w:rPr>
          <w:rFonts w:cs="Times New Roman"/>
          <w:sz w:val="24"/>
          <w:szCs w:val="24"/>
          <w:lang/>
        </w:rPr>
        <w:t xml:space="preserve"> Стицајем околности, позиционирање српског националног идентитета у средиште јавног дискурса коинцидирало је са косовским јубилејем, чиме је додатно појачан националистички потенцијал државних светковина које су предмет ове анализе.</w:t>
      </w:r>
    </w:p>
    <w:p w:rsidR="00B60164" w:rsidRPr="00594149" w:rsidRDefault="00B60164" w:rsidP="0069395C">
      <w:pPr>
        <w:spacing w:after="0" w:line="360" w:lineRule="auto"/>
        <w:ind w:firstLine="720"/>
        <w:jc w:val="both"/>
        <w:rPr>
          <w:rFonts w:cs="Times New Roman"/>
          <w:sz w:val="24"/>
          <w:szCs w:val="24"/>
          <w:lang/>
        </w:rPr>
      </w:pPr>
    </w:p>
    <w:p w:rsidR="006E050B" w:rsidRPr="00594149" w:rsidRDefault="00302273" w:rsidP="00305B06">
      <w:pPr>
        <w:pStyle w:val="Naslov3"/>
      </w:pPr>
      <w:bookmarkStart w:id="28" w:name="_Toc34653093"/>
      <w:r w:rsidRPr="00594149">
        <w:t xml:space="preserve">5. </w:t>
      </w:r>
      <w:r w:rsidR="008020D4">
        <w:rPr>
          <w:lang/>
        </w:rPr>
        <w:t>1</w:t>
      </w:r>
      <w:r w:rsidRPr="00594149">
        <w:t xml:space="preserve">. 1. </w:t>
      </w:r>
      <w:r w:rsidR="00EF7B24" w:rsidRPr="00594149">
        <w:t>„</w:t>
      </w:r>
      <w:r w:rsidRPr="00594149">
        <w:t>Пасија светог</w:t>
      </w:r>
      <w:r w:rsidR="006455B3">
        <w:t>а</w:t>
      </w:r>
      <w:r w:rsidRPr="00594149">
        <w:t xml:space="preserve"> кнеза Лазара</w:t>
      </w:r>
      <w:r w:rsidR="00EF7B24" w:rsidRPr="00594149">
        <w:t>“</w:t>
      </w:r>
      <w:bookmarkEnd w:id="28"/>
    </w:p>
    <w:p w:rsidR="00341FDC" w:rsidRPr="00313625" w:rsidRDefault="00EF7B24" w:rsidP="00341FDC">
      <w:pPr>
        <w:spacing w:after="120" w:line="360" w:lineRule="auto"/>
        <w:ind w:firstLine="720"/>
        <w:jc w:val="both"/>
        <w:rPr>
          <w:rFonts w:cs="Times New Roman"/>
          <w:sz w:val="24"/>
          <w:szCs w:val="24"/>
          <w:lang/>
        </w:rPr>
      </w:pPr>
      <w:r w:rsidRPr="00594149">
        <w:rPr>
          <w:rFonts w:cs="Times New Roman"/>
          <w:sz w:val="24"/>
          <w:szCs w:val="24"/>
          <w:lang/>
        </w:rPr>
        <w:t>„</w:t>
      </w:r>
      <w:r w:rsidR="00341FDC" w:rsidRPr="00594149">
        <w:rPr>
          <w:rFonts w:cs="Times New Roman"/>
          <w:sz w:val="24"/>
          <w:szCs w:val="24"/>
          <w:lang/>
        </w:rPr>
        <w:t>Пасија светог</w:t>
      </w:r>
      <w:r w:rsidR="006455B3">
        <w:rPr>
          <w:rFonts w:cs="Times New Roman"/>
          <w:sz w:val="24"/>
          <w:szCs w:val="24"/>
          <w:lang/>
        </w:rPr>
        <w:t>а</w:t>
      </w:r>
      <w:r w:rsidR="00341FDC" w:rsidRPr="00594149">
        <w:rPr>
          <w:rFonts w:cs="Times New Roman"/>
          <w:sz w:val="24"/>
          <w:szCs w:val="24"/>
          <w:lang/>
        </w:rPr>
        <w:t xml:space="preserve"> кнеза Лазара</w:t>
      </w:r>
      <w:r w:rsidRPr="00594149">
        <w:rPr>
          <w:rFonts w:cs="Times New Roman"/>
          <w:sz w:val="24"/>
          <w:szCs w:val="24"/>
          <w:lang/>
        </w:rPr>
        <w:t>“</w:t>
      </w:r>
      <w:r w:rsidR="00341FDC" w:rsidRPr="00594149">
        <w:rPr>
          <w:rFonts w:cs="Times New Roman"/>
          <w:sz w:val="24"/>
          <w:szCs w:val="24"/>
          <w:lang/>
        </w:rPr>
        <w:t xml:space="preserve"> је вокално-инструментално дело за солисте, хор и оркестар, настало у години јубилеја и, према речима његовог аутора, композитора Рајка Максимовића, за извођење на централним државним светковинама одабрано од стране Одбора за обележавање 600-годишњице Косовског боја.</w:t>
      </w:r>
      <w:r w:rsidR="00341FDC" w:rsidRPr="00594149">
        <w:rPr>
          <w:rFonts w:cs="Times New Roman"/>
          <w:sz w:val="24"/>
          <w:szCs w:val="24"/>
          <w:vertAlign w:val="superscript"/>
          <w:lang/>
        </w:rPr>
        <w:footnoteReference w:id="270"/>
      </w:r>
      <w:r w:rsidR="00341FDC" w:rsidRPr="00594149">
        <w:rPr>
          <w:rFonts w:cs="Times New Roman"/>
          <w:sz w:val="24"/>
          <w:szCs w:val="24"/>
          <w:lang/>
        </w:rPr>
        <w:t xml:space="preserve"> </w:t>
      </w:r>
      <w:r w:rsidR="006455B3">
        <w:rPr>
          <w:rFonts w:cs="Times New Roman"/>
          <w:sz w:val="24"/>
          <w:szCs w:val="24"/>
          <w:lang/>
        </w:rPr>
        <w:t xml:space="preserve">Композитор је за ово остварење одликован Октобарском наградом града Београда 1989. године. </w:t>
      </w:r>
      <w:r w:rsidR="00341FDC" w:rsidRPr="00594149">
        <w:rPr>
          <w:rFonts w:cs="Times New Roman"/>
          <w:sz w:val="24"/>
          <w:szCs w:val="24"/>
          <w:lang/>
        </w:rPr>
        <w:t xml:space="preserve">Сама пасија, као музичка форма за коју се композитор определио, наговештава централне мотиве дела, а то су страдање и жртвовање, будући да у музичкој уметности термин пасија указује на вокалну богослужбену форму западне цркве, засновану на јеванђелским причама о страдању Исуса Христа. За разлику од западне традиције, онај ко страда у Максимовићевој </w:t>
      </w:r>
      <w:r w:rsidRPr="00594149">
        <w:rPr>
          <w:rFonts w:cs="Times New Roman"/>
          <w:sz w:val="24"/>
          <w:szCs w:val="24"/>
          <w:lang/>
        </w:rPr>
        <w:t>„</w:t>
      </w:r>
      <w:r w:rsidR="00341FDC" w:rsidRPr="00594149">
        <w:rPr>
          <w:rFonts w:cs="Times New Roman"/>
          <w:sz w:val="24"/>
          <w:szCs w:val="24"/>
          <w:lang/>
        </w:rPr>
        <w:t>Пасији</w:t>
      </w:r>
      <w:r w:rsidRPr="00594149">
        <w:rPr>
          <w:rFonts w:cs="Times New Roman"/>
          <w:sz w:val="24"/>
          <w:szCs w:val="24"/>
          <w:lang/>
        </w:rPr>
        <w:t>“</w:t>
      </w:r>
      <w:r w:rsidR="00341FDC" w:rsidRPr="00594149">
        <w:rPr>
          <w:rFonts w:cs="Times New Roman"/>
          <w:sz w:val="24"/>
          <w:szCs w:val="24"/>
          <w:lang/>
        </w:rPr>
        <w:t xml:space="preserve"> је сам кнез Лазар.</w:t>
      </w:r>
    </w:p>
    <w:p w:rsidR="00341FDC" w:rsidRPr="00594149" w:rsidRDefault="00E85947" w:rsidP="00341FDC">
      <w:pPr>
        <w:spacing w:after="120" w:line="360" w:lineRule="auto"/>
        <w:ind w:firstLine="720"/>
        <w:jc w:val="both"/>
        <w:rPr>
          <w:rFonts w:cs="Times New Roman"/>
          <w:sz w:val="24"/>
          <w:szCs w:val="24"/>
          <w:lang/>
        </w:rPr>
      </w:pPr>
      <w:r>
        <w:rPr>
          <w:rFonts w:cs="Times New Roman"/>
          <w:sz w:val="24"/>
          <w:szCs w:val="24"/>
          <w:lang/>
        </w:rPr>
        <w:t>Композитор Рајко Максимовић саставио је и либрето дела</w:t>
      </w:r>
      <w:r w:rsidR="00341FDC" w:rsidRPr="00594149">
        <w:rPr>
          <w:rFonts w:cs="Times New Roman"/>
          <w:sz w:val="24"/>
          <w:szCs w:val="24"/>
          <w:lang/>
        </w:rPr>
        <w:t xml:space="preserve">, компилујући текстове о Косовској бици из више различитих средњовековних извора. У питању су стихови на српскословенском језику, српској редакцији старословенског језика, чији су аутори деспот Стефан Лазаревић, патријарх Данило </w:t>
      </w:r>
      <w:r w:rsidR="00341FDC" w:rsidRPr="00594149">
        <w:rPr>
          <w:rFonts w:cs="Times New Roman"/>
          <w:sz w:val="24"/>
          <w:szCs w:val="24"/>
        </w:rPr>
        <w:t>III</w:t>
      </w:r>
      <w:r w:rsidR="00341FDC" w:rsidRPr="00594149">
        <w:rPr>
          <w:rFonts w:cs="Times New Roman"/>
          <w:sz w:val="24"/>
          <w:szCs w:val="24"/>
          <w:lang/>
        </w:rPr>
        <w:t>, као и неколико анонимних приповедача, а сви они су стварали крајем 14. и почетком 15. века. Значајно је задржати се на чињеници да је композитор користио одабране текстове на њиховом изворном, српскословенском језику.</w:t>
      </w:r>
      <w:r w:rsidR="00341FDC" w:rsidRPr="00594149">
        <w:rPr>
          <w:rFonts w:cs="Times New Roman"/>
          <w:sz w:val="24"/>
          <w:szCs w:val="24"/>
          <w:vertAlign w:val="superscript"/>
          <w:lang/>
        </w:rPr>
        <w:footnoteReference w:id="271"/>
      </w:r>
      <w:r w:rsidR="00341FDC" w:rsidRPr="00594149">
        <w:rPr>
          <w:rFonts w:cs="Times New Roman"/>
          <w:sz w:val="24"/>
          <w:szCs w:val="24"/>
          <w:lang/>
        </w:rPr>
        <w:t xml:space="preserve"> И не само то, аутор је на више места истицао да је компоновању </w:t>
      </w:r>
      <w:r w:rsidR="00EF7B24" w:rsidRPr="00594149">
        <w:rPr>
          <w:rFonts w:cs="Times New Roman"/>
          <w:sz w:val="24"/>
          <w:szCs w:val="24"/>
          <w:lang/>
        </w:rPr>
        <w:t>„</w:t>
      </w:r>
      <w:r w:rsidR="00341FDC" w:rsidRPr="00594149">
        <w:rPr>
          <w:rFonts w:cs="Times New Roman"/>
          <w:sz w:val="24"/>
          <w:szCs w:val="24"/>
          <w:lang/>
        </w:rPr>
        <w:t>Пасије светог</w:t>
      </w:r>
      <w:r w:rsidR="009303EC">
        <w:rPr>
          <w:rFonts w:cs="Times New Roman"/>
          <w:sz w:val="24"/>
          <w:szCs w:val="24"/>
          <w:lang/>
        </w:rPr>
        <w:t>а</w:t>
      </w:r>
      <w:r w:rsidR="00341FDC" w:rsidRPr="00594149">
        <w:rPr>
          <w:rFonts w:cs="Times New Roman"/>
          <w:sz w:val="24"/>
          <w:szCs w:val="24"/>
          <w:lang/>
        </w:rPr>
        <w:t xml:space="preserve"> кнеза Лазара</w:t>
      </w:r>
      <w:r w:rsidR="00EF7B24" w:rsidRPr="00594149">
        <w:rPr>
          <w:rFonts w:cs="Times New Roman"/>
          <w:sz w:val="24"/>
          <w:szCs w:val="24"/>
          <w:lang/>
        </w:rPr>
        <w:t>“</w:t>
      </w:r>
      <w:r w:rsidR="00341FDC" w:rsidRPr="00594149">
        <w:rPr>
          <w:rFonts w:cs="Times New Roman"/>
          <w:sz w:val="24"/>
          <w:szCs w:val="24"/>
          <w:lang/>
        </w:rPr>
        <w:t xml:space="preserve"> претходила двогодишња припрема текста: најпре кроз проучавање средњовековне српске књижевности и историје, а затим</w:t>
      </w:r>
      <w:r w:rsidR="00EF7B24" w:rsidRPr="00594149">
        <w:rPr>
          <w:rFonts w:cs="Times New Roman"/>
          <w:sz w:val="24"/>
          <w:szCs w:val="24"/>
          <w:lang/>
        </w:rPr>
        <w:t xml:space="preserve"> и</w:t>
      </w:r>
      <w:r w:rsidR="00341FDC" w:rsidRPr="00594149">
        <w:rPr>
          <w:rFonts w:cs="Times New Roman"/>
          <w:sz w:val="24"/>
          <w:szCs w:val="24"/>
          <w:lang/>
        </w:rPr>
        <w:t xml:space="preserve"> кроз драматуршко уобличавање текстуалног предлошка, све то уз стручно руковођење професора и експерта за стару </w:t>
      </w:r>
      <w:r w:rsidR="00341FDC" w:rsidRPr="00594149">
        <w:rPr>
          <w:rFonts w:cs="Times New Roman"/>
          <w:sz w:val="24"/>
          <w:szCs w:val="24"/>
          <w:lang/>
        </w:rPr>
        <w:lastRenderedPageBreak/>
        <w:t xml:space="preserve">српску књижевност Ђорђа Трифуновића. Управо овај процес Максимовић истиче као централну активност у процесу стварања </w:t>
      </w:r>
      <w:r w:rsidR="005820BE" w:rsidRPr="00594149">
        <w:rPr>
          <w:rFonts w:cs="Times New Roman"/>
          <w:sz w:val="24"/>
          <w:szCs w:val="24"/>
          <w:lang/>
        </w:rPr>
        <w:t>„</w:t>
      </w:r>
      <w:r w:rsidR="00341FDC" w:rsidRPr="00594149">
        <w:rPr>
          <w:rFonts w:cs="Times New Roman"/>
          <w:sz w:val="24"/>
          <w:szCs w:val="24"/>
          <w:lang/>
        </w:rPr>
        <w:t>Пасије</w:t>
      </w:r>
      <w:r w:rsidR="005820BE" w:rsidRPr="00594149">
        <w:rPr>
          <w:rFonts w:cs="Times New Roman"/>
          <w:sz w:val="24"/>
          <w:szCs w:val="24"/>
          <w:lang/>
        </w:rPr>
        <w:t>“</w:t>
      </w:r>
      <w:r w:rsidR="00341FDC" w:rsidRPr="00594149">
        <w:rPr>
          <w:rFonts w:cs="Times New Roman"/>
          <w:sz w:val="24"/>
          <w:szCs w:val="24"/>
          <w:lang/>
        </w:rPr>
        <w:t>.</w:t>
      </w:r>
      <w:r w:rsidR="00341FDC" w:rsidRPr="00594149">
        <w:rPr>
          <w:rFonts w:cs="Times New Roman"/>
          <w:sz w:val="24"/>
          <w:szCs w:val="24"/>
          <w:vertAlign w:val="superscript"/>
          <w:lang/>
        </w:rPr>
        <w:footnoteReference w:id="272"/>
      </w:r>
      <w:r w:rsidR="00341FDC" w:rsidRPr="00594149">
        <w:rPr>
          <w:rFonts w:cs="Times New Roman"/>
          <w:sz w:val="24"/>
          <w:szCs w:val="24"/>
          <w:lang/>
        </w:rPr>
        <w:t xml:space="preserve">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Ипак, поставља се питање шта је утицало на композитора да за извођење пред широком публиком конципира либрето на језику који је неразумљив његовим савременицима. Може се претпоставити да је на овакав избор утицала ауторова потреба за што вишим степеном аутентичности: „Мада сам се неко време носио мишљу да убацим и неке савремене текствове, (...) у име стилске чистоте задржао сам се само на изворним старим текстовима“.</w:t>
      </w:r>
      <w:r w:rsidRPr="00594149">
        <w:rPr>
          <w:rFonts w:cs="Times New Roman"/>
          <w:sz w:val="24"/>
          <w:szCs w:val="24"/>
          <w:vertAlign w:val="superscript"/>
          <w:lang/>
        </w:rPr>
        <w:footnoteReference w:id="273"/>
      </w:r>
      <w:r w:rsidRPr="00594149">
        <w:rPr>
          <w:rFonts w:cs="Times New Roman"/>
          <w:sz w:val="24"/>
          <w:szCs w:val="24"/>
          <w:lang/>
        </w:rPr>
        <w:t xml:space="preserve"> С тим у вези, Максимовић објашњава и зашто се, на пример, није определио за препознатљиву народну епску поезију косовског циклуса и каже: „Песме косовског циклуса нису из оног времена, већ су настале, како тврде научници, пре двестотинак година, а језик је апсолутно савремен. Моја је идеја пак била да либрето буде састављен од текстова који су по настанку најближи </w:t>
      </w:r>
      <w:r w:rsidRPr="00594149">
        <w:rPr>
          <w:rFonts w:cs="Times New Roman"/>
          <w:sz w:val="24"/>
          <w:szCs w:val="24"/>
        </w:rPr>
        <w:t>K</w:t>
      </w:r>
      <w:r w:rsidRPr="00594149">
        <w:rPr>
          <w:rFonts w:cs="Times New Roman"/>
          <w:sz w:val="24"/>
          <w:szCs w:val="24"/>
          <w:lang/>
        </w:rPr>
        <w:t>осовском боју.“</w:t>
      </w:r>
      <w:r w:rsidRPr="00594149">
        <w:rPr>
          <w:rFonts w:cs="Times New Roman"/>
          <w:sz w:val="24"/>
          <w:szCs w:val="24"/>
          <w:vertAlign w:val="superscript"/>
          <w:lang/>
        </w:rPr>
        <w:footnoteReference w:id="274"/>
      </w:r>
      <w:r w:rsidRPr="00594149">
        <w:rPr>
          <w:rFonts w:cs="Times New Roman"/>
          <w:sz w:val="24"/>
          <w:szCs w:val="24"/>
          <w:lang/>
        </w:rPr>
        <w:t xml:space="preserve"> Дакле, композитор је настојао да призивање сећања на славну прошлост свог народа (вокално-инструментална композиција </w:t>
      </w:r>
      <w:r w:rsidR="005820BE" w:rsidRPr="00594149">
        <w:rPr>
          <w:rFonts w:cs="Times New Roman"/>
          <w:sz w:val="24"/>
          <w:szCs w:val="24"/>
          <w:lang/>
        </w:rPr>
        <w:t>„</w:t>
      </w:r>
      <w:r w:rsidRPr="00594149">
        <w:rPr>
          <w:rFonts w:cs="Times New Roman"/>
          <w:sz w:val="24"/>
          <w:szCs w:val="24"/>
          <w:lang/>
        </w:rPr>
        <w:t>Пасија светог</w:t>
      </w:r>
      <w:r w:rsidR="009B558E">
        <w:rPr>
          <w:rFonts w:cs="Times New Roman"/>
          <w:sz w:val="24"/>
          <w:szCs w:val="24"/>
          <w:lang/>
        </w:rPr>
        <w:t>а</w:t>
      </w:r>
      <w:r w:rsidRPr="00594149">
        <w:rPr>
          <w:rFonts w:cs="Times New Roman"/>
          <w:sz w:val="24"/>
          <w:szCs w:val="24"/>
          <w:lang/>
        </w:rPr>
        <w:t xml:space="preserve"> кнеза Лазара</w:t>
      </w:r>
      <w:r w:rsidR="005820BE" w:rsidRPr="00594149">
        <w:rPr>
          <w:rFonts w:cs="Times New Roman"/>
          <w:sz w:val="24"/>
          <w:szCs w:val="24"/>
          <w:lang/>
        </w:rPr>
        <w:t>“</w:t>
      </w:r>
      <w:r w:rsidRPr="00594149">
        <w:rPr>
          <w:rFonts w:cs="Times New Roman"/>
          <w:sz w:val="24"/>
          <w:szCs w:val="24"/>
          <w:lang/>
        </w:rPr>
        <w:t>) буде што верније самом извору сећања (Косовска битка као историјски догађај), а потенцијално разумевање самог текста од стране извођача и публике постављено је у други план. Музиколошкиња Ира Проданов са правом примећује: „Оно што се симболично казује српско-словенским језиком је читава једна атмосфера која одише нашом националном религијом, тако да је конкретан превод излишан... Рајко Максимовић, користећи српско-словенски језик буди истовремено позорност на национално, али и на религијско, и тиме готово да ова два појма изједначава.“</w:t>
      </w:r>
      <w:r w:rsidRPr="00594149">
        <w:rPr>
          <w:rFonts w:cs="Times New Roman"/>
          <w:sz w:val="24"/>
          <w:szCs w:val="24"/>
          <w:vertAlign w:val="superscript"/>
          <w:lang/>
        </w:rPr>
        <w:footnoteReference w:id="275"/>
      </w:r>
      <w:r w:rsidRPr="00594149">
        <w:rPr>
          <w:rFonts w:cs="Times New Roman"/>
          <w:sz w:val="24"/>
          <w:szCs w:val="24"/>
          <w:lang/>
        </w:rPr>
        <w:t xml:space="preserve"> Такође, у оваквом избору језика либрета препознаје се и Смитова теза о улози уметности у национализму, а суштина је у истицању древности нације кроз реконструисање њених призора, звука и слика „са археолошком вероватношћу.“</w:t>
      </w:r>
      <w:r w:rsidRPr="00594149">
        <w:rPr>
          <w:rFonts w:cs="Times New Roman"/>
          <w:sz w:val="24"/>
          <w:szCs w:val="24"/>
          <w:vertAlign w:val="superscript"/>
          <w:lang/>
        </w:rPr>
        <w:footnoteReference w:id="276"/>
      </w:r>
      <w:r w:rsidR="005820BE" w:rsidRPr="00594149">
        <w:rPr>
          <w:rFonts w:cs="Times New Roman"/>
          <w:sz w:val="24"/>
          <w:szCs w:val="24"/>
          <w:lang/>
        </w:rPr>
        <w:t xml:space="preserve"> Певање на старом језику било</w:t>
      </w:r>
      <w:r w:rsidRPr="00594149">
        <w:rPr>
          <w:rFonts w:cs="Times New Roman"/>
          <w:sz w:val="24"/>
          <w:szCs w:val="24"/>
          <w:lang/>
        </w:rPr>
        <w:t xml:space="preserve"> је један од начина да Максимовић слушаоцима укаже на то како његову музичку приповест о Косову треба разумети: као „освештану свечану причу“, а не као неко „профано казивање“.</w:t>
      </w:r>
      <w:r w:rsidRPr="00594149">
        <w:rPr>
          <w:rFonts w:cs="Times New Roman"/>
          <w:sz w:val="24"/>
          <w:szCs w:val="24"/>
          <w:vertAlign w:val="superscript"/>
          <w:lang/>
        </w:rPr>
        <w:footnoteReference w:id="277"/>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lastRenderedPageBreak/>
        <w:t>Рајко Максимовић је одабране текстове драматуршки организовао у једанаест ставова са називима на српском језику: Пролог, Раваница, Предсказања, Напаст, Молитва, Беседа, Завет ратника, Битка, Плач Миличин, Сахрана и Епилог. Он у тексту програмске књижице свечане академије у Сава центру наглашава драмски карактер своје композиције речима: „Пасију сам замислио – а, верујем, и остварио – као драму, тј. акционо. Будућег слушаоца Пасије замишљам као путника који долази на поље Косово, где се сусреће са Косовским стубом. Путник чита натпис, односно Стуб му приповеда и уводи га у радњу.“</w:t>
      </w:r>
      <w:r w:rsidRPr="00594149">
        <w:rPr>
          <w:rFonts w:cs="Times New Roman"/>
          <w:sz w:val="24"/>
          <w:szCs w:val="24"/>
          <w:vertAlign w:val="superscript"/>
          <w:lang/>
        </w:rPr>
        <w:footnoteReference w:id="278"/>
      </w:r>
      <w:r w:rsidRPr="00594149">
        <w:rPr>
          <w:rFonts w:cs="Times New Roman"/>
          <w:sz w:val="24"/>
          <w:szCs w:val="24"/>
          <w:lang/>
        </w:rPr>
        <w:t xml:space="preserve"> Ради се о мраморном стубу који је подигао деспот Стефан Лазаревић као успомену на свог оца, кнеза Лазара, а Пролог и Епилог </w:t>
      </w:r>
      <w:r w:rsidR="00EC48D0" w:rsidRPr="00594149">
        <w:rPr>
          <w:rFonts w:cs="Times New Roman"/>
          <w:sz w:val="24"/>
          <w:szCs w:val="24"/>
          <w:lang/>
        </w:rPr>
        <w:t>„</w:t>
      </w:r>
      <w:r w:rsidRPr="00594149">
        <w:rPr>
          <w:rFonts w:cs="Times New Roman"/>
          <w:sz w:val="24"/>
          <w:szCs w:val="24"/>
          <w:lang/>
        </w:rPr>
        <w:t>Пасије</w:t>
      </w:r>
      <w:r w:rsidR="00EC48D0" w:rsidRPr="00594149">
        <w:rPr>
          <w:rFonts w:cs="Times New Roman"/>
          <w:sz w:val="24"/>
          <w:szCs w:val="24"/>
          <w:lang/>
        </w:rPr>
        <w:t>“</w:t>
      </w:r>
      <w:r w:rsidRPr="00594149">
        <w:rPr>
          <w:rFonts w:cs="Times New Roman"/>
          <w:sz w:val="24"/>
          <w:szCs w:val="24"/>
          <w:lang/>
        </w:rPr>
        <w:t xml:space="preserve"> засновани су управо на тексту натписа са овог споменика.  Централна радња одвија се хронолошким редоследом, у периодима непосредно пре, за време и након Косовске битке. Догађаји пре саме битке обрађени су у ставовима Раваница, Предсказање, Напаст, Молитва, Беседа и Завет ратника, самом битком бави се истоимени став, а Плач Миличин и Сахрана везани су за догађаје након битке. </w:t>
      </w:r>
      <w:r w:rsidR="00EC48D0" w:rsidRPr="00594149">
        <w:rPr>
          <w:rFonts w:cs="Times New Roman"/>
          <w:sz w:val="24"/>
          <w:szCs w:val="24"/>
          <w:lang/>
        </w:rPr>
        <w:t xml:space="preserve">Ставови </w:t>
      </w:r>
      <w:r w:rsidRPr="00594149">
        <w:rPr>
          <w:rFonts w:cs="Times New Roman"/>
          <w:sz w:val="24"/>
          <w:szCs w:val="24"/>
          <w:lang/>
        </w:rPr>
        <w:t>Пролог и Епилог представљају формални оквир композиције, јер су засновани на истом поетском предлошку. Текст се, осим кроз деоницу двоструког мешовитог хора, дистрибуира и кроз следеће ликове: казивач „који у својим наступима, попут барокног евангелисте, говором тумачи радњу“,</w:t>
      </w:r>
      <w:r w:rsidRPr="00594149">
        <w:rPr>
          <w:rFonts w:cs="Times New Roman"/>
          <w:sz w:val="24"/>
          <w:szCs w:val="24"/>
          <w:vertAlign w:val="superscript"/>
          <w:lang/>
        </w:rPr>
        <w:footnoteReference w:id="279"/>
      </w:r>
      <w:r w:rsidRPr="00594149">
        <w:rPr>
          <w:rFonts w:cs="Times New Roman"/>
          <w:sz w:val="24"/>
          <w:szCs w:val="24"/>
          <w:lang/>
        </w:rPr>
        <w:t xml:space="preserve"> кнез Лазар (баритон), књегиња Милица (мецосопран), Милош Обилић (тенор) и безимени монах (појац), уз учешће симфонијског оркестра.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На овом месту важно је осврнути се на чињеницу да је композитор и либретиста Рајко Максимовић  одлучио да у радњу </w:t>
      </w:r>
      <w:r w:rsidR="00EC48D0" w:rsidRPr="00594149">
        <w:rPr>
          <w:rFonts w:cs="Times New Roman"/>
          <w:sz w:val="24"/>
          <w:szCs w:val="24"/>
          <w:lang/>
        </w:rPr>
        <w:t>„</w:t>
      </w:r>
      <w:r w:rsidRPr="00594149">
        <w:rPr>
          <w:rFonts w:cs="Times New Roman"/>
          <w:sz w:val="24"/>
          <w:szCs w:val="24"/>
          <w:lang/>
        </w:rPr>
        <w:t>Пасије</w:t>
      </w:r>
      <w:r w:rsidR="009B558E">
        <w:rPr>
          <w:rFonts w:cs="Times New Roman"/>
          <w:sz w:val="24"/>
          <w:szCs w:val="24"/>
          <w:lang/>
        </w:rPr>
        <w:t xml:space="preserve"> светога кнеза Лазара</w:t>
      </w:r>
      <w:r w:rsidR="00EC48D0" w:rsidRPr="00594149">
        <w:rPr>
          <w:rFonts w:cs="Times New Roman"/>
          <w:sz w:val="24"/>
          <w:szCs w:val="24"/>
          <w:lang/>
        </w:rPr>
        <w:t>“</w:t>
      </w:r>
      <w:r w:rsidRPr="00594149">
        <w:rPr>
          <w:rFonts w:cs="Times New Roman"/>
          <w:sz w:val="24"/>
          <w:szCs w:val="24"/>
          <w:lang/>
        </w:rPr>
        <w:t xml:space="preserve"> уведе и лик Милоша Обилића који, </w:t>
      </w:r>
      <w:r w:rsidR="00EC48D0" w:rsidRPr="00594149">
        <w:rPr>
          <w:rFonts w:cs="Times New Roman"/>
          <w:sz w:val="24"/>
          <w:szCs w:val="24"/>
          <w:lang/>
        </w:rPr>
        <w:t>као што је познато</w:t>
      </w:r>
      <w:r w:rsidRPr="00594149">
        <w:rPr>
          <w:rFonts w:cs="Times New Roman"/>
          <w:sz w:val="24"/>
          <w:szCs w:val="24"/>
          <w:lang/>
        </w:rPr>
        <w:t xml:space="preserve">, није заступљен у средњовековним текстовима на којима је либрето заснован. Тај  поступак у ширем смислу представља пример Хобсбомовог „измишљања традиције“. У ужем смислу посматрано, пак, Милош Обилић </w:t>
      </w:r>
      <w:r w:rsidR="00EC48D0" w:rsidRPr="00594149">
        <w:rPr>
          <w:rFonts w:cs="Times New Roman"/>
          <w:sz w:val="24"/>
          <w:szCs w:val="24"/>
          <w:lang/>
        </w:rPr>
        <w:t xml:space="preserve">био </w:t>
      </w:r>
      <w:r w:rsidRPr="00594149">
        <w:rPr>
          <w:rFonts w:cs="Times New Roman"/>
          <w:sz w:val="24"/>
          <w:szCs w:val="24"/>
          <w:lang/>
        </w:rPr>
        <w:t xml:space="preserve">је парадигма хероја-мученика, </w:t>
      </w:r>
      <w:r w:rsidR="00EC48D0" w:rsidRPr="00594149">
        <w:rPr>
          <w:rFonts w:cs="Times New Roman"/>
          <w:sz w:val="24"/>
          <w:szCs w:val="24"/>
          <w:lang/>
        </w:rPr>
        <w:t xml:space="preserve">што се у теорији сматра једном од </w:t>
      </w:r>
      <w:r w:rsidRPr="00594149">
        <w:rPr>
          <w:rFonts w:cs="Times New Roman"/>
          <w:sz w:val="24"/>
          <w:szCs w:val="24"/>
          <w:lang/>
        </w:rPr>
        <w:t>основних претпоставки изградње националног јунака.</w:t>
      </w:r>
      <w:r w:rsidRPr="00594149">
        <w:rPr>
          <w:rFonts w:cs="Times New Roman"/>
          <w:sz w:val="24"/>
          <w:szCs w:val="24"/>
          <w:vertAlign w:val="superscript"/>
          <w:lang/>
        </w:rPr>
        <w:footnoteReference w:id="280"/>
      </w:r>
      <w:r w:rsidRPr="00594149">
        <w:rPr>
          <w:rFonts w:cs="Times New Roman"/>
          <w:sz w:val="24"/>
          <w:szCs w:val="24"/>
          <w:lang/>
        </w:rPr>
        <w:t xml:space="preserve"> Наратив о Милошевој</w:t>
      </w:r>
      <w:r w:rsidR="00F07A64">
        <w:rPr>
          <w:rFonts w:cs="Times New Roman"/>
          <w:sz w:val="24"/>
          <w:szCs w:val="24"/>
          <w:lang/>
        </w:rPr>
        <w:t xml:space="preserve"> жртви је конститутивни фактор к</w:t>
      </w:r>
      <w:r w:rsidRPr="00594149">
        <w:rPr>
          <w:rFonts w:cs="Times New Roman"/>
          <w:sz w:val="24"/>
          <w:szCs w:val="24"/>
          <w:lang/>
        </w:rPr>
        <w:t xml:space="preserve">осовског мита, што га је у време јачања националне идеологије у </w:t>
      </w:r>
      <w:r w:rsidRPr="00594149">
        <w:rPr>
          <w:rFonts w:cs="Times New Roman"/>
          <w:sz w:val="24"/>
          <w:szCs w:val="24"/>
          <w:lang/>
        </w:rPr>
        <w:lastRenderedPageBreak/>
        <w:t xml:space="preserve">Србији начинило неизоставним елементом многих фабулизација у јавном дискурсу, чак и када је музичка уметност у питању. Наиме, сам композитор, разговарајући о тексту </w:t>
      </w:r>
      <w:r w:rsidR="002A0DA0" w:rsidRPr="00594149">
        <w:rPr>
          <w:rFonts w:cs="Times New Roman"/>
          <w:sz w:val="24"/>
          <w:szCs w:val="24"/>
          <w:lang/>
        </w:rPr>
        <w:t>„</w:t>
      </w:r>
      <w:r w:rsidRPr="00594149">
        <w:rPr>
          <w:rFonts w:cs="Times New Roman"/>
          <w:sz w:val="24"/>
          <w:szCs w:val="24"/>
          <w:lang/>
        </w:rPr>
        <w:t>Пасије</w:t>
      </w:r>
      <w:r w:rsidR="002A0DA0" w:rsidRPr="00594149">
        <w:rPr>
          <w:rFonts w:cs="Times New Roman"/>
          <w:sz w:val="24"/>
          <w:szCs w:val="24"/>
          <w:lang/>
        </w:rPr>
        <w:t>“</w:t>
      </w:r>
      <w:r w:rsidRPr="00594149">
        <w:rPr>
          <w:rFonts w:cs="Times New Roman"/>
          <w:sz w:val="24"/>
          <w:szCs w:val="24"/>
          <w:lang/>
        </w:rPr>
        <w:t xml:space="preserve"> са новинарем Милошем Јевтићем деветнаест година након њене премијере, каже, између осталог: „Занимљиво је, на пример, да се Милош Обилић уопште не помиње у оригиналним текстовима. Ипак, њега нисам могао да заобиђем. С обзиром на то да је код разних аутора Лазарових текстова било у изобиљу, углавном оне борбеније сам поверио Милошу, а оне очинскије и светије задржао за Лазара.“</w:t>
      </w:r>
      <w:r w:rsidRPr="00594149">
        <w:rPr>
          <w:rFonts w:cs="Times New Roman"/>
          <w:sz w:val="24"/>
          <w:szCs w:val="24"/>
          <w:vertAlign w:val="superscript"/>
          <w:lang/>
        </w:rPr>
        <w:footnoteReference w:id="281"/>
      </w:r>
      <w:r w:rsidRPr="00594149">
        <w:rPr>
          <w:rFonts w:cs="Times New Roman"/>
          <w:sz w:val="24"/>
          <w:szCs w:val="24"/>
          <w:lang/>
        </w:rPr>
        <w:t xml:space="preserve">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Дакле, либрето </w:t>
      </w:r>
      <w:r w:rsidR="002A0DA0" w:rsidRPr="00594149">
        <w:rPr>
          <w:rFonts w:cs="Times New Roman"/>
          <w:sz w:val="24"/>
          <w:szCs w:val="24"/>
          <w:lang/>
        </w:rPr>
        <w:t>„</w:t>
      </w:r>
      <w:r w:rsidRPr="00594149">
        <w:rPr>
          <w:rFonts w:cs="Times New Roman"/>
          <w:sz w:val="24"/>
          <w:szCs w:val="24"/>
          <w:lang/>
        </w:rPr>
        <w:t>Пасије светог</w:t>
      </w:r>
      <w:r w:rsidR="006A2FC7">
        <w:rPr>
          <w:rFonts w:cs="Times New Roman"/>
          <w:sz w:val="24"/>
          <w:szCs w:val="24"/>
          <w:lang/>
        </w:rPr>
        <w:t>а</w:t>
      </w:r>
      <w:r w:rsidRPr="00594149">
        <w:rPr>
          <w:rFonts w:cs="Times New Roman"/>
          <w:sz w:val="24"/>
          <w:szCs w:val="24"/>
          <w:lang/>
        </w:rPr>
        <w:t xml:space="preserve"> кнеза Лазара</w:t>
      </w:r>
      <w:r w:rsidR="002A0DA0" w:rsidRPr="00594149">
        <w:rPr>
          <w:rFonts w:cs="Times New Roman"/>
          <w:sz w:val="24"/>
          <w:szCs w:val="24"/>
          <w:lang/>
        </w:rPr>
        <w:t>“</w:t>
      </w:r>
      <w:r w:rsidRPr="00594149">
        <w:rPr>
          <w:rFonts w:cs="Times New Roman"/>
          <w:sz w:val="24"/>
          <w:szCs w:val="24"/>
          <w:lang/>
        </w:rPr>
        <w:t>, настао после темељних и зналачки руковођених припрема, те заснован управо на оригиналним средњовековним текстовима „по настанку најближим Косовском боју“, заправо представља на миту засновану интерпретацију одабраног оригиналног поетског садржаја. Максимовић је бирао историјске документе, потом их приљежно истраживао не би ли уобличио што „изворнији“ текст, а потом те изворе свесно мутирао у доминантни „косовско-митски“ дискурс. Дејан Илић истиче да је средњовековна књижевност привлачна за историчаре књижевности због оскудице докумената које је за собом оставила, а таква „неспутаност расположивим доказима дозвољава истраживачима да смело узлете у прижељкивану прошлост.“</w:t>
      </w:r>
      <w:r w:rsidRPr="00594149">
        <w:rPr>
          <w:rFonts w:cs="Times New Roman"/>
          <w:sz w:val="24"/>
          <w:szCs w:val="24"/>
          <w:vertAlign w:val="superscript"/>
          <w:lang/>
        </w:rPr>
        <w:footnoteReference w:id="282"/>
      </w:r>
      <w:r w:rsidRPr="00594149">
        <w:rPr>
          <w:rFonts w:cs="Times New Roman"/>
          <w:sz w:val="24"/>
          <w:szCs w:val="24"/>
          <w:lang/>
        </w:rPr>
        <w:t xml:space="preserve"> Управо то је учинио Рајко Максимовић. Он је „узлетео у прижељкивану прошлост“ тако што је аутентичне историјске текстове на својеврстан начин прилагодио, уподобио миту, и то у складу са актуелним политичким обрасцем тумачења те прошлости.</w:t>
      </w:r>
      <w:r w:rsidRPr="00594149">
        <w:rPr>
          <w:rFonts w:cs="Times New Roman"/>
          <w:sz w:val="24"/>
          <w:szCs w:val="24"/>
          <w:vertAlign w:val="superscript"/>
          <w:lang/>
        </w:rPr>
        <w:footnoteReference w:id="283"/>
      </w:r>
      <w:r w:rsidRPr="00594149">
        <w:rPr>
          <w:rFonts w:cs="Times New Roman"/>
          <w:sz w:val="24"/>
          <w:szCs w:val="24"/>
          <w:lang/>
        </w:rPr>
        <w:t xml:space="preserve"> Заправо, овде се ради о феномену који је, по Небојши Попову, био сасвим типичан за српско друштво крајем осамдесетих и почетком деведесетих година 20. века, када је „цветала производња одговарајуће традиције (...) уз скучену интерпретацију митологије и целокупне културе“</w:t>
      </w:r>
      <w:r w:rsidRPr="00594149">
        <w:rPr>
          <w:rFonts w:cs="Times New Roman"/>
          <w:sz w:val="24"/>
          <w:szCs w:val="24"/>
          <w:lang/>
        </w:rPr>
        <w:t>.</w:t>
      </w:r>
      <w:r w:rsidRPr="00594149">
        <w:rPr>
          <w:rFonts w:cs="Times New Roman"/>
          <w:sz w:val="24"/>
          <w:szCs w:val="24"/>
          <w:vertAlign w:val="superscript"/>
          <w:lang/>
        </w:rPr>
        <w:footnoteReference w:id="284"/>
      </w:r>
      <w:r w:rsidRPr="00594149">
        <w:rPr>
          <w:rFonts w:cs="Times New Roman"/>
          <w:sz w:val="24"/>
          <w:szCs w:val="24"/>
          <w:lang/>
        </w:rPr>
        <w:t xml:space="preserve"> Милош Обилић, тај, међу Србима, трајни симбол јунаштва и жртвовања за национални колектив, био је на Газиместану 1989. године, у време када су у српском друштву доминирали „врући облици национализма“</w:t>
      </w:r>
      <w:r w:rsidRPr="00594149">
        <w:rPr>
          <w:rFonts w:cs="Times New Roman"/>
          <w:sz w:val="24"/>
          <w:szCs w:val="24"/>
          <w:lang/>
        </w:rPr>
        <w:t>,</w:t>
      </w:r>
      <w:r w:rsidRPr="00594149">
        <w:rPr>
          <w:rFonts w:cs="Times New Roman"/>
          <w:sz w:val="24"/>
          <w:szCs w:val="24"/>
          <w:vertAlign w:val="superscript"/>
          <w:lang/>
        </w:rPr>
        <w:footnoteReference w:id="285"/>
      </w:r>
      <w:r w:rsidRPr="00594149">
        <w:rPr>
          <w:rFonts w:cs="Times New Roman"/>
          <w:sz w:val="24"/>
          <w:szCs w:val="24"/>
          <w:lang/>
        </w:rPr>
        <w:t xml:space="preserve"> услов без кога се не може, чак ни у домену уметничког садржаја културалне изведбе. </w:t>
      </w:r>
    </w:p>
    <w:p w:rsidR="00E953FE" w:rsidRDefault="00E953FE" w:rsidP="00341FDC">
      <w:pPr>
        <w:spacing w:after="120" w:line="360" w:lineRule="auto"/>
        <w:ind w:firstLine="720"/>
        <w:jc w:val="both"/>
        <w:rPr>
          <w:rFonts w:cs="Times New Roman"/>
          <w:sz w:val="24"/>
          <w:szCs w:val="24"/>
          <w:lang/>
        </w:rPr>
      </w:pPr>
      <w:r>
        <w:rPr>
          <w:rFonts w:cs="Times New Roman"/>
          <w:sz w:val="24"/>
          <w:szCs w:val="24"/>
          <w:lang/>
        </w:rPr>
        <w:t>***</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lastRenderedPageBreak/>
        <w:t xml:space="preserve">Пролог </w:t>
      </w:r>
      <w:r w:rsidR="002A0DA0" w:rsidRPr="00594149">
        <w:rPr>
          <w:rFonts w:cs="Times New Roman"/>
          <w:sz w:val="24"/>
          <w:szCs w:val="24"/>
          <w:lang/>
        </w:rPr>
        <w:t>„</w:t>
      </w:r>
      <w:r w:rsidRPr="00594149">
        <w:rPr>
          <w:rFonts w:cs="Times New Roman"/>
          <w:sz w:val="24"/>
          <w:szCs w:val="24"/>
          <w:lang/>
        </w:rPr>
        <w:t>Пасије светог</w:t>
      </w:r>
      <w:r w:rsidR="00E953FE">
        <w:rPr>
          <w:rFonts w:cs="Times New Roman"/>
          <w:sz w:val="24"/>
          <w:szCs w:val="24"/>
          <w:lang/>
        </w:rPr>
        <w:t>a</w:t>
      </w:r>
      <w:r w:rsidRPr="00594149">
        <w:rPr>
          <w:rFonts w:cs="Times New Roman"/>
          <w:sz w:val="24"/>
          <w:szCs w:val="24"/>
          <w:lang/>
        </w:rPr>
        <w:t xml:space="preserve"> кнеза Лазара</w:t>
      </w:r>
      <w:r w:rsidR="002A0DA0" w:rsidRPr="00594149">
        <w:rPr>
          <w:rFonts w:cs="Times New Roman"/>
          <w:sz w:val="24"/>
          <w:szCs w:val="24"/>
          <w:lang/>
        </w:rPr>
        <w:t>“</w:t>
      </w:r>
      <w:r w:rsidRPr="00594149">
        <w:rPr>
          <w:rFonts w:cs="Times New Roman"/>
          <w:sz w:val="24"/>
          <w:szCs w:val="24"/>
          <w:lang/>
        </w:rPr>
        <w:t xml:space="preserve"> поверен је делу оркестра (гудачи, флаута, клавир и ксилофон) који напетим, хроматски засићеним и мелодијски пасивним фоном најављује наратора-казивача. Партитура предвиђа да његови наступи, баш као и сви други вокални, кроз читаво дело буду на српскословенском језику. Дејан Деспић указује на то да је почетак </w:t>
      </w:r>
      <w:r w:rsidR="002A0DA0" w:rsidRPr="00594149">
        <w:rPr>
          <w:rFonts w:cs="Times New Roman"/>
          <w:sz w:val="24"/>
          <w:szCs w:val="24"/>
          <w:lang/>
        </w:rPr>
        <w:t xml:space="preserve">композиције </w:t>
      </w:r>
      <w:r w:rsidRPr="00594149">
        <w:rPr>
          <w:rFonts w:cs="Times New Roman"/>
          <w:sz w:val="24"/>
          <w:szCs w:val="24"/>
          <w:lang/>
        </w:rPr>
        <w:t>„филмски конципован: прочитавши натпис на Косовском стубу, односно саслушавши шта му је Стуб 'исприповедао', посетилац се осврће и гледа на Косово поље... и тако – у типично филмском флешбеку започиње причу“</w:t>
      </w:r>
      <w:r w:rsidR="00EE1659" w:rsidRPr="00594149">
        <w:rPr>
          <w:rFonts w:cs="Times New Roman"/>
          <w:sz w:val="24"/>
          <w:szCs w:val="24"/>
          <w:lang/>
        </w:rPr>
        <w:t>.</w:t>
      </w:r>
      <w:r w:rsidRPr="00594149">
        <w:rPr>
          <w:rFonts w:cs="Times New Roman"/>
          <w:sz w:val="24"/>
          <w:szCs w:val="24"/>
          <w:vertAlign w:val="superscript"/>
          <w:lang/>
        </w:rPr>
        <w:footnoteReference w:id="286"/>
      </w:r>
      <w:r w:rsidRPr="00594149">
        <w:rPr>
          <w:rFonts w:cs="Times New Roman"/>
          <w:sz w:val="24"/>
          <w:szCs w:val="24"/>
          <w:lang/>
        </w:rPr>
        <w:t xml:space="preserve"> Наратор најпре изговара један дужи део средњовековног текста са Косовског стуба у коме се обраћа замишљен</w:t>
      </w:r>
      <w:r w:rsidR="00361223" w:rsidRPr="00594149">
        <w:rPr>
          <w:rFonts w:cs="Times New Roman"/>
          <w:sz w:val="24"/>
          <w:szCs w:val="24"/>
          <w:lang/>
        </w:rPr>
        <w:t>ом путнику који корача Косовом.</w:t>
      </w:r>
      <w:r w:rsidR="008F22B8" w:rsidRPr="00594149">
        <w:rPr>
          <w:rStyle w:val="FootnoteReference"/>
          <w:rFonts w:cs="Times New Roman"/>
          <w:sz w:val="24"/>
          <w:szCs w:val="24"/>
          <w:lang/>
        </w:rPr>
        <w:footnoteReference w:id="287"/>
      </w:r>
      <w:r w:rsidR="00361223" w:rsidRPr="00594149">
        <w:rPr>
          <w:rFonts w:cs="Times New Roman"/>
          <w:sz w:val="24"/>
          <w:szCs w:val="24"/>
          <w:lang/>
        </w:rPr>
        <w:t xml:space="preserve"> Он</w:t>
      </w:r>
      <w:r w:rsidRPr="00594149">
        <w:rPr>
          <w:rFonts w:cs="Times New Roman"/>
          <w:sz w:val="24"/>
          <w:szCs w:val="24"/>
          <w:lang/>
        </w:rPr>
        <w:t xml:space="preserve"> речима „</w:t>
      </w:r>
      <w:r w:rsidR="00361223" w:rsidRPr="00594149">
        <w:rPr>
          <w:rFonts w:cs="Times New Roman"/>
          <w:sz w:val="24"/>
          <w:szCs w:val="24"/>
          <w:lang/>
        </w:rPr>
        <w:t xml:space="preserve">јегда придеши на поље сије, јеже глагољет се Косово, и по васему узриши </w:t>
      </w:r>
      <w:r w:rsidRPr="00594149">
        <w:rPr>
          <w:rFonts w:cs="Times New Roman"/>
          <w:sz w:val="24"/>
          <w:szCs w:val="24"/>
          <w:lang/>
        </w:rPr>
        <w:t>плно костиј мртвих“ („</w:t>
      </w:r>
      <w:r w:rsidR="00361223" w:rsidRPr="00594149">
        <w:rPr>
          <w:rFonts w:cs="Times New Roman"/>
          <w:sz w:val="24"/>
          <w:szCs w:val="24"/>
          <w:lang/>
        </w:rPr>
        <w:t xml:space="preserve"> када дођеш на поље ово које се зове Косово, по свему ћеш угледати </w:t>
      </w:r>
      <w:r w:rsidRPr="00594149">
        <w:rPr>
          <w:rFonts w:cs="Times New Roman"/>
          <w:sz w:val="24"/>
          <w:szCs w:val="24"/>
          <w:lang/>
        </w:rPr>
        <w:t>пуно</w:t>
      </w:r>
      <w:r w:rsidR="00361223" w:rsidRPr="00594149">
        <w:rPr>
          <w:rFonts w:cs="Times New Roman"/>
          <w:sz w:val="24"/>
          <w:szCs w:val="24"/>
          <w:lang/>
        </w:rPr>
        <w:t xml:space="preserve"> костију мртвих“) у самом уводу јасно </w:t>
      </w:r>
      <w:r w:rsidRPr="00594149">
        <w:rPr>
          <w:rFonts w:cs="Times New Roman"/>
          <w:sz w:val="24"/>
          <w:szCs w:val="24"/>
          <w:lang/>
        </w:rPr>
        <w:t>указује на исход битке. Исти средњовековни стихови затим се транспонују у музику,</w:t>
      </w:r>
      <w:r w:rsidR="00E953FE">
        <w:rPr>
          <w:rFonts w:cs="Times New Roman"/>
          <w:sz w:val="24"/>
          <w:szCs w:val="24"/>
          <w:lang/>
        </w:rPr>
        <w:t xml:space="preserve"> најпре кроз деоницу хора, а такав вид репетитивности поетског текста </w:t>
      </w:r>
      <w:r w:rsidRPr="00594149">
        <w:rPr>
          <w:rFonts w:cs="Times New Roman"/>
          <w:sz w:val="24"/>
          <w:szCs w:val="24"/>
          <w:lang/>
        </w:rPr>
        <w:t xml:space="preserve">појачава утисак директног обраћања савременику и актуелизује поруке деспота Стефана. Већ на овом месту евидентна је Максимовићева опредељеност да архаичност текста испрати мелодијско-хармонском модалношћу, а сличан композиторски језик очуван је до самог краја партитуре. Натпис са Косовског стуба у наставку преузима и баритонска деоница, односно лик кнеза Лазара који се слушаоцу обраћа директно и сугестивно: </w:t>
      </w:r>
      <w:r w:rsidR="00E953FE">
        <w:rPr>
          <w:rFonts w:cs="Times New Roman"/>
          <w:sz w:val="24"/>
          <w:szCs w:val="24"/>
          <w:lang/>
        </w:rPr>
        <w:t>„расмотри словеса јаже приношу ти / поњеже истину ти глагољу“ (</w:t>
      </w:r>
      <w:r w:rsidRPr="00594149">
        <w:rPr>
          <w:rFonts w:cs="Times New Roman"/>
          <w:sz w:val="24"/>
          <w:szCs w:val="24"/>
          <w:lang/>
        </w:rPr>
        <w:t>„размотри речи које ти приносим, јер истину ти говорим“</w:t>
      </w:r>
      <w:r w:rsidR="00E953FE">
        <w:rPr>
          <w:rFonts w:cs="Times New Roman"/>
          <w:sz w:val="24"/>
          <w:szCs w:val="24"/>
          <w:lang/>
        </w:rPr>
        <w:t>)</w:t>
      </w:r>
      <w:r w:rsidRPr="00594149">
        <w:rPr>
          <w:rFonts w:cs="Times New Roman"/>
          <w:sz w:val="24"/>
          <w:szCs w:val="24"/>
          <w:lang/>
        </w:rPr>
        <w:t xml:space="preserve">. Наредни став </w:t>
      </w:r>
      <w:r w:rsidR="002A0DA0" w:rsidRPr="00594149">
        <w:rPr>
          <w:rFonts w:cs="Times New Roman"/>
          <w:sz w:val="24"/>
          <w:szCs w:val="24"/>
          <w:lang/>
        </w:rPr>
        <w:t>„</w:t>
      </w:r>
      <w:r w:rsidRPr="00594149">
        <w:rPr>
          <w:rFonts w:cs="Times New Roman"/>
          <w:sz w:val="24"/>
          <w:szCs w:val="24"/>
          <w:lang/>
        </w:rPr>
        <w:t>Пасије</w:t>
      </w:r>
      <w:r w:rsidR="002A0DA0" w:rsidRPr="00594149">
        <w:rPr>
          <w:rFonts w:cs="Times New Roman"/>
          <w:sz w:val="24"/>
          <w:szCs w:val="24"/>
          <w:lang/>
        </w:rPr>
        <w:t>“</w:t>
      </w:r>
      <w:r w:rsidRPr="00594149">
        <w:rPr>
          <w:rFonts w:cs="Times New Roman"/>
          <w:sz w:val="24"/>
          <w:szCs w:val="24"/>
          <w:lang/>
        </w:rPr>
        <w:t>, Раваница, враћа се у прошлост пре битке. Он почиње аријом мецосопрана – књегиње Милице, а ову звучну слику композитор у програмској књижици описује следећим речима: „мирнодопско благостање, срећа и лепота“. Над медитативном и смиреном оркестарском деоницом, са дискретном али значајном улогом арпеђа на харфи, Милица припо</w:t>
      </w:r>
      <w:r w:rsidR="009D214F">
        <w:rPr>
          <w:rFonts w:cs="Times New Roman"/>
          <w:sz w:val="24"/>
          <w:szCs w:val="24"/>
          <w:lang/>
        </w:rPr>
        <w:t>веда о лепоти манастира Раваница</w:t>
      </w:r>
      <w:r w:rsidRPr="00594149">
        <w:rPr>
          <w:rFonts w:cs="Times New Roman"/>
          <w:sz w:val="24"/>
          <w:szCs w:val="24"/>
          <w:lang/>
        </w:rPr>
        <w:t>. На хорску парафразу истог текста надовезује се деоница појца</w:t>
      </w:r>
      <w:r w:rsidR="00EE1659" w:rsidRPr="00594149">
        <w:rPr>
          <w:rFonts w:cs="Times New Roman"/>
          <w:sz w:val="24"/>
          <w:szCs w:val="24"/>
          <w:lang/>
        </w:rPr>
        <w:t>-монаха</w:t>
      </w:r>
      <w:r w:rsidRPr="00594149">
        <w:rPr>
          <w:rFonts w:cs="Times New Roman"/>
          <w:sz w:val="24"/>
          <w:szCs w:val="24"/>
          <w:lang/>
        </w:rPr>
        <w:t xml:space="preserve">, чиме се у духу средњовековног црквеног појања над исоном баса, у немензурисаном ритму, са псеудовизантијским елементима,  </w:t>
      </w:r>
      <w:r w:rsidRPr="00504693">
        <w:rPr>
          <w:rFonts w:cs="Times New Roman"/>
          <w:i/>
          <w:sz w:val="24"/>
          <w:szCs w:val="24"/>
        </w:rPr>
        <w:t>a</w:t>
      </w:r>
      <w:r w:rsidRPr="00313625">
        <w:rPr>
          <w:rFonts w:cs="Times New Roman"/>
          <w:i/>
          <w:sz w:val="24"/>
          <w:szCs w:val="24"/>
          <w:lang/>
        </w:rPr>
        <w:t xml:space="preserve"> </w:t>
      </w:r>
      <w:r w:rsidRPr="00504693">
        <w:rPr>
          <w:rFonts w:cs="Times New Roman"/>
          <w:i/>
          <w:sz w:val="24"/>
          <w:szCs w:val="24"/>
        </w:rPr>
        <w:t>capella</w:t>
      </w:r>
      <w:r w:rsidRPr="00594149">
        <w:rPr>
          <w:rFonts w:cs="Times New Roman"/>
          <w:sz w:val="24"/>
          <w:szCs w:val="24"/>
          <w:lang/>
        </w:rPr>
        <w:t xml:space="preserve"> заокружује овај став. </w:t>
      </w:r>
    </w:p>
    <w:p w:rsidR="00341FDC" w:rsidRPr="00594149" w:rsidRDefault="002A0DA0" w:rsidP="00341FDC">
      <w:pPr>
        <w:spacing w:after="120" w:line="360" w:lineRule="auto"/>
        <w:ind w:firstLine="720"/>
        <w:jc w:val="both"/>
        <w:rPr>
          <w:rFonts w:cs="Times New Roman"/>
          <w:sz w:val="24"/>
          <w:szCs w:val="24"/>
          <w:lang/>
        </w:rPr>
      </w:pPr>
      <w:r w:rsidRPr="00594149">
        <w:rPr>
          <w:rFonts w:cs="Times New Roman"/>
          <w:sz w:val="24"/>
          <w:szCs w:val="24"/>
          <w:lang/>
        </w:rPr>
        <w:lastRenderedPageBreak/>
        <w:t xml:space="preserve">Следећа </w:t>
      </w:r>
      <w:r w:rsidR="00341FDC" w:rsidRPr="00594149">
        <w:rPr>
          <w:rFonts w:cs="Times New Roman"/>
          <w:sz w:val="24"/>
          <w:szCs w:val="24"/>
          <w:lang/>
        </w:rPr>
        <w:t>два става, Предсказање и Напаст, протичу у темпу значајно бржим од претходних, кроз ритмички комплексну полифону двохорску линију. Учестале метричке промене, употреба мешовитих тактова и померања акцената резултирају звучним утиском у духу фолклора са балканског поднебља. Уз подршку наратора и оркестра са експонираним перкусијама, подиже се драмска тензија. Увод казивача „Прогнева се Господ ва лето тисушта триста седамдесет прво!“ (</w:t>
      </w:r>
      <w:r w:rsidR="00B8216B">
        <w:rPr>
          <w:rFonts w:cs="Times New Roman"/>
          <w:sz w:val="24"/>
          <w:szCs w:val="24"/>
          <w:lang/>
        </w:rPr>
        <w:t>„</w:t>
      </w:r>
      <w:r w:rsidR="00341FDC" w:rsidRPr="00594149">
        <w:rPr>
          <w:rFonts w:cs="Times New Roman"/>
          <w:sz w:val="24"/>
          <w:szCs w:val="24"/>
          <w:lang/>
        </w:rPr>
        <w:t>Разгневи се Господ године хиљаду триста седамдесет прве</w:t>
      </w:r>
      <w:r w:rsidR="00B8216B">
        <w:rPr>
          <w:rFonts w:cs="Times New Roman"/>
          <w:sz w:val="24"/>
          <w:szCs w:val="24"/>
          <w:lang/>
        </w:rPr>
        <w:t>!“</w:t>
      </w:r>
      <w:r w:rsidR="00341FDC" w:rsidRPr="00594149">
        <w:rPr>
          <w:rFonts w:cs="Times New Roman"/>
          <w:sz w:val="24"/>
          <w:szCs w:val="24"/>
          <w:lang/>
        </w:rPr>
        <w:t xml:space="preserve">), призива сећање на битку на Марици, а потом и на све невоље које су уследиле. Максимовић овај сегмент </w:t>
      </w:r>
      <w:r w:rsidR="00562ADC" w:rsidRPr="00594149">
        <w:rPr>
          <w:rFonts w:cs="Times New Roman"/>
          <w:sz w:val="24"/>
          <w:szCs w:val="24"/>
          <w:lang/>
        </w:rPr>
        <w:t>„</w:t>
      </w:r>
      <w:r w:rsidR="00341FDC" w:rsidRPr="00594149">
        <w:rPr>
          <w:rFonts w:cs="Times New Roman"/>
          <w:sz w:val="24"/>
          <w:szCs w:val="24"/>
          <w:lang/>
        </w:rPr>
        <w:t>Пасије</w:t>
      </w:r>
      <w:r w:rsidR="00562ADC" w:rsidRPr="00594149">
        <w:rPr>
          <w:rFonts w:cs="Times New Roman"/>
          <w:sz w:val="24"/>
          <w:szCs w:val="24"/>
          <w:lang/>
        </w:rPr>
        <w:t>“</w:t>
      </w:r>
      <w:r w:rsidR="00341FDC" w:rsidRPr="00594149">
        <w:rPr>
          <w:rFonts w:cs="Times New Roman"/>
          <w:sz w:val="24"/>
          <w:szCs w:val="24"/>
          <w:lang/>
        </w:rPr>
        <w:t xml:space="preserve"> описује речима: „појављује се злослутно знамење (помрачење сунца, звезда-репатица)  које предсказује разне несреће и пошасти – земљотрес, кугу, глад, пустошења“, и потом: „Лазарева Србија добија врло злог суседа који (...) плени, убија, злоставља, одводи у ропство“.</w:t>
      </w:r>
      <w:r w:rsidR="00341FDC" w:rsidRPr="00594149">
        <w:rPr>
          <w:rFonts w:cs="Times New Roman"/>
          <w:sz w:val="24"/>
          <w:szCs w:val="24"/>
          <w:vertAlign w:val="superscript"/>
          <w:lang/>
        </w:rPr>
        <w:footnoteReference w:id="288"/>
      </w:r>
      <w:r w:rsidR="00341FDC" w:rsidRPr="00594149">
        <w:rPr>
          <w:rFonts w:cs="Times New Roman"/>
          <w:sz w:val="24"/>
          <w:szCs w:val="24"/>
          <w:lang/>
        </w:rPr>
        <w:t xml:space="preserve">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Композитор се у ставу Молитва, а у пит</w:t>
      </w:r>
      <w:r w:rsidR="00A07F7C" w:rsidRPr="00594149">
        <w:rPr>
          <w:rFonts w:cs="Times New Roman"/>
          <w:sz w:val="24"/>
          <w:szCs w:val="24"/>
          <w:lang/>
        </w:rPr>
        <w:t>ању је молитва кнеза Лазара пре саме битке</w:t>
      </w:r>
      <w:r w:rsidRPr="00594149">
        <w:rPr>
          <w:rFonts w:cs="Times New Roman"/>
          <w:sz w:val="24"/>
          <w:szCs w:val="24"/>
          <w:lang/>
        </w:rPr>
        <w:t>, упадљиво приближава свом „баховском“ узору. Наиме, гудачи се попут каквог барокног континуа крећу у дубоком регистру, а изнад њих се истиче деоница флауте и соло бас, због чега Дејан Деспић констатује да на овом месту Максимовић скоро да подражава сличне барокне арије.</w:t>
      </w:r>
      <w:r w:rsidRPr="00594149">
        <w:rPr>
          <w:rFonts w:cs="Times New Roman"/>
          <w:sz w:val="24"/>
          <w:szCs w:val="24"/>
          <w:vertAlign w:val="superscript"/>
          <w:lang/>
        </w:rPr>
        <w:footnoteReference w:id="289"/>
      </w:r>
      <w:r w:rsidRPr="00594149">
        <w:rPr>
          <w:rFonts w:cs="Times New Roman"/>
          <w:sz w:val="24"/>
          <w:szCs w:val="24"/>
          <w:lang/>
        </w:rPr>
        <w:t xml:space="preserve"> Овај одсек </w:t>
      </w:r>
      <w:r w:rsidR="00A07F7C" w:rsidRPr="00594149">
        <w:rPr>
          <w:rFonts w:cs="Times New Roman"/>
          <w:sz w:val="24"/>
          <w:szCs w:val="24"/>
          <w:lang/>
        </w:rPr>
        <w:t>„</w:t>
      </w:r>
      <w:r w:rsidRPr="00594149">
        <w:rPr>
          <w:rFonts w:cs="Times New Roman"/>
          <w:sz w:val="24"/>
          <w:szCs w:val="24"/>
          <w:lang/>
        </w:rPr>
        <w:t>Пасије</w:t>
      </w:r>
      <w:r w:rsidR="00EE1659" w:rsidRPr="00594149">
        <w:rPr>
          <w:rFonts w:cs="Times New Roman"/>
          <w:sz w:val="24"/>
          <w:szCs w:val="24"/>
          <w:lang/>
        </w:rPr>
        <w:t xml:space="preserve"> светог кнеза Лазара</w:t>
      </w:r>
      <w:r w:rsidR="00A07F7C" w:rsidRPr="00594149">
        <w:rPr>
          <w:rFonts w:cs="Times New Roman"/>
          <w:sz w:val="24"/>
          <w:szCs w:val="24"/>
          <w:lang/>
        </w:rPr>
        <w:t>“</w:t>
      </w:r>
      <w:r w:rsidRPr="00594149">
        <w:rPr>
          <w:rFonts w:cs="Times New Roman"/>
          <w:sz w:val="24"/>
          <w:szCs w:val="24"/>
          <w:lang/>
        </w:rPr>
        <w:t xml:space="preserve"> закључује драматична хорска деоница као „персонификација гласа народа“</w:t>
      </w:r>
      <w:r w:rsidRPr="00594149">
        <w:rPr>
          <w:rFonts w:cs="Times New Roman"/>
          <w:sz w:val="24"/>
          <w:szCs w:val="24"/>
          <w:vertAlign w:val="superscript"/>
          <w:lang/>
        </w:rPr>
        <w:footnoteReference w:id="290"/>
      </w:r>
      <w:r w:rsidRPr="00594149">
        <w:rPr>
          <w:rFonts w:cs="Times New Roman"/>
          <w:sz w:val="24"/>
          <w:szCs w:val="24"/>
          <w:lang/>
        </w:rPr>
        <w:t xml:space="preserve"> којом  се, за разлику од претходних полифоних наступа, у хомофоној фактури коралног типа, накратко и </w:t>
      </w:r>
      <w:r w:rsidRPr="00504693">
        <w:rPr>
          <w:rFonts w:cs="Times New Roman"/>
          <w:i/>
          <w:sz w:val="24"/>
          <w:szCs w:val="24"/>
          <w:lang/>
        </w:rPr>
        <w:t>а</w:t>
      </w:r>
      <w:r w:rsidRPr="00313625">
        <w:rPr>
          <w:rFonts w:cs="Times New Roman"/>
          <w:i/>
          <w:sz w:val="24"/>
          <w:szCs w:val="24"/>
          <w:lang/>
        </w:rPr>
        <w:t xml:space="preserve"> </w:t>
      </w:r>
      <w:r w:rsidRPr="00504693">
        <w:rPr>
          <w:rFonts w:cs="Times New Roman"/>
          <w:i/>
          <w:sz w:val="24"/>
          <w:szCs w:val="24"/>
        </w:rPr>
        <w:t>capella</w:t>
      </w:r>
      <w:r w:rsidRPr="00594149">
        <w:rPr>
          <w:rFonts w:cs="Times New Roman"/>
          <w:sz w:val="24"/>
          <w:szCs w:val="24"/>
          <w:lang/>
        </w:rPr>
        <w:t>, молитва доводи до врхунца</w:t>
      </w:r>
      <w:r w:rsidR="00B8216B">
        <w:rPr>
          <w:rFonts w:cs="Times New Roman"/>
          <w:sz w:val="24"/>
          <w:szCs w:val="24"/>
          <w:lang/>
        </w:rPr>
        <w:t xml:space="preserve"> „Господи, не предажд нас до конца / имена Твојего ради / и не разори завет Твој от нас!“</w:t>
      </w:r>
      <w:r w:rsidRPr="00594149">
        <w:rPr>
          <w:rFonts w:cs="Times New Roman"/>
          <w:sz w:val="24"/>
          <w:szCs w:val="24"/>
          <w:lang/>
        </w:rPr>
        <w:t xml:space="preserve"> </w:t>
      </w:r>
      <w:r w:rsidR="00B8216B">
        <w:rPr>
          <w:rFonts w:cs="Times New Roman"/>
          <w:sz w:val="24"/>
          <w:szCs w:val="24"/>
          <w:lang/>
        </w:rPr>
        <w:t>/</w:t>
      </w:r>
      <w:r w:rsidRPr="00594149">
        <w:rPr>
          <w:rFonts w:cs="Times New Roman"/>
          <w:sz w:val="24"/>
          <w:szCs w:val="24"/>
          <w:lang/>
        </w:rPr>
        <w:t xml:space="preserve">„Господе, не препуштај нас до краја, </w:t>
      </w:r>
      <w:r w:rsidR="00B8216B">
        <w:rPr>
          <w:rFonts w:cs="Times New Roman"/>
          <w:sz w:val="24"/>
          <w:szCs w:val="24"/>
          <w:lang/>
        </w:rPr>
        <w:t xml:space="preserve">/ </w:t>
      </w:r>
      <w:r w:rsidRPr="00594149">
        <w:rPr>
          <w:rFonts w:cs="Times New Roman"/>
          <w:sz w:val="24"/>
          <w:szCs w:val="24"/>
          <w:lang/>
        </w:rPr>
        <w:t xml:space="preserve">Твојега имена ради </w:t>
      </w:r>
      <w:r w:rsidR="00B8216B">
        <w:rPr>
          <w:rFonts w:cs="Times New Roman"/>
          <w:sz w:val="24"/>
          <w:szCs w:val="24"/>
          <w:lang/>
        </w:rPr>
        <w:t>/ и не разарај завет Твој са нама!</w:t>
      </w:r>
      <w:r w:rsidRPr="00594149">
        <w:rPr>
          <w:rFonts w:cs="Times New Roman"/>
          <w:sz w:val="24"/>
          <w:szCs w:val="24"/>
          <w:lang/>
        </w:rPr>
        <w:t>“</w:t>
      </w:r>
      <w:r w:rsidR="00B8216B">
        <w:rPr>
          <w:rFonts w:cs="Times New Roman"/>
          <w:sz w:val="24"/>
          <w:szCs w:val="24"/>
          <w:lang/>
        </w:rPr>
        <w:t>).</w:t>
      </w:r>
      <w:r w:rsidRPr="00594149">
        <w:rPr>
          <w:rFonts w:cs="Times New Roman"/>
          <w:sz w:val="24"/>
          <w:szCs w:val="24"/>
          <w:lang/>
        </w:rPr>
        <w:t xml:space="preserve"> Сродне музичке особености, овог пута у знатно светлијем звучном амбијенту, постоје и у</w:t>
      </w:r>
      <w:r w:rsidR="00A07F7C" w:rsidRPr="00594149">
        <w:rPr>
          <w:rFonts w:cs="Times New Roman"/>
          <w:sz w:val="24"/>
          <w:szCs w:val="24"/>
          <w:lang/>
        </w:rPr>
        <w:t xml:space="preserve"> ставу Беседа</w:t>
      </w:r>
      <w:r w:rsidRPr="00594149">
        <w:rPr>
          <w:rFonts w:cs="Times New Roman"/>
          <w:sz w:val="24"/>
          <w:szCs w:val="24"/>
          <w:lang/>
        </w:rPr>
        <w:t xml:space="preserve"> кнеза Лазара. У њој Лазар позива војнике у опасан подвиг, при чему најављује страдање и функцију тог страдања</w:t>
      </w:r>
      <w:r w:rsidR="00EE1659" w:rsidRPr="00594149">
        <w:rPr>
          <w:rFonts w:cs="Times New Roman"/>
          <w:sz w:val="24"/>
          <w:szCs w:val="24"/>
          <w:lang/>
        </w:rPr>
        <w:t xml:space="preserve"> речима:</w:t>
      </w:r>
      <w:r w:rsidRPr="00594149">
        <w:rPr>
          <w:rFonts w:cs="Times New Roman"/>
          <w:sz w:val="24"/>
          <w:szCs w:val="24"/>
          <w:lang/>
        </w:rPr>
        <w:t xml:space="preserve"> </w:t>
      </w:r>
      <w:r w:rsidR="00EE1659" w:rsidRPr="00594149">
        <w:rPr>
          <w:rFonts w:cs="Times New Roman"/>
          <w:sz w:val="24"/>
          <w:szCs w:val="24"/>
          <w:lang/>
        </w:rPr>
        <w:t xml:space="preserve">„уди телес наших </w:t>
      </w:r>
      <w:r w:rsidR="00D12170">
        <w:rPr>
          <w:rFonts w:cs="Times New Roman"/>
          <w:sz w:val="24"/>
          <w:szCs w:val="24"/>
          <w:lang/>
        </w:rPr>
        <w:t xml:space="preserve">/ </w:t>
      </w:r>
      <w:r w:rsidR="00EE1659" w:rsidRPr="00594149">
        <w:rPr>
          <w:rFonts w:cs="Times New Roman"/>
          <w:sz w:val="24"/>
          <w:szCs w:val="24"/>
          <w:lang/>
        </w:rPr>
        <w:t>дадим нештедно на посеченије</w:t>
      </w:r>
      <w:r w:rsidR="00D12170">
        <w:rPr>
          <w:rFonts w:cs="Times New Roman"/>
          <w:sz w:val="24"/>
          <w:szCs w:val="24"/>
          <w:lang/>
        </w:rPr>
        <w:t xml:space="preserve"> /</w:t>
      </w:r>
      <w:r w:rsidR="00EE1659" w:rsidRPr="00594149">
        <w:rPr>
          <w:rFonts w:cs="Times New Roman"/>
          <w:sz w:val="24"/>
          <w:szCs w:val="24"/>
          <w:lang/>
        </w:rPr>
        <w:t xml:space="preserve"> за благочастије и отачаство наше“ (</w:t>
      </w:r>
      <w:r w:rsidRPr="00594149">
        <w:rPr>
          <w:rFonts w:cs="Times New Roman"/>
          <w:sz w:val="24"/>
          <w:szCs w:val="24"/>
          <w:lang/>
        </w:rPr>
        <w:t>„</w:t>
      </w:r>
      <w:r w:rsidR="00EE1659" w:rsidRPr="00594149">
        <w:rPr>
          <w:rFonts w:cs="Times New Roman"/>
          <w:sz w:val="24"/>
          <w:szCs w:val="24"/>
          <w:lang/>
        </w:rPr>
        <w:t xml:space="preserve">удове наших тела </w:t>
      </w:r>
      <w:r w:rsidR="00D12170">
        <w:rPr>
          <w:rFonts w:cs="Times New Roman"/>
          <w:sz w:val="24"/>
          <w:szCs w:val="24"/>
          <w:lang/>
        </w:rPr>
        <w:t xml:space="preserve">/ </w:t>
      </w:r>
      <w:r w:rsidR="00EE1659" w:rsidRPr="00594149">
        <w:rPr>
          <w:rFonts w:cs="Times New Roman"/>
          <w:sz w:val="24"/>
          <w:szCs w:val="24"/>
          <w:lang/>
        </w:rPr>
        <w:t xml:space="preserve">дајмо нештедимице на сечу </w:t>
      </w:r>
      <w:r w:rsidR="00D12170">
        <w:rPr>
          <w:rFonts w:cs="Times New Roman"/>
          <w:sz w:val="24"/>
          <w:szCs w:val="24"/>
          <w:lang/>
        </w:rPr>
        <w:t xml:space="preserve">/ </w:t>
      </w:r>
      <w:r w:rsidRPr="00594149">
        <w:rPr>
          <w:rFonts w:cs="Times New Roman"/>
          <w:sz w:val="24"/>
          <w:szCs w:val="24"/>
          <w:lang/>
        </w:rPr>
        <w:t>за побожност и отаџбину нашу“</w:t>
      </w:r>
      <w:r w:rsidR="00EE1659" w:rsidRPr="00594149">
        <w:rPr>
          <w:rFonts w:cs="Times New Roman"/>
          <w:sz w:val="24"/>
          <w:szCs w:val="24"/>
          <w:lang/>
        </w:rPr>
        <w:t>)</w:t>
      </w:r>
      <w:r w:rsidRPr="00594149">
        <w:rPr>
          <w:rFonts w:cs="Times New Roman"/>
          <w:sz w:val="24"/>
          <w:szCs w:val="24"/>
          <w:lang/>
        </w:rPr>
        <w:t xml:space="preserve">, а они тај позив једногласно прихватају. Готово </w:t>
      </w:r>
      <w:r w:rsidR="00A07F7C" w:rsidRPr="00594149">
        <w:rPr>
          <w:rFonts w:cs="Times New Roman"/>
          <w:sz w:val="24"/>
          <w:szCs w:val="24"/>
          <w:lang/>
        </w:rPr>
        <w:t xml:space="preserve">читав </w:t>
      </w:r>
      <w:r w:rsidRPr="00594149">
        <w:rPr>
          <w:rFonts w:cs="Times New Roman"/>
          <w:sz w:val="24"/>
          <w:szCs w:val="24"/>
          <w:lang/>
        </w:rPr>
        <w:t xml:space="preserve">став, изузев уводних тактова, протиче без пратње оркестра, у топлом дијалогу баритона и хора. </w:t>
      </w:r>
    </w:p>
    <w:p w:rsidR="00341FDC" w:rsidRPr="00594149" w:rsidRDefault="009D214F" w:rsidP="00341FDC">
      <w:pPr>
        <w:spacing w:after="120" w:line="360" w:lineRule="auto"/>
        <w:ind w:firstLine="720"/>
        <w:jc w:val="both"/>
        <w:rPr>
          <w:rFonts w:cs="Times New Roman"/>
          <w:sz w:val="24"/>
          <w:szCs w:val="24"/>
          <w:lang/>
        </w:rPr>
      </w:pPr>
      <w:r>
        <w:rPr>
          <w:rFonts w:cs="Times New Roman"/>
          <w:sz w:val="24"/>
          <w:szCs w:val="24"/>
          <w:lang/>
        </w:rPr>
        <w:lastRenderedPageBreak/>
        <w:t>Кроз став Завет ратника</w:t>
      </w:r>
      <w:r w:rsidR="00341FDC" w:rsidRPr="00594149">
        <w:rPr>
          <w:rFonts w:cs="Times New Roman"/>
          <w:sz w:val="24"/>
          <w:szCs w:val="24"/>
          <w:lang/>
        </w:rPr>
        <w:t>, војници настављају да елаборирају смисао учешћа у Косовској бици, доказујући речима своју спремност на жртву</w:t>
      </w:r>
      <w:r w:rsidR="008F22B8" w:rsidRPr="00594149">
        <w:rPr>
          <w:rFonts w:cs="Times New Roman"/>
          <w:sz w:val="24"/>
          <w:szCs w:val="24"/>
          <w:lang/>
        </w:rPr>
        <w:t>: „Луче јест нам ва подвизе смрт неже ли са стидом живот“ („Боља нам је у подвигу смрт, неголи са стидом живот“)</w:t>
      </w:r>
      <w:r w:rsidR="00341FDC" w:rsidRPr="00594149">
        <w:rPr>
          <w:rFonts w:cs="Times New Roman"/>
          <w:sz w:val="24"/>
          <w:szCs w:val="24"/>
          <w:lang/>
        </w:rPr>
        <w:t xml:space="preserve">. Ово је уједно и </w:t>
      </w:r>
      <w:r w:rsidR="008551E0">
        <w:rPr>
          <w:rFonts w:cs="Times New Roman"/>
          <w:sz w:val="24"/>
          <w:szCs w:val="24"/>
          <w:lang/>
        </w:rPr>
        <w:t>место на</w:t>
      </w:r>
      <w:r w:rsidR="00341FDC" w:rsidRPr="00594149">
        <w:rPr>
          <w:rFonts w:cs="Times New Roman"/>
          <w:sz w:val="24"/>
          <w:szCs w:val="24"/>
          <w:lang/>
        </w:rPr>
        <w:t xml:space="preserve"> коме Максимовић у </w:t>
      </w:r>
      <w:r w:rsidR="00A07F7C" w:rsidRPr="00594149">
        <w:rPr>
          <w:rFonts w:cs="Times New Roman"/>
          <w:sz w:val="24"/>
          <w:szCs w:val="24"/>
          <w:lang/>
        </w:rPr>
        <w:t>„</w:t>
      </w:r>
      <w:r w:rsidR="00341FDC" w:rsidRPr="00594149">
        <w:rPr>
          <w:rFonts w:cs="Times New Roman"/>
          <w:sz w:val="24"/>
          <w:szCs w:val="24"/>
          <w:lang/>
        </w:rPr>
        <w:t>Пасију светог кнеза Лазара</w:t>
      </w:r>
      <w:r w:rsidR="00A07F7C" w:rsidRPr="00594149">
        <w:rPr>
          <w:rFonts w:cs="Times New Roman"/>
          <w:sz w:val="24"/>
          <w:szCs w:val="24"/>
          <w:lang/>
        </w:rPr>
        <w:t>“</w:t>
      </w:r>
      <w:r w:rsidR="00341FDC" w:rsidRPr="00594149">
        <w:rPr>
          <w:rFonts w:cs="Times New Roman"/>
          <w:sz w:val="24"/>
          <w:szCs w:val="24"/>
          <w:lang/>
        </w:rPr>
        <w:t xml:space="preserve"> уводи и лик Милоша Обилића, који изабрани текст износи не у кореспонденцији, већ комплементарно са хором. Композитор у свом тумачењу </w:t>
      </w:r>
      <w:r w:rsidR="008551E0">
        <w:rPr>
          <w:rFonts w:cs="Times New Roman"/>
          <w:sz w:val="24"/>
          <w:szCs w:val="24"/>
          <w:lang/>
        </w:rPr>
        <w:t xml:space="preserve">датог одсека </w:t>
      </w:r>
      <w:r w:rsidR="00341FDC" w:rsidRPr="00594149">
        <w:rPr>
          <w:rFonts w:cs="Times New Roman"/>
          <w:sz w:val="24"/>
          <w:szCs w:val="24"/>
          <w:lang/>
        </w:rPr>
        <w:t xml:space="preserve">каже: „После беседе ратници се заветују свом Кнезу на верност, а испред њих је најхрабрији међу њима, витез – будући херој и национална легенда – Милош“. Укључење оркестра у композициони ток доноси нове псеудофолклорне елементе које се огледају у метро-ритмичким комбинацијама, али и у употреби мелодике богате орнаментима – трилерима. Напетост је подигнута и комплексним фугатом у коме равноправно суделују оркестар и хор. Тако се у садејству са стиховима „Умрем, да всегда живи будет“ („Умримо да увек живи будемо“), постиже сирова и борбена атмосфера. Ове речи уједно и сублимирају поруку о „избору царства небеског“, која је позната као лајт мотив косовског мита, али и представљају увод у драмску кулминацију </w:t>
      </w:r>
      <w:r w:rsidR="00A07F7C" w:rsidRPr="00594149">
        <w:rPr>
          <w:rFonts w:cs="Times New Roman"/>
          <w:sz w:val="24"/>
          <w:szCs w:val="24"/>
          <w:lang/>
        </w:rPr>
        <w:t>„</w:t>
      </w:r>
      <w:r w:rsidR="00341FDC" w:rsidRPr="00594149">
        <w:rPr>
          <w:rFonts w:cs="Times New Roman"/>
          <w:sz w:val="24"/>
          <w:szCs w:val="24"/>
          <w:lang/>
        </w:rPr>
        <w:t>Пасије</w:t>
      </w:r>
      <w:r w:rsidR="00A07F7C" w:rsidRPr="00594149">
        <w:rPr>
          <w:rFonts w:cs="Times New Roman"/>
          <w:sz w:val="24"/>
          <w:szCs w:val="24"/>
          <w:lang/>
        </w:rPr>
        <w:t>“</w:t>
      </w:r>
      <w:r w:rsidR="00341FDC" w:rsidRPr="00594149">
        <w:rPr>
          <w:rFonts w:cs="Times New Roman"/>
          <w:sz w:val="24"/>
          <w:szCs w:val="24"/>
          <w:lang/>
        </w:rPr>
        <w:t>.</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Приказ битке </w:t>
      </w:r>
      <w:r w:rsidR="00A07F7C" w:rsidRPr="00594149">
        <w:rPr>
          <w:rFonts w:cs="Times New Roman"/>
          <w:sz w:val="24"/>
          <w:szCs w:val="24"/>
          <w:lang/>
        </w:rPr>
        <w:t xml:space="preserve">изграђен </w:t>
      </w:r>
      <w:r w:rsidRPr="00594149">
        <w:rPr>
          <w:rFonts w:cs="Times New Roman"/>
          <w:sz w:val="24"/>
          <w:szCs w:val="24"/>
          <w:lang/>
        </w:rPr>
        <w:t>је у сложеној и густој фактури, и, очекивано, представља најопсежнији став. Овде је аутор прибегао звучним решењима која су ослоњена на акустичке законитости. Наиме, Максимовић је музички материјал дистрибуирао у двохорском стилу, са идејом да ће тако „део слушалаца (на погодним местима, зависно од изведбеног простора) имати утисак да се налазе у средишту битке“.</w:t>
      </w:r>
      <w:r w:rsidRPr="00594149">
        <w:rPr>
          <w:rFonts w:cs="Times New Roman"/>
          <w:sz w:val="24"/>
          <w:szCs w:val="24"/>
          <w:vertAlign w:val="superscript"/>
          <w:lang/>
        </w:rPr>
        <w:footnoteReference w:id="291"/>
      </w:r>
      <w:r w:rsidRPr="00594149">
        <w:rPr>
          <w:rFonts w:cs="Times New Roman"/>
          <w:sz w:val="24"/>
          <w:szCs w:val="24"/>
          <w:lang/>
        </w:rPr>
        <w:t xml:space="preserve"> Све вокалне и инструменталне деонице у таласима, готово без цезура унутар појединачних одсека, преносе звучно засићен и полифоно фактурисан тематски материјал који по интензитету унутрашњег музичког кретања стоји у садејству са догађањима у поетском тексту. У овом ставу је приметан и дискретан, али недвосмислен уплив технике тонског сликања, о чему је надахнуто, сликовито и емотивно писала</w:t>
      </w:r>
      <w:r w:rsidR="00A07F7C" w:rsidRPr="00594149">
        <w:rPr>
          <w:rFonts w:cs="Times New Roman"/>
          <w:sz w:val="24"/>
          <w:szCs w:val="24"/>
          <w:lang/>
        </w:rPr>
        <w:t xml:space="preserve"> музиколошкиња</w:t>
      </w:r>
      <w:r w:rsidRPr="00594149">
        <w:rPr>
          <w:rFonts w:cs="Times New Roman"/>
          <w:sz w:val="24"/>
          <w:szCs w:val="24"/>
          <w:lang/>
        </w:rPr>
        <w:t xml:space="preserve"> Катарина Томашевић: „У захукталом ритму без предаха као да се чује топот коња, хладни оркестарски колорит има метални призвук претећег звекета оружја, а хроматски пасажи подсећају на звучне илустрације фијука убојитих стрела.“</w:t>
      </w:r>
      <w:r w:rsidRPr="00594149">
        <w:rPr>
          <w:rFonts w:cs="Times New Roman"/>
          <w:sz w:val="24"/>
          <w:szCs w:val="24"/>
          <w:vertAlign w:val="superscript"/>
          <w:lang/>
        </w:rPr>
        <w:footnoteReference w:id="292"/>
      </w:r>
      <w:r w:rsidRPr="00594149">
        <w:rPr>
          <w:rFonts w:cs="Times New Roman"/>
          <w:sz w:val="24"/>
          <w:szCs w:val="24"/>
          <w:lang/>
        </w:rPr>
        <w:t xml:space="preserve"> Фуриозне и моторичне хорске одсеке повремено прекида наратор, чија улога кулминира на месту Лазарове погибије. Овај догађај аутор </w:t>
      </w:r>
      <w:r w:rsidRPr="00594149">
        <w:rPr>
          <w:rFonts w:cs="Times New Roman"/>
          <w:sz w:val="24"/>
          <w:szCs w:val="24"/>
          <w:lang/>
        </w:rPr>
        <w:lastRenderedPageBreak/>
        <w:t xml:space="preserve">саопштава управо кроз говорену, а не певану деоницу, вероватно са намером да ослобађањем од претходно нагомиланог музичког материјала фокусира пажњу слушалаца на кључно место: „и благочастивому и блаженому великому кнезу Лазару главу отсекоше“. Следи </w:t>
      </w:r>
      <w:r w:rsidRPr="00594149">
        <w:rPr>
          <w:rFonts w:cs="Times New Roman"/>
          <w:color w:val="000000" w:themeColor="text1"/>
          <w:sz w:val="24"/>
          <w:szCs w:val="24"/>
          <w:lang/>
        </w:rPr>
        <w:t>драмско</w:t>
      </w:r>
      <w:r w:rsidR="00A07F7C" w:rsidRPr="00594149">
        <w:rPr>
          <w:rFonts w:cs="Times New Roman"/>
          <w:sz w:val="24"/>
          <w:szCs w:val="24"/>
          <w:lang/>
        </w:rPr>
        <w:t>, а</w:t>
      </w:r>
      <w:r w:rsidRPr="00594149">
        <w:rPr>
          <w:rFonts w:cs="Times New Roman"/>
          <w:sz w:val="24"/>
          <w:szCs w:val="24"/>
          <w:lang/>
        </w:rPr>
        <w:t xml:space="preserve"> аналогно томе и музичко смирење</w:t>
      </w:r>
      <w:r w:rsidR="00A07F7C" w:rsidRPr="00594149">
        <w:rPr>
          <w:rFonts w:cs="Times New Roman"/>
          <w:sz w:val="24"/>
          <w:szCs w:val="24"/>
          <w:lang/>
        </w:rPr>
        <w:t>,</w:t>
      </w:r>
      <w:r w:rsidRPr="00594149">
        <w:rPr>
          <w:rFonts w:cs="Times New Roman"/>
          <w:sz w:val="24"/>
          <w:szCs w:val="24"/>
          <w:lang/>
        </w:rPr>
        <w:t xml:space="preserve"> у коме се описује како најпре народ, а потом и књегиња Милица, оплакују кнежеву смрт.</w:t>
      </w:r>
    </w:p>
    <w:p w:rsidR="00F042BC" w:rsidRDefault="00341FDC" w:rsidP="0069395C">
      <w:pPr>
        <w:spacing w:after="0" w:line="360" w:lineRule="auto"/>
        <w:ind w:firstLine="720"/>
        <w:jc w:val="both"/>
        <w:rPr>
          <w:rFonts w:cs="Times New Roman"/>
          <w:sz w:val="24"/>
          <w:szCs w:val="24"/>
          <w:lang/>
        </w:rPr>
      </w:pPr>
      <w:r w:rsidRPr="00594149">
        <w:rPr>
          <w:rFonts w:cs="Times New Roman"/>
          <w:sz w:val="24"/>
          <w:szCs w:val="24"/>
          <w:lang/>
        </w:rPr>
        <w:t>Ако је опис битке био епски климакс композиције, онда „Плач Миличин“ свакако представља лирски, емоционални врхунац на који се надовезују и последња два става: Сахрана и Епилог. Милица ламентира кроз градирајући ланац метафора у директном обраћању умрлом „Уви мне свете мој,</w:t>
      </w:r>
      <w:r w:rsidR="00D12170">
        <w:rPr>
          <w:rFonts w:cs="Times New Roman"/>
          <w:sz w:val="24"/>
          <w:szCs w:val="24"/>
          <w:lang/>
        </w:rPr>
        <w:t xml:space="preserve"> /</w:t>
      </w:r>
      <w:r w:rsidRPr="00594149">
        <w:rPr>
          <w:rFonts w:cs="Times New Roman"/>
          <w:sz w:val="24"/>
          <w:szCs w:val="24"/>
          <w:lang/>
        </w:rPr>
        <w:t xml:space="preserve"> како заиде от очију мојеју,</w:t>
      </w:r>
      <w:r w:rsidR="00D12170">
        <w:rPr>
          <w:rFonts w:cs="Times New Roman"/>
          <w:sz w:val="24"/>
          <w:szCs w:val="24"/>
          <w:lang/>
        </w:rPr>
        <w:t xml:space="preserve"> /</w:t>
      </w:r>
      <w:r w:rsidRPr="00594149">
        <w:rPr>
          <w:rFonts w:cs="Times New Roman"/>
          <w:sz w:val="24"/>
          <w:szCs w:val="24"/>
          <w:lang/>
        </w:rPr>
        <w:t xml:space="preserve"> како почрне доброта моја, </w:t>
      </w:r>
      <w:r w:rsidR="00D12170">
        <w:rPr>
          <w:rFonts w:cs="Times New Roman"/>
          <w:sz w:val="24"/>
          <w:szCs w:val="24"/>
          <w:lang/>
        </w:rPr>
        <w:t xml:space="preserve">/ </w:t>
      </w:r>
      <w:r w:rsidRPr="00594149">
        <w:rPr>
          <w:rFonts w:cs="Times New Roman"/>
          <w:sz w:val="24"/>
          <w:szCs w:val="24"/>
          <w:lang/>
        </w:rPr>
        <w:t xml:space="preserve">како увену сладки мој цвете“ („Авај мени, светлости моја, </w:t>
      </w:r>
      <w:r w:rsidR="00D12170">
        <w:rPr>
          <w:rFonts w:cs="Times New Roman"/>
          <w:sz w:val="24"/>
          <w:szCs w:val="24"/>
          <w:lang/>
        </w:rPr>
        <w:t xml:space="preserve">/ </w:t>
      </w:r>
      <w:r w:rsidRPr="00594149">
        <w:rPr>
          <w:rFonts w:cs="Times New Roman"/>
          <w:sz w:val="24"/>
          <w:szCs w:val="24"/>
          <w:lang/>
        </w:rPr>
        <w:t xml:space="preserve">како зађе од очију мојих, </w:t>
      </w:r>
      <w:r w:rsidR="00D12170">
        <w:rPr>
          <w:rFonts w:cs="Times New Roman"/>
          <w:sz w:val="24"/>
          <w:szCs w:val="24"/>
          <w:lang/>
        </w:rPr>
        <w:t xml:space="preserve">/ </w:t>
      </w:r>
      <w:r w:rsidRPr="00594149">
        <w:rPr>
          <w:rFonts w:cs="Times New Roman"/>
          <w:sz w:val="24"/>
          <w:szCs w:val="24"/>
          <w:lang/>
        </w:rPr>
        <w:t xml:space="preserve">како поцрне лепота моја, </w:t>
      </w:r>
      <w:r w:rsidR="00D12170">
        <w:rPr>
          <w:rFonts w:cs="Times New Roman"/>
          <w:sz w:val="24"/>
          <w:szCs w:val="24"/>
          <w:lang/>
        </w:rPr>
        <w:t xml:space="preserve">/ </w:t>
      </w:r>
      <w:r w:rsidRPr="00594149">
        <w:rPr>
          <w:rFonts w:cs="Times New Roman"/>
          <w:sz w:val="24"/>
          <w:szCs w:val="24"/>
          <w:lang/>
        </w:rPr>
        <w:t xml:space="preserve">како увену слатки мој цвете“). Камерни оркестарски састав дијалогизира са солисткињом, а снага те </w:t>
      </w:r>
      <w:r w:rsidR="0079568B" w:rsidRPr="00594149">
        <w:rPr>
          <w:rFonts w:cs="Times New Roman"/>
          <w:sz w:val="24"/>
          <w:szCs w:val="24"/>
          <w:lang/>
        </w:rPr>
        <w:t>мецо</w:t>
      </w:r>
      <w:r w:rsidRPr="00594149">
        <w:rPr>
          <w:rFonts w:cs="Times New Roman"/>
          <w:sz w:val="24"/>
          <w:szCs w:val="24"/>
          <w:lang/>
        </w:rPr>
        <w:t>сопранске деонице „ослобађа се из сасвим једноставних покрета вокалне линије, засенчене стилизованим примесама народне тужбалице“.</w:t>
      </w:r>
      <w:r w:rsidRPr="00594149">
        <w:rPr>
          <w:rFonts w:cs="Times New Roman"/>
          <w:sz w:val="24"/>
          <w:szCs w:val="24"/>
          <w:vertAlign w:val="superscript"/>
          <w:lang/>
        </w:rPr>
        <w:footnoteReference w:id="293"/>
      </w:r>
      <w:r w:rsidRPr="00594149">
        <w:rPr>
          <w:rFonts w:cs="Times New Roman"/>
          <w:sz w:val="24"/>
          <w:szCs w:val="24"/>
          <w:lang/>
        </w:rPr>
        <w:t xml:space="preserve"> На такву акустички сведену, али снажну унутрашњу музичку експресивност</w:t>
      </w:r>
      <w:r w:rsidR="0079568B" w:rsidRPr="00594149">
        <w:rPr>
          <w:rFonts w:cs="Times New Roman"/>
          <w:sz w:val="24"/>
          <w:szCs w:val="24"/>
          <w:lang/>
        </w:rPr>
        <w:t>,</w:t>
      </w:r>
      <w:r w:rsidRPr="00594149">
        <w:rPr>
          <w:rFonts w:cs="Times New Roman"/>
          <w:sz w:val="24"/>
          <w:szCs w:val="24"/>
          <w:lang/>
        </w:rPr>
        <w:t xml:space="preserve"> надовезује се приказ сахране </w:t>
      </w:r>
      <w:r w:rsidR="0079568B" w:rsidRPr="00594149">
        <w:rPr>
          <w:rFonts w:cs="Times New Roman"/>
          <w:sz w:val="24"/>
          <w:szCs w:val="24"/>
          <w:lang/>
        </w:rPr>
        <w:t xml:space="preserve">кнеза Лазара </w:t>
      </w:r>
      <w:r w:rsidRPr="00594149">
        <w:rPr>
          <w:rFonts w:cs="Times New Roman"/>
          <w:sz w:val="24"/>
          <w:szCs w:val="24"/>
          <w:lang/>
        </w:rPr>
        <w:t>у истоименом ставу. Над хорским исоном појац, у улози безименог монаха, кроз широки мелодијски лук закључује драмску радњу речима непознатог средњовековног песника</w:t>
      </w:r>
      <w:r w:rsidR="0079568B" w:rsidRPr="00594149">
        <w:rPr>
          <w:rFonts w:cs="Times New Roman"/>
          <w:sz w:val="24"/>
          <w:szCs w:val="24"/>
          <w:lang/>
        </w:rPr>
        <w:t>,</w:t>
      </w:r>
      <w:r w:rsidRPr="00594149">
        <w:rPr>
          <w:rFonts w:cs="Times New Roman"/>
          <w:sz w:val="24"/>
          <w:szCs w:val="24"/>
          <w:lang/>
        </w:rPr>
        <w:t xml:space="preserve"> које су парафраза чувеног новозаветног стиха „Благи рабе и верни, ваниди ва радост Господа својего!“ („Благи и верни слуго, уђи у радост Господа свог!“). Мелодика појачке деонице је, као и у другом ставу </w:t>
      </w:r>
      <w:r w:rsidR="0079568B" w:rsidRPr="00594149">
        <w:rPr>
          <w:rFonts w:cs="Times New Roman"/>
          <w:sz w:val="24"/>
          <w:szCs w:val="24"/>
          <w:lang/>
        </w:rPr>
        <w:t>„</w:t>
      </w:r>
      <w:r w:rsidRPr="00594149">
        <w:rPr>
          <w:rFonts w:cs="Times New Roman"/>
          <w:sz w:val="24"/>
          <w:szCs w:val="24"/>
          <w:lang/>
        </w:rPr>
        <w:t>Пасије</w:t>
      </w:r>
      <w:r w:rsidR="0079568B" w:rsidRPr="00594149">
        <w:rPr>
          <w:rFonts w:cs="Times New Roman"/>
          <w:sz w:val="24"/>
          <w:szCs w:val="24"/>
          <w:lang/>
        </w:rPr>
        <w:t>“</w:t>
      </w:r>
      <w:r w:rsidRPr="00594149">
        <w:rPr>
          <w:rFonts w:cs="Times New Roman"/>
          <w:sz w:val="24"/>
          <w:szCs w:val="24"/>
          <w:lang/>
        </w:rPr>
        <w:t xml:space="preserve">, блиска српском народном црквеном појању и хиландарским напевима српских аутора, али очигледни цитати не постоје. Погребни корал од монаха потом преузима хор који доводи до става Епилог. </w:t>
      </w:r>
      <w:r w:rsidR="00BF7DED">
        <w:rPr>
          <w:rFonts w:cs="Times New Roman"/>
          <w:sz w:val="24"/>
          <w:szCs w:val="24"/>
          <w:lang/>
        </w:rPr>
        <w:t xml:space="preserve">Кроз широки </w:t>
      </w:r>
      <w:r w:rsidR="00BF7DED" w:rsidRPr="00D80C6E">
        <w:rPr>
          <w:rFonts w:cs="Times New Roman"/>
          <w:i/>
          <w:sz w:val="24"/>
          <w:szCs w:val="24"/>
          <w:lang/>
        </w:rPr>
        <w:t>decrescendo</w:t>
      </w:r>
      <w:r w:rsidR="00BF7DED">
        <w:rPr>
          <w:rFonts w:cs="Times New Roman"/>
          <w:sz w:val="24"/>
          <w:szCs w:val="24"/>
          <w:lang/>
        </w:rPr>
        <w:t xml:space="preserve"> </w:t>
      </w:r>
      <w:r w:rsidR="00BF7DED">
        <w:rPr>
          <w:rFonts w:cs="Times New Roman"/>
          <w:sz w:val="24"/>
          <w:szCs w:val="24"/>
          <w:lang/>
        </w:rPr>
        <w:t>лук дело се формално заокружује док</w:t>
      </w:r>
      <w:r w:rsidRPr="00594149">
        <w:rPr>
          <w:rFonts w:cs="Times New Roman"/>
          <w:sz w:val="24"/>
          <w:szCs w:val="24"/>
          <w:lang/>
        </w:rPr>
        <w:t xml:space="preserve"> наратор понавља стихове из Пролога које овог пута допуњује опомињућим речима са Косовског стуба: „Да не проминеши и не презриши!“ </w:t>
      </w:r>
      <w:r w:rsidR="001E7F5B" w:rsidRPr="00594149">
        <w:rPr>
          <w:rFonts w:cs="Times New Roman"/>
          <w:sz w:val="24"/>
          <w:szCs w:val="24"/>
          <w:lang/>
        </w:rPr>
        <w:t>(„Да не прођеш и не превидиш</w:t>
      </w:r>
      <w:r w:rsidR="00175E3F">
        <w:rPr>
          <w:rFonts w:cs="Times New Roman"/>
          <w:sz w:val="24"/>
          <w:szCs w:val="24"/>
          <w:lang/>
        </w:rPr>
        <w:t>!</w:t>
      </w:r>
      <w:r w:rsidR="001E7F5B" w:rsidRPr="00594149">
        <w:rPr>
          <w:rFonts w:cs="Times New Roman"/>
          <w:sz w:val="24"/>
          <w:szCs w:val="24"/>
          <w:lang/>
        </w:rPr>
        <w:t>“).</w:t>
      </w:r>
    </w:p>
    <w:p w:rsidR="00B60164" w:rsidRDefault="00B60164" w:rsidP="0069395C">
      <w:pPr>
        <w:spacing w:after="0" w:line="360" w:lineRule="auto"/>
        <w:ind w:firstLine="720"/>
        <w:jc w:val="both"/>
        <w:rPr>
          <w:rFonts w:cs="Times New Roman"/>
          <w:sz w:val="24"/>
          <w:szCs w:val="24"/>
          <w:lang/>
        </w:rPr>
      </w:pPr>
    </w:p>
    <w:p w:rsidR="006E050B" w:rsidRPr="00594149" w:rsidRDefault="00261F45" w:rsidP="00305B06">
      <w:pPr>
        <w:pStyle w:val="Naslov3"/>
      </w:pPr>
      <w:bookmarkStart w:id="29" w:name="_Toc34653094"/>
      <w:r w:rsidRPr="00594149">
        <w:t xml:space="preserve">5. </w:t>
      </w:r>
      <w:r w:rsidR="008020D4">
        <w:rPr>
          <w:lang/>
        </w:rPr>
        <w:t>1</w:t>
      </w:r>
      <w:r w:rsidRPr="00594149">
        <w:t>. 2. У Сава центру</w:t>
      </w:r>
      <w:bookmarkEnd w:id="29"/>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Свечана академија у част шест векова Косовске битке отпочела је интонирањем државне химне </w:t>
      </w:r>
      <w:r w:rsidR="00870B99" w:rsidRPr="00594149">
        <w:rPr>
          <w:rFonts w:cs="Times New Roman"/>
          <w:sz w:val="24"/>
          <w:szCs w:val="24"/>
          <w:lang/>
        </w:rPr>
        <w:t>„</w:t>
      </w:r>
      <w:r w:rsidRPr="00594149">
        <w:rPr>
          <w:rFonts w:cs="Times New Roman"/>
          <w:sz w:val="24"/>
          <w:szCs w:val="24"/>
          <w:lang/>
        </w:rPr>
        <w:t>Хеј Словени</w:t>
      </w:r>
      <w:r w:rsidR="00870B99" w:rsidRPr="00594149">
        <w:rPr>
          <w:rFonts w:cs="Times New Roman"/>
          <w:sz w:val="24"/>
          <w:szCs w:val="24"/>
          <w:lang/>
        </w:rPr>
        <w:t>“</w:t>
      </w:r>
      <w:r w:rsidRPr="00594149">
        <w:rPr>
          <w:rFonts w:cs="Times New Roman"/>
          <w:sz w:val="24"/>
          <w:szCs w:val="24"/>
          <w:lang/>
        </w:rPr>
        <w:t xml:space="preserve"> у коме је учествовао монументални вокално-</w:t>
      </w:r>
      <w:r w:rsidRPr="00594149">
        <w:rPr>
          <w:rFonts w:cs="Times New Roman"/>
          <w:sz w:val="24"/>
          <w:szCs w:val="24"/>
          <w:lang/>
        </w:rPr>
        <w:lastRenderedPageBreak/>
        <w:t xml:space="preserve">инструментални састав сачињен од 260 људи. Визуелно решење сцене је било конвенционално: на врху бине, изнад хорских практикабала, позициониран је лого косовског јубилеја, као и заставе Републике Србије, СФРЈ и Савеза комуниста Југославије. Тај лого био је у форми круга са уписаним крстом унутар којег су распоређени стилизовани симболи који образују „600 Г“. Оваква структура визуелног идентитета косовског јубилеја подсећа на грб Србије, при чему симболи „600 Г“ као да представљају адаптацију четири оцила, што </w:t>
      </w:r>
      <w:r w:rsidR="002D137B" w:rsidRPr="00594149">
        <w:rPr>
          <w:rFonts w:cs="Times New Roman"/>
          <w:sz w:val="24"/>
          <w:szCs w:val="24"/>
          <w:lang/>
        </w:rPr>
        <w:t>је недвосмислени показатељ</w:t>
      </w:r>
      <w:r w:rsidRPr="00594149">
        <w:rPr>
          <w:rFonts w:cs="Times New Roman"/>
          <w:sz w:val="24"/>
          <w:szCs w:val="24"/>
          <w:lang/>
        </w:rPr>
        <w:t xml:space="preserve"> српског националног предзнака.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Главни говорник био је Десимир Јевтић, раније помињани председник Организационог одбора обележавања јубилеја и председник Извршног већа </w:t>
      </w:r>
      <w:r w:rsidR="00F042BC">
        <w:rPr>
          <w:rFonts w:cs="Times New Roman"/>
          <w:sz w:val="24"/>
          <w:szCs w:val="24"/>
          <w:lang/>
        </w:rPr>
        <w:t xml:space="preserve">Социјалистичке </w:t>
      </w:r>
      <w:r w:rsidRPr="00594149">
        <w:rPr>
          <w:rFonts w:cs="Times New Roman"/>
          <w:sz w:val="24"/>
          <w:szCs w:val="24"/>
          <w:lang/>
        </w:rPr>
        <w:t>Републике Србије, док је Слободан Милошевић</w:t>
      </w:r>
      <w:r w:rsidR="007B1285" w:rsidRPr="00594149">
        <w:rPr>
          <w:rFonts w:cs="Times New Roman"/>
          <w:sz w:val="24"/>
          <w:szCs w:val="24"/>
          <w:lang/>
        </w:rPr>
        <w:t>,</w:t>
      </w:r>
      <w:r w:rsidRPr="00594149">
        <w:rPr>
          <w:rFonts w:cs="Times New Roman"/>
          <w:sz w:val="24"/>
          <w:szCs w:val="24"/>
          <w:lang/>
        </w:rPr>
        <w:t xml:space="preserve"> заједно са највишим државним функционерима</w:t>
      </w:r>
      <w:r w:rsidR="007B1285" w:rsidRPr="00594149">
        <w:rPr>
          <w:rFonts w:cs="Times New Roman"/>
          <w:sz w:val="24"/>
          <w:szCs w:val="24"/>
          <w:lang/>
        </w:rPr>
        <w:t>,</w:t>
      </w:r>
      <w:r w:rsidR="00723AC1">
        <w:rPr>
          <w:rFonts w:cs="Times New Roman"/>
          <w:sz w:val="24"/>
          <w:szCs w:val="24"/>
          <w:lang/>
        </w:rPr>
        <w:t xml:space="preserve"> седео у публици</w:t>
      </w:r>
      <w:r w:rsidR="00663C0D">
        <w:rPr>
          <w:rFonts w:cs="Times New Roman"/>
          <w:sz w:val="24"/>
          <w:szCs w:val="24"/>
          <w:lang/>
        </w:rPr>
        <w:t>.</w:t>
      </w:r>
      <w:r w:rsidR="00663C0D">
        <w:rPr>
          <w:rStyle w:val="FootnoteReference"/>
          <w:rFonts w:cs="Times New Roman"/>
          <w:sz w:val="24"/>
          <w:szCs w:val="24"/>
          <w:lang/>
        </w:rPr>
        <w:footnoteReference w:id="294"/>
      </w:r>
      <w:r w:rsidR="00663C0D">
        <w:rPr>
          <w:rFonts w:cs="Times New Roman"/>
          <w:sz w:val="24"/>
          <w:szCs w:val="24"/>
          <w:lang/>
        </w:rPr>
        <w:t xml:space="preserve"> </w:t>
      </w:r>
      <w:r w:rsidRPr="00594149">
        <w:rPr>
          <w:rFonts w:cs="Times New Roman"/>
          <w:sz w:val="24"/>
          <w:szCs w:val="24"/>
          <w:lang/>
        </w:rPr>
        <w:t xml:space="preserve">Јевтићево обраћање било је усмерено ка осветљавању историјског значаја Косовске битке и универзалним вредностима косовске традиције: „Косовска епика је високог моралног значаја, јер у свему чува понос и достојанство, не само српског народа, него и његових противника. Она је кристализација вековне традиције неговања морала, чојства и јунаштва.“ </w:t>
      </w:r>
      <w:r w:rsidR="007B1285" w:rsidRPr="00594149">
        <w:rPr>
          <w:rFonts w:cs="Times New Roman"/>
          <w:sz w:val="24"/>
          <w:szCs w:val="24"/>
          <w:lang/>
        </w:rPr>
        <w:t xml:space="preserve">Недвосмислено се осврнуо </w:t>
      </w:r>
      <w:r w:rsidRPr="00594149">
        <w:rPr>
          <w:rFonts w:cs="Times New Roman"/>
          <w:sz w:val="24"/>
          <w:szCs w:val="24"/>
          <w:lang/>
        </w:rPr>
        <w:t xml:space="preserve">и на снагу и постојаност косовског мита, те на увек актуелне релације на линији мит-историја: „Косовски мит постао је значајнији и јачи од историјске истине о косовском боју. Створено је сасвим друго нематеријално Косово, уздигнуто у висине националног духа и памћења.“ Његова беседа била је својеврсна рекапитулација косовског мита, без повлачења </w:t>
      </w:r>
      <w:r w:rsidR="002F73B4">
        <w:rPr>
          <w:rFonts w:cs="Times New Roman"/>
          <w:sz w:val="24"/>
          <w:szCs w:val="24"/>
          <w:lang/>
        </w:rPr>
        <w:t xml:space="preserve">директних </w:t>
      </w:r>
      <w:r w:rsidRPr="00594149">
        <w:rPr>
          <w:rFonts w:cs="Times New Roman"/>
          <w:sz w:val="24"/>
          <w:szCs w:val="24"/>
          <w:lang/>
        </w:rPr>
        <w:t xml:space="preserve">паралела између некадашњих и садашњих националних збивања и околности, што се значајно </w:t>
      </w:r>
      <w:r w:rsidR="00FF1A2E" w:rsidRPr="00594149">
        <w:rPr>
          <w:rFonts w:cs="Times New Roman"/>
          <w:sz w:val="24"/>
          <w:szCs w:val="24"/>
          <w:lang/>
        </w:rPr>
        <w:t xml:space="preserve">разликовало </w:t>
      </w:r>
      <w:r w:rsidRPr="00594149">
        <w:rPr>
          <w:rFonts w:cs="Times New Roman"/>
          <w:sz w:val="24"/>
          <w:szCs w:val="24"/>
          <w:lang/>
        </w:rPr>
        <w:t xml:space="preserve">од наративног оквира говора који ће на Газиместану, два дана касније, прочитати </w:t>
      </w:r>
      <w:r w:rsidR="00FF1A2E" w:rsidRPr="00594149">
        <w:rPr>
          <w:rFonts w:cs="Times New Roman"/>
          <w:sz w:val="24"/>
          <w:szCs w:val="24"/>
          <w:lang/>
        </w:rPr>
        <w:t xml:space="preserve">председник </w:t>
      </w:r>
      <w:r w:rsidRPr="00594149">
        <w:rPr>
          <w:rFonts w:cs="Times New Roman"/>
          <w:sz w:val="24"/>
          <w:szCs w:val="24"/>
          <w:lang/>
        </w:rPr>
        <w:t xml:space="preserve">Слободан Милошевић. Данашњица је била поменута у контексту дужности чувања сећања на косовске јунаке: „наша патриотска, морална и цивилизацијска дужност је да одамо почаст косовским јунацима и искажемо своје поштовање према косовској традицији. Она је високоморална, дубоко хумана и мудра, носи у себи огромну енергију (...) и велику стваралачку моћ потребну Србији и Југославији“. Цео овај говор може се окарактерисати као емоционално </w:t>
      </w:r>
      <w:r w:rsidRPr="00594149">
        <w:rPr>
          <w:rFonts w:cs="Times New Roman"/>
          <w:sz w:val="24"/>
          <w:szCs w:val="24"/>
          <w:lang/>
        </w:rPr>
        <w:lastRenderedPageBreak/>
        <w:t>уравнотежен, са умереним идеолошким импликацијама усмереним ка истицању српског националног идентитета.</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По завршетку говора уследило је извођење </w:t>
      </w:r>
      <w:r w:rsidR="00870B99" w:rsidRPr="00594149">
        <w:rPr>
          <w:rFonts w:cs="Times New Roman"/>
          <w:sz w:val="24"/>
          <w:szCs w:val="24"/>
          <w:lang/>
        </w:rPr>
        <w:t>„</w:t>
      </w:r>
      <w:r w:rsidRPr="00594149">
        <w:rPr>
          <w:rFonts w:cs="Times New Roman"/>
          <w:sz w:val="24"/>
          <w:szCs w:val="24"/>
          <w:lang/>
        </w:rPr>
        <w:t>Пасије светог</w:t>
      </w:r>
      <w:r w:rsidR="00A47961">
        <w:rPr>
          <w:rFonts w:cs="Times New Roman"/>
          <w:sz w:val="24"/>
          <w:szCs w:val="24"/>
          <w:lang/>
        </w:rPr>
        <w:t>а</w:t>
      </w:r>
      <w:r w:rsidRPr="00594149">
        <w:rPr>
          <w:rFonts w:cs="Times New Roman"/>
          <w:sz w:val="24"/>
          <w:szCs w:val="24"/>
          <w:lang/>
        </w:rPr>
        <w:t xml:space="preserve"> кнеза Лазара</w:t>
      </w:r>
      <w:r w:rsidR="00870B99" w:rsidRPr="00594149">
        <w:rPr>
          <w:rFonts w:cs="Times New Roman"/>
          <w:sz w:val="24"/>
          <w:szCs w:val="24"/>
          <w:lang/>
        </w:rPr>
        <w:t>“</w:t>
      </w:r>
      <w:r w:rsidRPr="00594149">
        <w:rPr>
          <w:rFonts w:cs="Times New Roman"/>
          <w:sz w:val="24"/>
          <w:szCs w:val="24"/>
          <w:lang/>
        </w:rPr>
        <w:t xml:space="preserve">. Оно је, у односу на Јевтићеву беседу, обележено знатно снажнијом доживљајном тензијом. Овакав закључак заснован је на фацијалним експресијама и другим интензивним телесним реакцијама које се повремено опажају на телевизијском преносу. Презнојавање и подрхтавање руку и читавих тела извођача, пре свега хорских певача, евидентни </w:t>
      </w:r>
      <w:r w:rsidR="00FF1A2E" w:rsidRPr="00594149">
        <w:rPr>
          <w:rFonts w:cs="Times New Roman"/>
          <w:sz w:val="24"/>
          <w:szCs w:val="24"/>
          <w:lang/>
        </w:rPr>
        <w:t xml:space="preserve">су </w:t>
      </w:r>
      <w:r w:rsidRPr="00594149">
        <w:rPr>
          <w:rFonts w:cs="Times New Roman"/>
          <w:sz w:val="24"/>
          <w:szCs w:val="24"/>
          <w:lang/>
        </w:rPr>
        <w:t>на видео снимку из Сава центра. То не изненађује, ако се има у виду захтевност партитуре, посебно хорских</w:t>
      </w:r>
      <w:r w:rsidR="003258F0" w:rsidRPr="00594149">
        <w:rPr>
          <w:rFonts w:cs="Times New Roman"/>
          <w:sz w:val="24"/>
          <w:szCs w:val="24"/>
          <w:lang/>
        </w:rPr>
        <w:t xml:space="preserve"> деоница</w:t>
      </w:r>
      <w:r w:rsidRPr="00594149">
        <w:rPr>
          <w:rFonts w:cs="Times New Roman"/>
          <w:sz w:val="24"/>
          <w:szCs w:val="24"/>
          <w:lang/>
        </w:rPr>
        <w:t xml:space="preserve">, трајање изведбе од чак седамдесет минута, монументалност извођачког апарата, те целокупан политички контекст времена. </w:t>
      </w:r>
      <w:r w:rsidR="00CE38AB" w:rsidRPr="00594149">
        <w:rPr>
          <w:rFonts w:cs="Times New Roman"/>
          <w:sz w:val="24"/>
          <w:szCs w:val="24"/>
          <w:lang/>
        </w:rPr>
        <w:t xml:space="preserve">Максимовићеву </w:t>
      </w:r>
      <w:r w:rsidR="003258F0" w:rsidRPr="00594149">
        <w:rPr>
          <w:rFonts w:cs="Times New Roman"/>
          <w:sz w:val="24"/>
          <w:szCs w:val="24"/>
          <w:lang/>
        </w:rPr>
        <w:t>„</w:t>
      </w:r>
      <w:r w:rsidRPr="00594149">
        <w:rPr>
          <w:rFonts w:cs="Times New Roman"/>
          <w:sz w:val="24"/>
          <w:szCs w:val="24"/>
          <w:lang/>
        </w:rPr>
        <w:t>Пасију</w:t>
      </w:r>
      <w:r w:rsidR="003258F0" w:rsidRPr="00594149">
        <w:rPr>
          <w:rFonts w:cs="Times New Roman"/>
          <w:sz w:val="24"/>
          <w:szCs w:val="24"/>
          <w:lang/>
        </w:rPr>
        <w:t>“</w:t>
      </w:r>
      <w:r w:rsidRPr="00594149">
        <w:rPr>
          <w:rFonts w:cs="Times New Roman"/>
          <w:sz w:val="24"/>
          <w:szCs w:val="24"/>
          <w:lang/>
        </w:rPr>
        <w:t xml:space="preserve"> интерпретирао </w:t>
      </w:r>
      <w:r w:rsidR="00CE38AB" w:rsidRPr="00594149">
        <w:rPr>
          <w:rFonts w:cs="Times New Roman"/>
          <w:sz w:val="24"/>
          <w:szCs w:val="24"/>
          <w:lang/>
        </w:rPr>
        <w:t xml:space="preserve">је </w:t>
      </w:r>
      <w:r w:rsidRPr="00594149">
        <w:rPr>
          <w:rFonts w:cs="Times New Roman"/>
          <w:sz w:val="24"/>
          <w:szCs w:val="24"/>
          <w:lang/>
        </w:rPr>
        <w:t xml:space="preserve">ансамбл у следећем саставу: Академски хор </w:t>
      </w:r>
      <w:r w:rsidR="00CE38AB" w:rsidRPr="00594149">
        <w:rPr>
          <w:rFonts w:cs="Times New Roman"/>
          <w:sz w:val="24"/>
          <w:szCs w:val="24"/>
          <w:lang/>
        </w:rPr>
        <w:t>„</w:t>
      </w:r>
      <w:r w:rsidRPr="00594149">
        <w:rPr>
          <w:rFonts w:cs="Times New Roman"/>
          <w:sz w:val="24"/>
          <w:szCs w:val="24"/>
          <w:lang/>
        </w:rPr>
        <w:t>Бранко Крсмановић</w:t>
      </w:r>
      <w:r w:rsidR="00CE38AB" w:rsidRPr="00594149">
        <w:rPr>
          <w:rFonts w:cs="Times New Roman"/>
          <w:sz w:val="24"/>
          <w:szCs w:val="24"/>
          <w:lang/>
        </w:rPr>
        <w:t>“</w:t>
      </w:r>
      <w:r w:rsidRPr="00594149">
        <w:rPr>
          <w:rFonts w:cs="Times New Roman"/>
          <w:sz w:val="24"/>
          <w:szCs w:val="24"/>
          <w:lang/>
        </w:rPr>
        <w:t>, Хор и Симфонијски оркестар Радио-телевизије Београд, Александра Ивановић (</w:t>
      </w:r>
      <w:r w:rsidR="00652333">
        <w:rPr>
          <w:rFonts w:cs="Times New Roman"/>
          <w:sz w:val="24"/>
          <w:szCs w:val="24"/>
          <w:lang/>
        </w:rPr>
        <w:t>1937</w:t>
      </w:r>
      <w:r w:rsidR="00840026">
        <w:rPr>
          <w:rFonts w:cs="Times New Roman"/>
          <w:sz w:val="24"/>
          <w:szCs w:val="24"/>
          <w:lang/>
        </w:rPr>
        <w:t>–</w:t>
      </w:r>
      <w:r w:rsidR="00652333">
        <w:rPr>
          <w:rFonts w:cs="Times New Roman"/>
          <w:sz w:val="24"/>
          <w:szCs w:val="24"/>
          <w:lang/>
        </w:rPr>
        <w:t xml:space="preserve">2003, </w:t>
      </w:r>
      <w:r w:rsidRPr="00594149">
        <w:rPr>
          <w:rFonts w:cs="Times New Roman"/>
          <w:sz w:val="24"/>
          <w:szCs w:val="24"/>
          <w:lang/>
        </w:rPr>
        <w:t>Милица-мецосопран), Иван Томашев (Лазар-бас), Слободан Станковић (Милош-баритон), Драгослав-Павле Аксентијевић (Монах-тенор), на челу са диригенткињом Даринком Матић-Маровић</w:t>
      </w:r>
      <w:r w:rsidR="00CE38AB" w:rsidRPr="00594149">
        <w:rPr>
          <w:rFonts w:cs="Times New Roman"/>
          <w:sz w:val="24"/>
          <w:szCs w:val="24"/>
          <w:lang/>
        </w:rPr>
        <w:t>,</w:t>
      </w:r>
      <w:r w:rsidRPr="00594149">
        <w:rPr>
          <w:rFonts w:cs="Times New Roman"/>
          <w:sz w:val="24"/>
          <w:szCs w:val="24"/>
          <w:lang/>
        </w:rPr>
        <w:t xml:space="preserve"> уз нарацију глумца Милоша Жутића</w:t>
      </w:r>
      <w:r w:rsidR="00840026">
        <w:rPr>
          <w:rFonts w:cs="Times New Roman"/>
          <w:sz w:val="24"/>
          <w:szCs w:val="24"/>
          <w:lang/>
        </w:rPr>
        <w:t xml:space="preserve"> (1939–</w:t>
      </w:r>
      <w:r w:rsidR="002F73B4">
        <w:rPr>
          <w:rFonts w:cs="Times New Roman"/>
          <w:sz w:val="24"/>
          <w:szCs w:val="24"/>
          <w:lang/>
        </w:rPr>
        <w:t>1993)</w:t>
      </w:r>
      <w:r w:rsidRPr="00594149">
        <w:rPr>
          <w:rFonts w:cs="Times New Roman"/>
          <w:sz w:val="24"/>
          <w:szCs w:val="24"/>
          <w:lang/>
        </w:rPr>
        <w:t xml:space="preserve">. То је била премијера композиције у којој су испољени високи извођачки домети свих учесника. </w:t>
      </w:r>
      <w:r w:rsidR="00CE38AB" w:rsidRPr="00594149">
        <w:rPr>
          <w:rFonts w:cs="Times New Roman"/>
          <w:sz w:val="24"/>
          <w:szCs w:val="24"/>
          <w:lang/>
        </w:rPr>
        <w:t xml:space="preserve">У питању </w:t>
      </w:r>
      <w:r w:rsidRPr="00594149">
        <w:rPr>
          <w:rFonts w:cs="Times New Roman"/>
          <w:sz w:val="24"/>
          <w:szCs w:val="24"/>
          <w:lang/>
        </w:rPr>
        <w:t>је дело захтевно за слушање због своје дужине и одсуства сценске акције, као и због текстуалног предлошка на практично страном језику, те појединих мелодијско-хармонских особености. Снимак извођења не омогућује реконструкцију реакција публике, тако да овај аспект културалне изведбе није могуће детаљно анализирати. Ипак, једно је сигурно: публика је извођење до самог краја испратила са највећом пажњом, без аплауза између ставова и уопштено узевши, потпуно у складу са концертним конвенцијама. Репортер</w:t>
      </w:r>
      <w:r w:rsidR="0051289E" w:rsidRPr="00594149">
        <w:rPr>
          <w:rFonts w:cs="Times New Roman"/>
          <w:sz w:val="24"/>
          <w:szCs w:val="24"/>
          <w:lang/>
        </w:rPr>
        <w:t xml:space="preserve"> дневног листа</w:t>
      </w:r>
      <w:r w:rsidRPr="00594149">
        <w:rPr>
          <w:rFonts w:cs="Times New Roman"/>
          <w:sz w:val="24"/>
          <w:szCs w:val="24"/>
          <w:lang/>
        </w:rPr>
        <w:t xml:space="preserve"> </w:t>
      </w:r>
      <w:r w:rsidR="00D80C6E" w:rsidRPr="00D80C6E">
        <w:rPr>
          <w:rFonts w:cs="Times New Roman"/>
          <w:i/>
          <w:sz w:val="24"/>
          <w:szCs w:val="24"/>
          <w:lang/>
        </w:rPr>
        <w:t>Политика</w:t>
      </w:r>
      <w:r w:rsidRPr="00594149">
        <w:rPr>
          <w:rFonts w:cs="Times New Roman"/>
          <w:sz w:val="24"/>
          <w:szCs w:val="24"/>
          <w:lang/>
        </w:rPr>
        <w:t xml:space="preserve"> такав амбијент евидентирао </w:t>
      </w:r>
      <w:r w:rsidR="0051289E" w:rsidRPr="00594149">
        <w:rPr>
          <w:rFonts w:cs="Times New Roman"/>
          <w:sz w:val="24"/>
          <w:szCs w:val="24"/>
          <w:lang/>
        </w:rPr>
        <w:t xml:space="preserve">је </w:t>
      </w:r>
      <w:r w:rsidRPr="00594149">
        <w:rPr>
          <w:rFonts w:cs="Times New Roman"/>
          <w:sz w:val="24"/>
          <w:szCs w:val="24"/>
          <w:lang/>
        </w:rPr>
        <w:t>речима „свечаност је протекла у академској атмосфери“.</w:t>
      </w:r>
      <w:r w:rsidRPr="00594149">
        <w:rPr>
          <w:rFonts w:cs="Times New Roman"/>
          <w:sz w:val="24"/>
          <w:szCs w:val="24"/>
          <w:vertAlign w:val="superscript"/>
          <w:lang/>
        </w:rPr>
        <w:footnoteReference w:id="295"/>
      </w:r>
      <w:r w:rsidRPr="00594149">
        <w:rPr>
          <w:rFonts w:cs="Times New Roman"/>
          <w:sz w:val="24"/>
          <w:szCs w:val="24"/>
          <w:lang/>
        </w:rPr>
        <w:t xml:space="preserve">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Пажњу ћу на кратко усмерити на сам избор солиста који су изводили </w:t>
      </w:r>
      <w:r w:rsidR="00673106" w:rsidRPr="00594149">
        <w:rPr>
          <w:rFonts w:cs="Times New Roman"/>
          <w:sz w:val="24"/>
          <w:szCs w:val="24"/>
          <w:lang/>
        </w:rPr>
        <w:t>„</w:t>
      </w:r>
      <w:r w:rsidRPr="00594149">
        <w:rPr>
          <w:rFonts w:cs="Times New Roman"/>
          <w:sz w:val="24"/>
          <w:szCs w:val="24"/>
          <w:lang/>
        </w:rPr>
        <w:t>Пасију светог</w:t>
      </w:r>
      <w:r w:rsidR="00BC36DB">
        <w:rPr>
          <w:rFonts w:cs="Times New Roman"/>
          <w:sz w:val="24"/>
          <w:szCs w:val="24"/>
          <w:lang/>
        </w:rPr>
        <w:t>а</w:t>
      </w:r>
      <w:r w:rsidRPr="00594149">
        <w:rPr>
          <w:rFonts w:cs="Times New Roman"/>
          <w:sz w:val="24"/>
          <w:szCs w:val="24"/>
          <w:lang/>
        </w:rPr>
        <w:t xml:space="preserve"> кнеза Лазара</w:t>
      </w:r>
      <w:r w:rsidR="00673106" w:rsidRPr="00594149">
        <w:rPr>
          <w:rFonts w:cs="Times New Roman"/>
          <w:sz w:val="24"/>
          <w:szCs w:val="24"/>
          <w:lang/>
        </w:rPr>
        <w:t>“</w:t>
      </w:r>
      <w:r w:rsidRPr="00594149">
        <w:rPr>
          <w:rFonts w:cs="Times New Roman"/>
          <w:sz w:val="24"/>
          <w:szCs w:val="24"/>
          <w:lang/>
        </w:rPr>
        <w:t xml:space="preserve">. Сви они </w:t>
      </w:r>
      <w:r w:rsidR="00673106" w:rsidRPr="00594149">
        <w:rPr>
          <w:rFonts w:cs="Times New Roman"/>
          <w:sz w:val="24"/>
          <w:szCs w:val="24"/>
          <w:lang/>
        </w:rPr>
        <w:t xml:space="preserve">спадали </w:t>
      </w:r>
      <w:r w:rsidRPr="00594149">
        <w:rPr>
          <w:rFonts w:cs="Times New Roman"/>
          <w:sz w:val="24"/>
          <w:szCs w:val="24"/>
          <w:lang/>
        </w:rPr>
        <w:t xml:space="preserve">су у ред најреномиранијих вокалних уметника у Србији свог доба, али је посебно важно сагледати извођача који је био у улози монаха. У питању је Павле Аксентијевић, препознатљив </w:t>
      </w:r>
      <w:r w:rsidR="00673106" w:rsidRPr="00594149">
        <w:rPr>
          <w:rFonts w:cs="Times New Roman"/>
          <w:sz w:val="24"/>
          <w:szCs w:val="24"/>
          <w:lang/>
        </w:rPr>
        <w:t xml:space="preserve">интерпретатор </w:t>
      </w:r>
      <w:r w:rsidRPr="00594149">
        <w:rPr>
          <w:rFonts w:cs="Times New Roman"/>
          <w:sz w:val="24"/>
          <w:szCs w:val="24"/>
          <w:lang/>
        </w:rPr>
        <w:t xml:space="preserve">профилисан управо и искључиво у жанру једногласне православне духовне музике. Боја његовог гласа и </w:t>
      </w:r>
      <w:r w:rsidRPr="00594149">
        <w:rPr>
          <w:rFonts w:cs="Times New Roman"/>
          <w:sz w:val="24"/>
          <w:szCs w:val="24"/>
          <w:lang/>
        </w:rPr>
        <w:lastRenderedPageBreak/>
        <w:t xml:space="preserve">карактеристичан извођачки израз су код упућених слушалаца могли изазвати асоцијацију на православну црквену музичку традицију, премда не постоје </w:t>
      </w:r>
      <w:r w:rsidR="00174DFB" w:rsidRPr="00594149">
        <w:rPr>
          <w:rFonts w:cs="Times New Roman"/>
          <w:sz w:val="24"/>
          <w:szCs w:val="24"/>
          <w:lang/>
        </w:rPr>
        <w:t>директни цитати црквеног појања. Речима музиколошкиње Ире Проданов:</w:t>
      </w:r>
      <w:r w:rsidRPr="00594149">
        <w:rPr>
          <w:rFonts w:cs="Times New Roman"/>
          <w:sz w:val="24"/>
          <w:szCs w:val="24"/>
          <w:lang/>
        </w:rPr>
        <w:t xml:space="preserve"> „ова музика је постмодерна симулација црквене музике“.</w:t>
      </w:r>
      <w:r w:rsidRPr="00594149">
        <w:rPr>
          <w:rFonts w:cs="Times New Roman"/>
          <w:sz w:val="24"/>
          <w:szCs w:val="24"/>
          <w:vertAlign w:val="superscript"/>
          <w:lang/>
        </w:rPr>
        <w:footnoteReference w:id="296"/>
      </w:r>
      <w:r w:rsidRPr="00594149">
        <w:rPr>
          <w:rFonts w:cs="Times New Roman"/>
          <w:sz w:val="24"/>
          <w:szCs w:val="24"/>
          <w:lang/>
        </w:rPr>
        <w:t xml:space="preserve"> Оваква подела улога у </w:t>
      </w:r>
      <w:r w:rsidR="00673106" w:rsidRPr="00594149">
        <w:rPr>
          <w:rFonts w:cs="Times New Roman"/>
          <w:sz w:val="24"/>
          <w:szCs w:val="24"/>
          <w:lang/>
        </w:rPr>
        <w:t>„</w:t>
      </w:r>
      <w:r w:rsidRPr="00594149">
        <w:rPr>
          <w:rFonts w:cs="Times New Roman"/>
          <w:sz w:val="24"/>
          <w:szCs w:val="24"/>
          <w:lang/>
        </w:rPr>
        <w:t>Пасији</w:t>
      </w:r>
      <w:r w:rsidR="00673106" w:rsidRPr="00594149">
        <w:rPr>
          <w:rFonts w:cs="Times New Roman"/>
          <w:sz w:val="24"/>
          <w:szCs w:val="24"/>
          <w:lang/>
        </w:rPr>
        <w:t>“</w:t>
      </w:r>
      <w:r w:rsidRPr="00594149">
        <w:rPr>
          <w:rFonts w:cs="Times New Roman"/>
          <w:sz w:val="24"/>
          <w:szCs w:val="24"/>
          <w:lang/>
        </w:rPr>
        <w:t xml:space="preserve">, заједно са музичким особеностима, сведочи о религијском карактеру дела, што је у тесној вези са самим карактером догађаја који се обележава, будући да је његов главни протагониста, кнез Лазар, од стране </w:t>
      </w:r>
      <w:r w:rsidR="00174DFB" w:rsidRPr="00594149">
        <w:rPr>
          <w:rFonts w:cs="Times New Roman"/>
          <w:sz w:val="24"/>
          <w:szCs w:val="24"/>
          <w:lang/>
        </w:rPr>
        <w:t xml:space="preserve">Српске православне </w:t>
      </w:r>
      <w:r w:rsidRPr="00594149">
        <w:rPr>
          <w:rFonts w:cs="Times New Roman"/>
          <w:sz w:val="24"/>
          <w:szCs w:val="24"/>
          <w:lang/>
        </w:rPr>
        <w:t xml:space="preserve">цркве проглашен за светитеља. </w:t>
      </w:r>
    </w:p>
    <w:p w:rsidR="00BC36DB" w:rsidRDefault="00341FDC" w:rsidP="00FB1816">
      <w:pPr>
        <w:spacing w:after="0" w:line="360" w:lineRule="auto"/>
        <w:ind w:firstLine="720"/>
        <w:jc w:val="both"/>
        <w:rPr>
          <w:rFonts w:cs="Times New Roman"/>
          <w:sz w:val="24"/>
          <w:szCs w:val="24"/>
          <w:lang/>
        </w:rPr>
      </w:pPr>
      <w:r w:rsidRPr="00594149">
        <w:rPr>
          <w:rFonts w:cs="Times New Roman"/>
          <w:sz w:val="24"/>
          <w:szCs w:val="24"/>
          <w:lang/>
        </w:rPr>
        <w:t>Ерика Фишер-Лихте у својој књизи „</w:t>
      </w:r>
      <w:r w:rsidRPr="00594149">
        <w:rPr>
          <w:rFonts w:cs="Times New Roman"/>
          <w:sz w:val="24"/>
          <w:szCs w:val="24"/>
        </w:rPr>
        <w:t>The</w:t>
      </w:r>
      <w:r w:rsidRPr="00313625">
        <w:rPr>
          <w:rFonts w:cs="Times New Roman"/>
          <w:sz w:val="24"/>
          <w:szCs w:val="24"/>
          <w:lang/>
        </w:rPr>
        <w:t xml:space="preserve"> </w:t>
      </w:r>
      <w:r w:rsidRPr="00594149">
        <w:rPr>
          <w:rFonts w:cs="Times New Roman"/>
          <w:sz w:val="24"/>
          <w:szCs w:val="24"/>
        </w:rPr>
        <w:t>Transformative</w:t>
      </w:r>
      <w:r w:rsidRPr="00313625">
        <w:rPr>
          <w:rFonts w:cs="Times New Roman"/>
          <w:sz w:val="24"/>
          <w:szCs w:val="24"/>
          <w:lang/>
        </w:rPr>
        <w:t xml:space="preserve"> </w:t>
      </w:r>
      <w:r w:rsidRPr="00594149">
        <w:rPr>
          <w:rFonts w:cs="Times New Roman"/>
          <w:sz w:val="24"/>
          <w:szCs w:val="24"/>
        </w:rPr>
        <w:t>Power</w:t>
      </w:r>
      <w:r w:rsidRPr="00313625">
        <w:rPr>
          <w:rFonts w:cs="Times New Roman"/>
          <w:sz w:val="24"/>
          <w:szCs w:val="24"/>
          <w:lang/>
        </w:rPr>
        <w:t xml:space="preserve"> </w:t>
      </w:r>
      <w:r w:rsidRPr="00594149">
        <w:rPr>
          <w:rFonts w:cs="Times New Roman"/>
          <w:sz w:val="24"/>
          <w:szCs w:val="24"/>
        </w:rPr>
        <w:t>of</w:t>
      </w:r>
      <w:r w:rsidRPr="00313625">
        <w:rPr>
          <w:rFonts w:cs="Times New Roman"/>
          <w:sz w:val="24"/>
          <w:szCs w:val="24"/>
          <w:lang/>
        </w:rPr>
        <w:t xml:space="preserve"> </w:t>
      </w:r>
      <w:r w:rsidRPr="00594149">
        <w:rPr>
          <w:rFonts w:cs="Times New Roman"/>
          <w:sz w:val="24"/>
          <w:szCs w:val="24"/>
        </w:rPr>
        <w:t>Performance</w:t>
      </w:r>
      <w:r w:rsidRPr="00594149">
        <w:rPr>
          <w:rFonts w:cs="Times New Roman"/>
          <w:sz w:val="24"/>
          <w:szCs w:val="24"/>
          <w:lang/>
        </w:rPr>
        <w:t>“, у којој, између осталог, указује на применљивост естетике перформативности на све типове извођења, инсистира на томе да се у изведбама константно и континуирано морају испитивати релације између естетског и не-естетског; уметничког и не-уметничког.</w:t>
      </w:r>
      <w:r w:rsidRPr="00594149">
        <w:rPr>
          <w:rFonts w:cs="Times New Roman"/>
          <w:sz w:val="24"/>
          <w:szCs w:val="24"/>
          <w:vertAlign w:val="superscript"/>
          <w:lang/>
        </w:rPr>
        <w:footnoteReference w:id="297"/>
      </w:r>
      <w:r w:rsidRPr="00594149">
        <w:rPr>
          <w:rFonts w:cs="Times New Roman"/>
          <w:sz w:val="24"/>
          <w:szCs w:val="24"/>
          <w:lang/>
        </w:rPr>
        <w:t xml:space="preserve"> Сходно томе, анализа видео снимка изведбе у Сава центру и новинских текстова о њој, показала је да је садржинско тежиште инсценације и изведбе свечане академије поводом шест векова Косовске битке, тог првенствено политичког догађаја, било на једном уметничком извођењу. </w:t>
      </w:r>
      <w:r w:rsidR="00673106" w:rsidRPr="00594149">
        <w:rPr>
          <w:rFonts w:cs="Times New Roman"/>
          <w:sz w:val="24"/>
          <w:szCs w:val="24"/>
          <w:lang/>
        </w:rPr>
        <w:t>„</w:t>
      </w:r>
      <w:r w:rsidRPr="00594149">
        <w:rPr>
          <w:rFonts w:cs="Times New Roman"/>
          <w:sz w:val="24"/>
          <w:szCs w:val="24"/>
          <w:lang/>
        </w:rPr>
        <w:t>Пасија светог</w:t>
      </w:r>
      <w:r w:rsidR="00A47961">
        <w:rPr>
          <w:rFonts w:cs="Times New Roman"/>
          <w:sz w:val="24"/>
          <w:szCs w:val="24"/>
          <w:lang/>
        </w:rPr>
        <w:t>а</w:t>
      </w:r>
      <w:r w:rsidRPr="00594149">
        <w:rPr>
          <w:rFonts w:cs="Times New Roman"/>
          <w:sz w:val="24"/>
          <w:szCs w:val="24"/>
          <w:lang/>
        </w:rPr>
        <w:t xml:space="preserve"> кнеза Лазара</w:t>
      </w:r>
      <w:r w:rsidR="00673106" w:rsidRPr="00594149">
        <w:rPr>
          <w:rFonts w:cs="Times New Roman"/>
          <w:sz w:val="24"/>
          <w:szCs w:val="24"/>
          <w:lang/>
        </w:rPr>
        <w:t>“</w:t>
      </w:r>
      <w:r w:rsidRPr="00594149">
        <w:rPr>
          <w:rFonts w:cs="Times New Roman"/>
          <w:sz w:val="24"/>
          <w:szCs w:val="24"/>
          <w:lang/>
        </w:rPr>
        <w:t xml:space="preserve"> несумњиво </w:t>
      </w:r>
      <w:r w:rsidR="00673106" w:rsidRPr="00594149">
        <w:rPr>
          <w:rFonts w:cs="Times New Roman"/>
          <w:sz w:val="24"/>
          <w:szCs w:val="24"/>
          <w:lang/>
        </w:rPr>
        <w:t xml:space="preserve">јесте </w:t>
      </w:r>
      <w:r w:rsidRPr="00594149">
        <w:rPr>
          <w:rFonts w:cs="Times New Roman"/>
          <w:sz w:val="24"/>
          <w:szCs w:val="24"/>
          <w:lang/>
        </w:rPr>
        <w:t>дело високе уметности. Његова интерпретација публици је пружила естетско, а самим тим и лиминално искуство, са свим трансформативним потенцијалима које такво искуство са собом носи, а који су свакако били у вези са имплицитним и експлицитним означиоцима српског националног идентитета у Максимовићевој музици. Стиче се утисак да је акценат који је стављен на уметничк</w:t>
      </w:r>
      <w:r w:rsidR="00CE38AB" w:rsidRPr="00594149">
        <w:rPr>
          <w:rFonts w:cs="Times New Roman"/>
          <w:sz w:val="24"/>
          <w:szCs w:val="24"/>
          <w:lang/>
        </w:rPr>
        <w:t xml:space="preserve">о извођење у колизији са раширеним схватањем </w:t>
      </w:r>
      <w:r w:rsidRPr="00594149">
        <w:rPr>
          <w:rFonts w:cs="Times New Roman"/>
          <w:sz w:val="24"/>
          <w:szCs w:val="24"/>
          <w:lang/>
        </w:rPr>
        <w:t>да су у свакој културалној изведби у форми политичког скупа најважнији политички говори.</w:t>
      </w:r>
      <w:r w:rsidRPr="00594149">
        <w:rPr>
          <w:rFonts w:cs="Times New Roman"/>
          <w:sz w:val="24"/>
          <w:szCs w:val="24"/>
          <w:vertAlign w:val="superscript"/>
          <w:lang/>
        </w:rPr>
        <w:footnoteReference w:id="298"/>
      </w:r>
      <w:r w:rsidRPr="00594149">
        <w:rPr>
          <w:rFonts w:cs="Times New Roman"/>
          <w:sz w:val="24"/>
          <w:szCs w:val="24"/>
          <w:lang/>
        </w:rPr>
        <w:t xml:space="preserve"> Ипак, ова државна светковина не може се посматрати изоловано од оне значајно масовније која је уследила два дана касније, на Газиместану, на којој је, у поређењу са свечаном академијом у Сава центру, однос естетског и не-естетског био обрнуто пропорционалан. Тек се кроз такву бинарну и компаративну перспективу може донети коначан закључак о корелацијама на линији политички говори</w:t>
      </w:r>
      <w:r w:rsidR="00D80C6E">
        <w:rPr>
          <w:rFonts w:cs="Times New Roman"/>
          <w:sz w:val="24"/>
          <w:szCs w:val="24"/>
          <w:lang/>
        </w:rPr>
        <w:t xml:space="preserve"> – </w:t>
      </w:r>
      <w:r w:rsidR="001E7F5B" w:rsidRPr="00594149">
        <w:rPr>
          <w:rFonts w:cs="Times New Roman"/>
          <w:sz w:val="24"/>
          <w:szCs w:val="24"/>
          <w:lang/>
        </w:rPr>
        <w:t>уметничка изведба</w:t>
      </w:r>
      <w:r w:rsidR="00D80C6E">
        <w:rPr>
          <w:rFonts w:cs="Times New Roman"/>
          <w:sz w:val="24"/>
          <w:szCs w:val="24"/>
          <w:lang/>
        </w:rPr>
        <w:t xml:space="preserve"> – косовски мит.</w:t>
      </w:r>
    </w:p>
    <w:p w:rsidR="00B60164" w:rsidRDefault="00B60164" w:rsidP="00341FDC">
      <w:pPr>
        <w:spacing w:after="120" w:line="360" w:lineRule="auto"/>
        <w:ind w:firstLine="720"/>
        <w:jc w:val="both"/>
        <w:rPr>
          <w:rFonts w:cs="Times New Roman"/>
          <w:sz w:val="24"/>
          <w:szCs w:val="24"/>
          <w:lang/>
        </w:rPr>
      </w:pPr>
    </w:p>
    <w:p w:rsidR="00870B99" w:rsidRPr="00594149" w:rsidRDefault="00302273" w:rsidP="00305B06">
      <w:pPr>
        <w:pStyle w:val="Naslov3"/>
      </w:pPr>
      <w:bookmarkStart w:id="30" w:name="_Toc34653095"/>
      <w:r w:rsidRPr="00594149">
        <w:lastRenderedPageBreak/>
        <w:t xml:space="preserve">5. </w:t>
      </w:r>
      <w:r w:rsidR="008020D4">
        <w:rPr>
          <w:lang/>
        </w:rPr>
        <w:t>1</w:t>
      </w:r>
      <w:r w:rsidRPr="00594149">
        <w:t xml:space="preserve">. 3. </w:t>
      </w:r>
      <w:r w:rsidR="00261F45" w:rsidRPr="00594149">
        <w:t xml:space="preserve">На </w:t>
      </w:r>
      <w:r w:rsidRPr="00594149">
        <w:t>Газиместан</w:t>
      </w:r>
      <w:r w:rsidR="00261F45" w:rsidRPr="00594149">
        <w:t>у</w:t>
      </w:r>
      <w:bookmarkEnd w:id="30"/>
    </w:p>
    <w:p w:rsidR="006E6C9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Почетак сваког извођења је, према Фишер-Лихте, тренутак који маркира почетну тачку аутопоетичке повратне спреге.</w:t>
      </w:r>
      <w:r w:rsidRPr="00594149">
        <w:rPr>
          <w:rFonts w:cs="Times New Roman"/>
          <w:sz w:val="24"/>
          <w:szCs w:val="24"/>
          <w:vertAlign w:val="superscript"/>
          <w:lang/>
        </w:rPr>
        <w:footnoteReference w:id="299"/>
      </w:r>
      <w:r w:rsidRPr="00594149">
        <w:rPr>
          <w:rFonts w:cs="Times New Roman"/>
          <w:sz w:val="24"/>
          <w:szCs w:val="24"/>
          <w:lang/>
        </w:rPr>
        <w:t xml:space="preserve"> У питању је моменат изласка из свакодневног живота, и уласка у реалност извођења, а специфичну тежину означавања почетне (и завршне) тачке носе извођења која се одвијају у неконвенционалним просторима, што је и био случај на Косову 1989. године. Сасвим је извесно да су организатори културалног извођења на Газиместану били свесни значаја тог почетка, будући да су га обележили врло упечатљиво слетањем хеликоптера у коме је био Слободан Милошевић на ливаду иза централне бине. Телевизијске камере забележиле су погледе присутних који усхићено усмеравају поглед ка небу, док радио етром доминира звук летелице и скандирање</w:t>
      </w:r>
      <w:r w:rsidRPr="00313625">
        <w:rPr>
          <w:rFonts w:cs="Times New Roman"/>
          <w:sz w:val="24"/>
          <w:szCs w:val="24"/>
          <w:lang/>
        </w:rPr>
        <w:t xml:space="preserve"> </w:t>
      </w:r>
      <w:r w:rsidRPr="00594149">
        <w:rPr>
          <w:rFonts w:cs="Times New Roman"/>
          <w:sz w:val="24"/>
          <w:szCs w:val="24"/>
          <w:lang/>
        </w:rPr>
        <w:t>надимка председника Србије</w:t>
      </w:r>
      <w:r w:rsidR="009759FA" w:rsidRPr="00594149">
        <w:rPr>
          <w:rFonts w:cs="Times New Roman"/>
          <w:sz w:val="24"/>
          <w:szCs w:val="24"/>
          <w:lang/>
        </w:rPr>
        <w:t xml:space="preserve"> („Слобо, Слобо!“)</w:t>
      </w:r>
      <w:r w:rsidRPr="00594149">
        <w:rPr>
          <w:rFonts w:cs="Times New Roman"/>
          <w:sz w:val="24"/>
          <w:szCs w:val="24"/>
          <w:lang/>
        </w:rPr>
        <w:t xml:space="preserve">. Овај неформални почетак извођења може се тумачити као врло промишљен чин манифестације моћи, којим се алудира на „избор царства небеског“, као једног од основних косовских мотива, при чему то „царство небеско“ у фигури политичког лидера силази на земљу. </w:t>
      </w:r>
    </w:p>
    <w:p w:rsidR="00341FDC" w:rsidRPr="00594149" w:rsidRDefault="00341FDC" w:rsidP="00E848F5">
      <w:pPr>
        <w:spacing w:after="120" w:line="360" w:lineRule="auto"/>
        <w:ind w:firstLine="720"/>
        <w:jc w:val="both"/>
        <w:rPr>
          <w:rFonts w:cs="Times New Roman"/>
          <w:sz w:val="24"/>
          <w:szCs w:val="24"/>
          <w:lang/>
        </w:rPr>
      </w:pPr>
      <w:r w:rsidRPr="00594149">
        <w:rPr>
          <w:rFonts w:cs="Times New Roman"/>
          <w:sz w:val="24"/>
          <w:szCs w:val="24"/>
          <w:lang/>
        </w:rPr>
        <w:t xml:space="preserve">Формални почетак, пак, био је мање ефектан и типичан за свечаност комеморације. Три делегације, Социјалистичке Федеративне Републике Југославије, Социјалистичке Републике Србије и Југословенске народне армије, положиле су венце на Споменик косовским јунацима. Овај свечани чин је најпре праћен извођењем посмртног марша од стране војног оркестра, а одмах затим и државном химном </w:t>
      </w:r>
      <w:r w:rsidR="000B7837" w:rsidRPr="00594149">
        <w:rPr>
          <w:rFonts w:cs="Times New Roman"/>
          <w:sz w:val="24"/>
          <w:szCs w:val="24"/>
          <w:lang/>
        </w:rPr>
        <w:t>„</w:t>
      </w:r>
      <w:r w:rsidRPr="00594149">
        <w:rPr>
          <w:rFonts w:cs="Times New Roman"/>
          <w:sz w:val="24"/>
          <w:szCs w:val="24"/>
          <w:lang/>
        </w:rPr>
        <w:t>Хеј Словени</w:t>
      </w:r>
      <w:r w:rsidR="000B7837" w:rsidRPr="00594149">
        <w:rPr>
          <w:rFonts w:cs="Times New Roman"/>
          <w:sz w:val="24"/>
          <w:szCs w:val="24"/>
          <w:lang/>
        </w:rPr>
        <w:t>“</w:t>
      </w:r>
      <w:r w:rsidRPr="00594149">
        <w:rPr>
          <w:rFonts w:cs="Times New Roman"/>
          <w:sz w:val="24"/>
          <w:szCs w:val="24"/>
          <w:lang/>
        </w:rPr>
        <w:t>, чему се спонтано придружила присутна публика и хор.</w:t>
      </w:r>
      <w:r w:rsidR="001B1322" w:rsidRPr="00594149">
        <w:rPr>
          <w:rFonts w:cs="Times New Roman"/>
          <w:sz w:val="24"/>
          <w:szCs w:val="24"/>
          <w:lang/>
        </w:rPr>
        <w:t xml:space="preserve"> Историчар</w:t>
      </w:r>
      <w:r w:rsidRPr="00594149">
        <w:rPr>
          <w:rFonts w:cs="Times New Roman"/>
          <w:sz w:val="24"/>
          <w:szCs w:val="24"/>
          <w:lang/>
        </w:rPr>
        <w:t xml:space="preserve"> Дејан Јовић истиче симболички зн</w:t>
      </w:r>
      <w:r w:rsidR="000B7837" w:rsidRPr="00594149">
        <w:rPr>
          <w:rFonts w:cs="Times New Roman"/>
          <w:sz w:val="24"/>
          <w:szCs w:val="24"/>
          <w:lang/>
        </w:rPr>
        <w:t>ачај Милошевићевог места</w:t>
      </w:r>
      <w:r w:rsidRPr="00594149">
        <w:rPr>
          <w:rFonts w:cs="Times New Roman"/>
          <w:sz w:val="24"/>
          <w:szCs w:val="24"/>
          <w:lang/>
        </w:rPr>
        <w:t xml:space="preserve"> у протоколу манифе</w:t>
      </w:r>
      <w:r w:rsidR="000B7837" w:rsidRPr="00594149">
        <w:rPr>
          <w:rFonts w:cs="Times New Roman"/>
          <w:sz w:val="24"/>
          <w:szCs w:val="24"/>
          <w:lang/>
        </w:rPr>
        <w:t xml:space="preserve">стације, и примећује да је све време инсистирао да буде </w:t>
      </w:r>
      <w:r w:rsidRPr="00594149">
        <w:rPr>
          <w:rFonts w:cs="Times New Roman"/>
          <w:sz w:val="24"/>
          <w:szCs w:val="24"/>
          <w:lang/>
        </w:rPr>
        <w:t>позициониран централно: између Председника Председништва СФРЈ Јанеза Дрновшека</w:t>
      </w:r>
      <w:r w:rsidR="000B7837" w:rsidRPr="00594149">
        <w:rPr>
          <w:rFonts w:cs="Times New Roman"/>
          <w:sz w:val="24"/>
          <w:szCs w:val="24"/>
          <w:lang/>
        </w:rPr>
        <w:t xml:space="preserve"> (1950</w:t>
      </w:r>
      <w:r w:rsidR="00840026">
        <w:rPr>
          <w:rFonts w:cs="Times New Roman"/>
          <w:sz w:val="24"/>
          <w:szCs w:val="24"/>
          <w:lang/>
        </w:rPr>
        <w:t>–</w:t>
      </w:r>
      <w:r w:rsidR="000B7837" w:rsidRPr="00594149">
        <w:rPr>
          <w:rFonts w:cs="Times New Roman"/>
          <w:sz w:val="24"/>
          <w:szCs w:val="24"/>
          <w:lang/>
        </w:rPr>
        <w:t>2008)</w:t>
      </w:r>
      <w:r w:rsidRPr="00594149">
        <w:rPr>
          <w:rFonts w:cs="Times New Roman"/>
          <w:sz w:val="24"/>
          <w:szCs w:val="24"/>
          <w:lang/>
        </w:rPr>
        <w:t xml:space="preserve"> и председника Председништва Ц</w:t>
      </w:r>
      <w:r w:rsidR="000B7837" w:rsidRPr="00594149">
        <w:rPr>
          <w:rFonts w:cs="Times New Roman"/>
          <w:sz w:val="24"/>
          <w:szCs w:val="24"/>
          <w:lang/>
        </w:rPr>
        <w:t xml:space="preserve">ентралног </w:t>
      </w:r>
      <w:r w:rsidRPr="00594149">
        <w:rPr>
          <w:rFonts w:cs="Times New Roman"/>
          <w:sz w:val="24"/>
          <w:szCs w:val="24"/>
          <w:lang/>
        </w:rPr>
        <w:t>К</w:t>
      </w:r>
      <w:r w:rsidR="000B7837" w:rsidRPr="00594149">
        <w:rPr>
          <w:rFonts w:cs="Times New Roman"/>
          <w:sz w:val="24"/>
          <w:szCs w:val="24"/>
          <w:lang/>
        </w:rPr>
        <w:t>омитета</w:t>
      </w:r>
      <w:r w:rsidRPr="00594149">
        <w:rPr>
          <w:rFonts w:cs="Times New Roman"/>
          <w:sz w:val="24"/>
          <w:szCs w:val="24"/>
          <w:lang/>
        </w:rPr>
        <w:t xml:space="preserve"> С</w:t>
      </w:r>
      <w:r w:rsidR="000B7837" w:rsidRPr="00594149">
        <w:rPr>
          <w:rFonts w:cs="Times New Roman"/>
          <w:sz w:val="24"/>
          <w:szCs w:val="24"/>
          <w:lang/>
        </w:rPr>
        <w:t xml:space="preserve">авеза </w:t>
      </w:r>
      <w:r w:rsidRPr="00594149">
        <w:rPr>
          <w:rFonts w:cs="Times New Roman"/>
          <w:sz w:val="24"/>
          <w:szCs w:val="24"/>
          <w:lang/>
        </w:rPr>
        <w:t>К</w:t>
      </w:r>
      <w:r w:rsidR="000B7837" w:rsidRPr="00594149">
        <w:rPr>
          <w:rFonts w:cs="Times New Roman"/>
          <w:sz w:val="24"/>
          <w:szCs w:val="24"/>
          <w:lang/>
        </w:rPr>
        <w:t xml:space="preserve">омуниста </w:t>
      </w:r>
      <w:r w:rsidRPr="00594149">
        <w:rPr>
          <w:rFonts w:cs="Times New Roman"/>
          <w:sz w:val="24"/>
          <w:szCs w:val="24"/>
          <w:lang/>
        </w:rPr>
        <w:t>Ј</w:t>
      </w:r>
      <w:r w:rsidR="000B7837" w:rsidRPr="00594149">
        <w:rPr>
          <w:rFonts w:cs="Times New Roman"/>
          <w:sz w:val="24"/>
          <w:szCs w:val="24"/>
          <w:lang/>
        </w:rPr>
        <w:t>угославије,</w:t>
      </w:r>
      <w:r w:rsidRPr="00594149">
        <w:rPr>
          <w:rFonts w:cs="Times New Roman"/>
          <w:sz w:val="24"/>
          <w:szCs w:val="24"/>
          <w:lang/>
        </w:rPr>
        <w:t xml:space="preserve"> Милана Панчевског</w:t>
      </w:r>
      <w:r w:rsidR="000B7837" w:rsidRPr="00594149">
        <w:rPr>
          <w:rFonts w:cs="Times New Roman"/>
          <w:sz w:val="24"/>
          <w:szCs w:val="24"/>
          <w:lang/>
        </w:rPr>
        <w:t xml:space="preserve"> (1935</w:t>
      </w:r>
      <w:r w:rsidR="00840026">
        <w:rPr>
          <w:rFonts w:cs="Times New Roman"/>
          <w:sz w:val="24"/>
          <w:szCs w:val="24"/>
          <w:lang/>
        </w:rPr>
        <w:t>–</w:t>
      </w:r>
      <w:r w:rsidR="000B7837" w:rsidRPr="00594149">
        <w:rPr>
          <w:rFonts w:cs="Times New Roman"/>
          <w:sz w:val="24"/>
          <w:szCs w:val="24"/>
          <w:lang/>
        </w:rPr>
        <w:t>2019)</w:t>
      </w:r>
      <w:r w:rsidRPr="00594149">
        <w:rPr>
          <w:rFonts w:cs="Times New Roman"/>
          <w:sz w:val="24"/>
          <w:szCs w:val="24"/>
          <w:lang/>
        </w:rPr>
        <w:t>.</w:t>
      </w:r>
      <w:r w:rsidRPr="00594149">
        <w:rPr>
          <w:rFonts w:cs="Times New Roman"/>
          <w:sz w:val="24"/>
          <w:szCs w:val="24"/>
          <w:vertAlign w:val="superscript"/>
          <w:lang/>
        </w:rPr>
        <w:footnoteReference w:id="300"/>
      </w:r>
      <w:r w:rsidRPr="00594149">
        <w:rPr>
          <w:rFonts w:cs="Times New Roman"/>
          <w:sz w:val="24"/>
          <w:szCs w:val="24"/>
          <w:lang/>
        </w:rPr>
        <w:t xml:space="preserve"> Након полагања венаца политичка делегација преместила се према централној бини, где се, након поновног извођења химне, овог пута вокално-инструменталног, присутнима обратио председник Социјалистичке Републике Србије, Слободан Милошевић. Иначе, велика сцена била је инсталирана источ</w:t>
      </w:r>
      <w:r w:rsidR="00656F2A" w:rsidRPr="00594149">
        <w:rPr>
          <w:rFonts w:cs="Times New Roman"/>
          <w:sz w:val="24"/>
          <w:szCs w:val="24"/>
          <w:lang/>
        </w:rPr>
        <w:t>но од Споменика на Газиместану и њ</w:t>
      </w:r>
      <w:r w:rsidRPr="00594149">
        <w:rPr>
          <w:rFonts w:cs="Times New Roman"/>
          <w:sz w:val="24"/>
          <w:szCs w:val="24"/>
          <w:lang/>
        </w:rPr>
        <w:t xml:space="preserve">оме је доминирао масиван постамент у облику два стилизована слова С, у чијем се центру налазио лого </w:t>
      </w:r>
      <w:r w:rsidRPr="00594149">
        <w:rPr>
          <w:rFonts w:cs="Times New Roman"/>
          <w:sz w:val="24"/>
          <w:szCs w:val="24"/>
          <w:lang/>
        </w:rPr>
        <w:lastRenderedPageBreak/>
        <w:t>прославе, док су заставе, СФРЈ, СР Србије и Савеза комуниста биле упадљиво мање и у другом плану. Инсценација је</w:t>
      </w:r>
      <w:r w:rsidR="00656F2A" w:rsidRPr="00594149">
        <w:rPr>
          <w:rFonts w:cs="Times New Roman"/>
          <w:sz w:val="24"/>
          <w:szCs w:val="24"/>
          <w:lang/>
        </w:rPr>
        <w:t>,</w:t>
      </w:r>
      <w:r w:rsidRPr="00594149">
        <w:rPr>
          <w:rFonts w:cs="Times New Roman"/>
          <w:sz w:val="24"/>
          <w:szCs w:val="24"/>
          <w:lang/>
        </w:rPr>
        <w:t xml:space="preserve"> након историјског Милошевићевог говора</w:t>
      </w:r>
      <w:r w:rsidR="00656F2A" w:rsidRPr="00594149">
        <w:rPr>
          <w:rFonts w:cs="Times New Roman"/>
          <w:sz w:val="24"/>
          <w:szCs w:val="24"/>
          <w:lang/>
        </w:rPr>
        <w:t>,</w:t>
      </w:r>
      <w:r w:rsidRPr="00594149">
        <w:rPr>
          <w:rFonts w:cs="Times New Roman"/>
          <w:sz w:val="24"/>
          <w:szCs w:val="24"/>
          <w:lang/>
        </w:rPr>
        <w:t xml:space="preserve"> подразумевала и интерпретацију одабраних сегмената </w:t>
      </w:r>
      <w:r w:rsidR="001B1322" w:rsidRPr="00594149">
        <w:rPr>
          <w:rFonts w:cs="Times New Roman"/>
          <w:sz w:val="24"/>
          <w:szCs w:val="24"/>
          <w:lang/>
        </w:rPr>
        <w:t>„</w:t>
      </w:r>
      <w:r w:rsidRPr="00594149">
        <w:rPr>
          <w:rFonts w:cs="Times New Roman"/>
          <w:sz w:val="24"/>
          <w:szCs w:val="24"/>
          <w:lang/>
        </w:rPr>
        <w:t>Пасије светог</w:t>
      </w:r>
      <w:r w:rsidR="00F41EEF">
        <w:rPr>
          <w:rFonts w:cs="Times New Roman"/>
          <w:sz w:val="24"/>
          <w:szCs w:val="24"/>
          <w:lang/>
        </w:rPr>
        <w:t>а</w:t>
      </w:r>
      <w:r w:rsidRPr="00594149">
        <w:rPr>
          <w:rFonts w:cs="Times New Roman"/>
          <w:sz w:val="24"/>
          <w:szCs w:val="24"/>
          <w:lang/>
        </w:rPr>
        <w:t xml:space="preserve"> кнеза Лазара</w:t>
      </w:r>
      <w:r w:rsidR="001B1322" w:rsidRPr="00594149">
        <w:rPr>
          <w:rFonts w:cs="Times New Roman"/>
          <w:sz w:val="24"/>
          <w:szCs w:val="24"/>
          <w:lang/>
        </w:rPr>
        <w:t>“</w:t>
      </w:r>
      <w:r w:rsidR="00E848F5" w:rsidRPr="00594149">
        <w:rPr>
          <w:rFonts w:cs="Times New Roman"/>
          <w:sz w:val="24"/>
          <w:szCs w:val="24"/>
          <w:lang/>
        </w:rPr>
        <w:t xml:space="preserve"> композитора Рајка Максимовића. Даринка Матић-Маровић дириговала је вокално-инструменталним ансамблом сачињеним од истих извођача</w:t>
      </w:r>
      <w:r w:rsidRPr="00594149">
        <w:rPr>
          <w:rFonts w:cs="Times New Roman"/>
          <w:sz w:val="24"/>
          <w:szCs w:val="24"/>
          <w:lang/>
        </w:rPr>
        <w:t xml:space="preserve"> </w:t>
      </w:r>
      <w:r w:rsidR="00E848F5" w:rsidRPr="00594149">
        <w:rPr>
          <w:rFonts w:cs="Times New Roman"/>
          <w:sz w:val="24"/>
          <w:szCs w:val="24"/>
          <w:lang/>
        </w:rPr>
        <w:t xml:space="preserve">као </w:t>
      </w:r>
      <w:r w:rsidRPr="00594149">
        <w:rPr>
          <w:rFonts w:cs="Times New Roman"/>
          <w:sz w:val="24"/>
          <w:szCs w:val="24"/>
          <w:lang/>
        </w:rPr>
        <w:t>на свечаној акаде</w:t>
      </w:r>
      <w:r w:rsidR="00E848F5" w:rsidRPr="00594149">
        <w:rPr>
          <w:rFonts w:cs="Times New Roman"/>
          <w:sz w:val="24"/>
          <w:szCs w:val="24"/>
          <w:lang/>
        </w:rPr>
        <w:t>мији у београдском Сава-центру два дана раније</w:t>
      </w:r>
      <w:r w:rsidR="00656F2A" w:rsidRPr="00594149">
        <w:rPr>
          <w:rFonts w:cs="Times New Roman"/>
          <w:sz w:val="24"/>
          <w:szCs w:val="24"/>
          <w:lang/>
        </w:rPr>
        <w:t>. Наступили су</w:t>
      </w:r>
      <w:r w:rsidR="00E848F5" w:rsidRPr="00594149">
        <w:rPr>
          <w:rFonts w:cs="Times New Roman"/>
          <w:sz w:val="24"/>
          <w:szCs w:val="24"/>
          <w:lang/>
        </w:rPr>
        <w:t xml:space="preserve"> Академски </w:t>
      </w:r>
      <w:r w:rsidR="00E848F5" w:rsidRPr="00313625">
        <w:rPr>
          <w:rFonts w:cs="Times New Roman"/>
          <w:sz w:val="24"/>
          <w:szCs w:val="24"/>
          <w:lang/>
        </w:rPr>
        <w:t xml:space="preserve">хор </w:t>
      </w:r>
      <w:r w:rsidR="00E848F5" w:rsidRPr="00594149">
        <w:rPr>
          <w:rFonts w:cs="Times New Roman"/>
          <w:sz w:val="24"/>
          <w:szCs w:val="24"/>
          <w:lang/>
        </w:rPr>
        <w:t>„</w:t>
      </w:r>
      <w:r w:rsidR="00E848F5" w:rsidRPr="00313625">
        <w:rPr>
          <w:rFonts w:cs="Times New Roman"/>
          <w:sz w:val="24"/>
          <w:szCs w:val="24"/>
          <w:lang/>
        </w:rPr>
        <w:t>Бранко Крсмановић</w:t>
      </w:r>
      <w:r w:rsidR="00E848F5" w:rsidRPr="00594149">
        <w:rPr>
          <w:rFonts w:cs="Times New Roman"/>
          <w:sz w:val="24"/>
          <w:szCs w:val="24"/>
          <w:lang/>
        </w:rPr>
        <w:t>“</w:t>
      </w:r>
      <w:r w:rsidR="00E848F5" w:rsidRPr="00313625">
        <w:rPr>
          <w:rFonts w:cs="Times New Roman"/>
          <w:sz w:val="24"/>
          <w:szCs w:val="24"/>
          <w:lang/>
        </w:rPr>
        <w:t>,</w:t>
      </w:r>
      <w:r w:rsidR="00E848F5" w:rsidRPr="00594149">
        <w:rPr>
          <w:rFonts w:cs="Times New Roman"/>
          <w:sz w:val="24"/>
          <w:szCs w:val="24"/>
          <w:lang/>
        </w:rPr>
        <w:t xml:space="preserve"> </w:t>
      </w:r>
      <w:r w:rsidR="00E848F5" w:rsidRPr="00313625">
        <w:rPr>
          <w:rFonts w:cs="Times New Roman"/>
          <w:sz w:val="24"/>
          <w:szCs w:val="24"/>
          <w:lang/>
        </w:rPr>
        <w:t>Хор и Симфонијски оркестар Радио-телевизије Београд</w:t>
      </w:r>
      <w:r w:rsidR="00656F2A" w:rsidRPr="00594149">
        <w:rPr>
          <w:rFonts w:cs="Times New Roman"/>
          <w:sz w:val="24"/>
          <w:szCs w:val="24"/>
          <w:lang/>
        </w:rPr>
        <w:t xml:space="preserve">, </w:t>
      </w:r>
      <w:r w:rsidR="000C761E" w:rsidRPr="00594149">
        <w:rPr>
          <w:rFonts w:cs="Times New Roman"/>
          <w:sz w:val="24"/>
          <w:szCs w:val="24"/>
          <w:lang/>
        </w:rPr>
        <w:t xml:space="preserve">солисти: </w:t>
      </w:r>
      <w:r w:rsidR="00E848F5" w:rsidRPr="00313625">
        <w:rPr>
          <w:rFonts w:cs="Times New Roman"/>
          <w:sz w:val="24"/>
          <w:szCs w:val="24"/>
          <w:lang/>
        </w:rPr>
        <w:t>Алексан</w:t>
      </w:r>
      <w:r w:rsidR="00656F2A" w:rsidRPr="00313625">
        <w:rPr>
          <w:rFonts w:cs="Times New Roman"/>
          <w:sz w:val="24"/>
          <w:szCs w:val="24"/>
          <w:lang/>
        </w:rPr>
        <w:t>др</w:t>
      </w:r>
      <w:r w:rsidR="00656F2A" w:rsidRPr="00594149">
        <w:rPr>
          <w:rFonts w:cs="Times New Roman"/>
          <w:sz w:val="24"/>
          <w:szCs w:val="24"/>
          <w:lang/>
        </w:rPr>
        <w:t>а</w:t>
      </w:r>
      <w:r w:rsidR="00E848F5" w:rsidRPr="00313625">
        <w:rPr>
          <w:rFonts w:cs="Times New Roman"/>
          <w:sz w:val="24"/>
          <w:szCs w:val="24"/>
          <w:lang/>
        </w:rPr>
        <w:t xml:space="preserve"> Ивановић, Иван Томашев, Слободан Станкови</w:t>
      </w:r>
      <w:r w:rsidR="00E848F5" w:rsidRPr="00594149">
        <w:rPr>
          <w:rFonts w:cs="Times New Roman"/>
          <w:sz w:val="24"/>
          <w:szCs w:val="24"/>
          <w:lang/>
        </w:rPr>
        <w:t>ћ</w:t>
      </w:r>
      <w:r w:rsidR="00656F2A" w:rsidRPr="00594149">
        <w:rPr>
          <w:rFonts w:cs="Times New Roman"/>
          <w:sz w:val="24"/>
          <w:szCs w:val="24"/>
          <w:lang/>
        </w:rPr>
        <w:t>,</w:t>
      </w:r>
      <w:r w:rsidR="00E848F5" w:rsidRPr="00313625">
        <w:rPr>
          <w:rFonts w:cs="Times New Roman"/>
          <w:sz w:val="24"/>
          <w:szCs w:val="24"/>
          <w:lang/>
        </w:rPr>
        <w:t xml:space="preserve"> Драгослав-</w:t>
      </w:r>
      <w:r w:rsidR="00656F2A" w:rsidRPr="00313625">
        <w:rPr>
          <w:rFonts w:cs="Times New Roman"/>
          <w:sz w:val="24"/>
          <w:szCs w:val="24"/>
          <w:lang/>
        </w:rPr>
        <w:t>Павл</w:t>
      </w:r>
      <w:r w:rsidR="00656F2A" w:rsidRPr="00594149">
        <w:rPr>
          <w:rFonts w:cs="Times New Roman"/>
          <w:sz w:val="24"/>
          <w:szCs w:val="24"/>
          <w:lang/>
        </w:rPr>
        <w:t>е</w:t>
      </w:r>
      <w:r w:rsidR="00E848F5" w:rsidRPr="00313625">
        <w:rPr>
          <w:rFonts w:cs="Times New Roman"/>
          <w:sz w:val="24"/>
          <w:szCs w:val="24"/>
          <w:lang/>
        </w:rPr>
        <w:t xml:space="preserve"> Аксентијевић</w:t>
      </w:r>
      <w:r w:rsidR="00656F2A" w:rsidRPr="00594149">
        <w:rPr>
          <w:rFonts w:cs="Times New Roman"/>
          <w:sz w:val="24"/>
          <w:szCs w:val="24"/>
          <w:lang/>
        </w:rPr>
        <w:t xml:space="preserve"> и </w:t>
      </w:r>
      <w:r w:rsidR="000C761E" w:rsidRPr="00594149">
        <w:rPr>
          <w:rFonts w:cs="Times New Roman"/>
          <w:sz w:val="24"/>
          <w:szCs w:val="24"/>
          <w:lang/>
        </w:rPr>
        <w:t xml:space="preserve">наратор </w:t>
      </w:r>
      <w:r w:rsidR="00E848F5" w:rsidRPr="00594149">
        <w:rPr>
          <w:rFonts w:cs="Times New Roman"/>
          <w:sz w:val="24"/>
          <w:szCs w:val="24"/>
          <w:lang/>
        </w:rPr>
        <w:t>Милош Жутић</w:t>
      </w:r>
      <w:r w:rsidR="00656F2A" w:rsidRPr="00594149">
        <w:rPr>
          <w:rFonts w:cs="Times New Roman"/>
          <w:sz w:val="24"/>
          <w:szCs w:val="24"/>
          <w:lang/>
        </w:rPr>
        <w:t>.</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Говор Слободана Милошевића био је садржинско тежиште ове државне светковине, а све што је речено том приликом заузело је сасвим посебно место у годинама које долазе. У доба које је непосредно претходило распаду Југославије, када је национализам добијао све већу снагу, председник Србије је пред милионском публиком која је светковину пратила уживо или посредством радијског и телевизијског преноса, указао на дубоку везу између косовског мита и тада актуелних политичких дешавања. Надовезујући се на низ митинга „антибирократске револуције“, који су за циљ имали остварење јединства српског народа и с тим у вези централизовања државне власти, Милошевић је у самом уводу своје газиместанске беседе рекао да је Србија „баш ове 1989. године повратила своју државу и своје достојанство“. У истом контексту поставио је Милоша Обилића у центар свог дискурса, и то парафразирајући чувено Његошево реторичко питање: „Није нам, према томе, данас тешко да одговоримо на оно старо питање: - са чиме ћемо пред Милоша.“ Након позивања на Милошев јуначки ауторитет, Милошевић је истакао најважније врлине српског народа које почивају на кос</w:t>
      </w:r>
      <w:r w:rsidR="008B77A7">
        <w:rPr>
          <w:rFonts w:cs="Times New Roman"/>
          <w:sz w:val="24"/>
          <w:szCs w:val="24"/>
          <w:lang/>
        </w:rPr>
        <w:t>о</w:t>
      </w:r>
      <w:r w:rsidRPr="00594149">
        <w:rPr>
          <w:rFonts w:cs="Times New Roman"/>
          <w:sz w:val="24"/>
          <w:szCs w:val="24"/>
          <w:lang/>
        </w:rPr>
        <w:t>вској традицији: пожртвованост, слободарски дух и одлучност. Тиме је скренуо пажњу и на српске националне специфичности, различитости у односу на све друге народе, што је типичан националистички образац: „сваки национализам укључује мит о првобитној нацији која се подудара са овом садашњом, а ко</w:t>
      </w:r>
      <w:r w:rsidR="001843F3" w:rsidRPr="00594149">
        <w:rPr>
          <w:rFonts w:cs="Times New Roman"/>
          <w:sz w:val="24"/>
          <w:szCs w:val="24"/>
          <w:lang/>
        </w:rPr>
        <w:t>ја је по природи различита и од</w:t>
      </w:r>
      <w:r w:rsidRPr="00594149">
        <w:rPr>
          <w:rFonts w:cs="Times New Roman"/>
          <w:sz w:val="24"/>
          <w:szCs w:val="24"/>
          <w:lang/>
        </w:rPr>
        <w:t>војена од нација које је окружују“.</w:t>
      </w:r>
      <w:r w:rsidRPr="00594149">
        <w:rPr>
          <w:rFonts w:cs="Times New Roman"/>
          <w:sz w:val="24"/>
          <w:szCs w:val="24"/>
          <w:vertAlign w:val="superscript"/>
          <w:lang/>
        </w:rPr>
        <w:footnoteReference w:id="301"/>
      </w:r>
      <w:r w:rsidRPr="00594149">
        <w:rPr>
          <w:rFonts w:cs="Times New Roman"/>
          <w:sz w:val="24"/>
          <w:szCs w:val="24"/>
          <w:lang/>
        </w:rPr>
        <w:t xml:space="preserve"> Пор</w:t>
      </w:r>
      <w:r w:rsidR="001843F3" w:rsidRPr="00594149">
        <w:rPr>
          <w:rFonts w:cs="Times New Roman"/>
          <w:sz w:val="24"/>
          <w:szCs w:val="24"/>
          <w:lang/>
        </w:rPr>
        <w:t>ед тога, осврнуо се и на проблем наводног народног нејединства</w:t>
      </w:r>
      <w:r w:rsidRPr="00594149">
        <w:rPr>
          <w:rFonts w:cs="Times New Roman"/>
          <w:sz w:val="24"/>
          <w:szCs w:val="24"/>
          <w:lang/>
        </w:rPr>
        <w:t>, као</w:t>
      </w:r>
      <w:r w:rsidR="001843F3" w:rsidRPr="00594149">
        <w:rPr>
          <w:rFonts w:cs="Times New Roman"/>
          <w:sz w:val="24"/>
          <w:szCs w:val="24"/>
          <w:lang/>
        </w:rPr>
        <w:t xml:space="preserve"> на</w:t>
      </w:r>
      <w:r w:rsidRPr="00594149">
        <w:rPr>
          <w:rFonts w:cs="Times New Roman"/>
          <w:sz w:val="24"/>
          <w:szCs w:val="24"/>
          <w:lang/>
        </w:rPr>
        <w:t xml:space="preserve"> највећу националну слабост</w:t>
      </w:r>
      <w:r w:rsidR="001843F3" w:rsidRPr="00594149">
        <w:rPr>
          <w:rFonts w:cs="Times New Roman"/>
          <w:sz w:val="24"/>
          <w:szCs w:val="24"/>
          <w:lang/>
        </w:rPr>
        <w:t>,</w:t>
      </w:r>
      <w:r w:rsidRPr="00594149">
        <w:rPr>
          <w:rFonts w:cs="Times New Roman"/>
          <w:sz w:val="24"/>
          <w:szCs w:val="24"/>
          <w:lang/>
        </w:rPr>
        <w:t xml:space="preserve"> јер је „неслога једном трагично и за векове уназадила и угрозила Србију“, а „обновљена слога може да је унапреди“. Уследио </w:t>
      </w:r>
      <w:r w:rsidRPr="00594149">
        <w:rPr>
          <w:rFonts w:cs="Times New Roman"/>
          <w:sz w:val="24"/>
          <w:szCs w:val="24"/>
          <w:lang/>
        </w:rPr>
        <w:lastRenderedPageBreak/>
        <w:t>је најчешће проблематизован сегмент говора који такође почива на релацији прошлост-садашњост и који као да наговештава догађаје из деведесетих</w:t>
      </w:r>
      <w:r w:rsidR="00073711">
        <w:rPr>
          <w:rFonts w:cs="Times New Roman"/>
          <w:sz w:val="24"/>
          <w:szCs w:val="24"/>
          <w:lang/>
        </w:rPr>
        <w:t xml:space="preserve"> година 20. века</w:t>
      </w:r>
      <w:r w:rsidRPr="00594149">
        <w:rPr>
          <w:rFonts w:cs="Times New Roman"/>
          <w:sz w:val="24"/>
          <w:szCs w:val="24"/>
          <w:lang/>
        </w:rPr>
        <w:t>: „Косовско јунаштво већ шест векова инспирише наше стваралаштво, храни наш понос, не да нам да заборавимо да смо једном били војска велика, храбра и поносита, једна од ретких која је у губитку остала непоражена. Шест векова касније, данас, опет смо у биткама, и пред биткама. Оне нису оружане, мада и такве још нису искључене.“ То гибање између прошлости и садашњо</w:t>
      </w:r>
      <w:r w:rsidR="00B13543">
        <w:rPr>
          <w:rFonts w:cs="Times New Roman"/>
          <w:sz w:val="24"/>
          <w:szCs w:val="24"/>
          <w:lang/>
        </w:rPr>
        <w:t>сти у Милошевићевом говору Мари-</w:t>
      </w:r>
      <w:r w:rsidRPr="00594149">
        <w:rPr>
          <w:rFonts w:cs="Times New Roman"/>
          <w:sz w:val="24"/>
          <w:szCs w:val="24"/>
          <w:lang/>
        </w:rPr>
        <w:t>Жанин Чалић објашњава овако: „Говорио је о прошлости, али је мислио на садашњост: тада је, као и данас, 'трагично нејединство' било узрок свом злу. Истовремено је указивао и на будућност: предстоје нове битке, које захтевају одлучност, чврстину и спремност на жртву“.</w:t>
      </w:r>
      <w:r w:rsidRPr="00594149">
        <w:rPr>
          <w:rFonts w:cs="Times New Roman"/>
          <w:sz w:val="24"/>
          <w:szCs w:val="24"/>
          <w:vertAlign w:val="superscript"/>
          <w:lang/>
        </w:rPr>
        <w:footnoteReference w:id="302"/>
      </w:r>
    </w:p>
    <w:p w:rsidR="00341FDC" w:rsidRPr="00594149" w:rsidRDefault="00B13543" w:rsidP="00341FDC">
      <w:pPr>
        <w:spacing w:after="120" w:line="360" w:lineRule="auto"/>
        <w:ind w:firstLine="720"/>
        <w:jc w:val="both"/>
        <w:rPr>
          <w:rFonts w:cs="Times New Roman"/>
          <w:sz w:val="24"/>
          <w:szCs w:val="24"/>
          <w:lang/>
        </w:rPr>
      </w:pPr>
      <w:r>
        <w:rPr>
          <w:rFonts w:cs="Times New Roman"/>
          <w:sz w:val="24"/>
          <w:szCs w:val="24"/>
          <w:lang/>
        </w:rPr>
        <w:t xml:space="preserve">Слободан </w:t>
      </w:r>
      <w:r w:rsidR="00341FDC" w:rsidRPr="00594149">
        <w:rPr>
          <w:rFonts w:cs="Times New Roman"/>
          <w:sz w:val="24"/>
          <w:szCs w:val="24"/>
          <w:lang/>
        </w:rPr>
        <w:t xml:space="preserve">Милошевић, који је </w:t>
      </w:r>
      <w:r w:rsidR="00350FD4" w:rsidRPr="00594149">
        <w:rPr>
          <w:rFonts w:cs="Times New Roman"/>
          <w:sz w:val="24"/>
          <w:szCs w:val="24"/>
          <w:lang/>
        </w:rPr>
        <w:t xml:space="preserve">на почетку свог наступа </w:t>
      </w:r>
      <w:r w:rsidR="00341FDC" w:rsidRPr="00594149">
        <w:rPr>
          <w:rFonts w:cs="Times New Roman"/>
          <w:sz w:val="24"/>
          <w:szCs w:val="24"/>
          <w:lang/>
        </w:rPr>
        <w:t xml:space="preserve">публику на Газиместану ословио традиционалним комунистичким поздравом „Другарице и другови“, поменуо је и социјализам као „прогресивно и праведно демократско друштво“ те рекао да су „сви  који у Србији живе од свог рада, поштено, поштујући друге људе и друге народе – у својој Републици“. Такође, скренуо је пажњу и на то да је Србија пре шест векова бранила Европу и налазила се „на њеном бедему који је штитио европску културу, религију, европско друштво у целини“. Ипак, и поред тог, условно речено, отвореног и демократског идеолошког става, национализам је доминирао говором, као и свим другим елементима изведбе, како оним инсценираним, тако и оним произведеним током самог извођења у реакцијама публике.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Иван Меденица примећује да су на културалној изведби на Газиместану „реакције гледалаца – у мери у којој је то могуће у изведби – биле пројектоване и контролисане“ јер ни њихова одлука да буду гледаоци није била у потпуности аутономна.</w:t>
      </w:r>
      <w:r w:rsidRPr="00594149">
        <w:rPr>
          <w:rFonts w:cs="Times New Roman"/>
          <w:sz w:val="24"/>
          <w:szCs w:val="24"/>
          <w:vertAlign w:val="superscript"/>
          <w:lang/>
        </w:rPr>
        <w:footnoteReference w:id="303"/>
      </w:r>
      <w:r w:rsidRPr="00594149">
        <w:rPr>
          <w:rFonts w:cs="Times New Roman"/>
          <w:sz w:val="24"/>
          <w:szCs w:val="24"/>
          <w:lang/>
        </w:rPr>
        <w:t xml:space="preserve"> О томе сведоче многи написи из штампе из којих сазнајемо да је значајан део аудиторијума на светковину дошао организовано, можда и по директиви.</w:t>
      </w:r>
      <w:r w:rsidRPr="00594149">
        <w:rPr>
          <w:rFonts w:cs="Times New Roman"/>
          <w:sz w:val="24"/>
          <w:szCs w:val="24"/>
          <w:vertAlign w:val="superscript"/>
          <w:lang/>
        </w:rPr>
        <w:footnoteReference w:id="304"/>
      </w:r>
      <w:r w:rsidRPr="00594149">
        <w:rPr>
          <w:rFonts w:cs="Times New Roman"/>
          <w:sz w:val="24"/>
          <w:szCs w:val="24"/>
          <w:lang/>
        </w:rPr>
        <w:t xml:space="preserve"> Поред тога, и неки аудио-визуелни фактори овековечени на снимку изведбе потврђују ове претпоставке. Пре свега то су пароле узвикиване са мегафона, као и транспаренти. Наиме, гледаоци су носили натписе и </w:t>
      </w:r>
      <w:r w:rsidRPr="00594149">
        <w:rPr>
          <w:rFonts w:cs="Times New Roman"/>
          <w:sz w:val="24"/>
          <w:szCs w:val="24"/>
          <w:lang/>
        </w:rPr>
        <w:lastRenderedPageBreak/>
        <w:t>слике „који ни по садржају ни по изради не делују аматерски“</w:t>
      </w:r>
      <w:r w:rsidR="005B0AE7">
        <w:rPr>
          <w:rFonts w:cs="Times New Roman"/>
          <w:sz w:val="24"/>
          <w:szCs w:val="24"/>
          <w:lang/>
        </w:rPr>
        <w:t>.</w:t>
      </w:r>
      <w:r w:rsidRPr="00594149">
        <w:rPr>
          <w:rFonts w:cs="Times New Roman"/>
          <w:sz w:val="24"/>
          <w:szCs w:val="24"/>
          <w:vertAlign w:val="superscript"/>
          <w:lang/>
        </w:rPr>
        <w:footnoteReference w:id="305"/>
      </w:r>
      <w:r w:rsidR="00884F00">
        <w:rPr>
          <w:rFonts w:cs="Times New Roman"/>
          <w:sz w:val="24"/>
          <w:szCs w:val="24"/>
          <w:lang/>
        </w:rPr>
        <w:t xml:space="preserve"> </w:t>
      </w:r>
      <w:r w:rsidRPr="00594149">
        <w:rPr>
          <w:rFonts w:cs="Times New Roman"/>
          <w:sz w:val="24"/>
          <w:szCs w:val="24"/>
          <w:lang/>
        </w:rPr>
        <w:t>Мање експлицитне визуелне компонен</w:t>
      </w:r>
      <w:r w:rsidR="00806D01" w:rsidRPr="00594149">
        <w:rPr>
          <w:rFonts w:cs="Times New Roman"/>
          <w:sz w:val="24"/>
          <w:szCs w:val="24"/>
          <w:lang/>
        </w:rPr>
        <w:t>те светковине Милена Драгићевић-</w:t>
      </w:r>
      <w:r w:rsidRPr="00594149">
        <w:rPr>
          <w:rFonts w:cs="Times New Roman"/>
          <w:sz w:val="24"/>
          <w:szCs w:val="24"/>
          <w:lang/>
        </w:rPr>
        <w:t>Шешић именује синтагмом „патриотски кич“, при чему мисли на бројне предмете инспирисане Косовом</w:t>
      </w:r>
      <w:r w:rsidR="0087527F">
        <w:rPr>
          <w:rFonts w:cs="Times New Roman"/>
          <w:sz w:val="24"/>
          <w:szCs w:val="24"/>
          <w:lang/>
        </w:rPr>
        <w:t>, али и актуелном политиком,</w:t>
      </w:r>
      <w:r w:rsidRPr="00594149">
        <w:rPr>
          <w:rFonts w:cs="Times New Roman"/>
          <w:sz w:val="24"/>
          <w:szCs w:val="24"/>
          <w:lang/>
        </w:rPr>
        <w:t xml:space="preserve"> које је публика на Газиместану куповала и носила.</w:t>
      </w:r>
      <w:r w:rsidRPr="00594149">
        <w:rPr>
          <w:rFonts w:cs="Times New Roman"/>
          <w:sz w:val="24"/>
          <w:szCs w:val="24"/>
          <w:vertAlign w:val="superscript"/>
          <w:lang/>
        </w:rPr>
        <w:footnoteReference w:id="306"/>
      </w:r>
      <w:r w:rsidRPr="00594149">
        <w:rPr>
          <w:rFonts w:cs="Times New Roman"/>
          <w:sz w:val="24"/>
          <w:szCs w:val="24"/>
          <w:lang/>
        </w:rPr>
        <w:t xml:space="preserve"> Премда су ови реквизити били неупадљиви, они су сликовито потврђивали ко је био главни</w:t>
      </w:r>
      <w:r w:rsidR="00056650">
        <w:rPr>
          <w:rFonts w:cs="Times New Roman"/>
          <w:sz w:val="24"/>
          <w:szCs w:val="24"/>
          <w:lang/>
        </w:rPr>
        <w:t xml:space="preserve"> протагониста светковине. Тако</w:t>
      </w:r>
      <w:r w:rsidRPr="00594149">
        <w:rPr>
          <w:rFonts w:cs="Times New Roman"/>
          <w:sz w:val="24"/>
          <w:szCs w:val="24"/>
          <w:lang/>
        </w:rPr>
        <w:t xml:space="preserve"> </w:t>
      </w:r>
      <w:r w:rsidR="00056650" w:rsidRPr="00594149">
        <w:rPr>
          <w:rFonts w:cs="Times New Roman"/>
          <w:sz w:val="24"/>
          <w:szCs w:val="24"/>
          <w:lang/>
        </w:rPr>
        <w:t xml:space="preserve">репортер </w:t>
      </w:r>
      <w:r w:rsidR="00056650">
        <w:rPr>
          <w:rFonts w:cs="Times New Roman"/>
          <w:sz w:val="24"/>
          <w:szCs w:val="24"/>
          <w:lang/>
        </w:rPr>
        <w:t>једног дневног листа</w:t>
      </w:r>
      <w:r w:rsidRPr="00594149">
        <w:rPr>
          <w:rFonts w:cs="Times New Roman"/>
          <w:sz w:val="24"/>
          <w:szCs w:val="24"/>
          <w:lang/>
        </w:rPr>
        <w:t xml:space="preserve"> примећује и следеће: „Продавци сувенира и беџева су изузетно љубазни и видно уморни. Узалуд тражимо беџ са ликом Слободана Милошевића – он је просто плануо. Његов лик је једино још на заједничком беџу са кнезом Лазаром.“  Важно је на овом месту истакнути да се по завршетку извођења химне, а пре Милошевићевог ступања на сцену, са мегафона зачуо глас који </w:t>
      </w:r>
      <w:r w:rsidR="00806D01" w:rsidRPr="00594149">
        <w:rPr>
          <w:rFonts w:cs="Times New Roman"/>
          <w:sz w:val="24"/>
          <w:szCs w:val="24"/>
          <w:lang/>
        </w:rPr>
        <w:t xml:space="preserve">је </w:t>
      </w:r>
      <w:r w:rsidRPr="00594149">
        <w:rPr>
          <w:rFonts w:cs="Times New Roman"/>
          <w:sz w:val="24"/>
          <w:szCs w:val="24"/>
          <w:lang/>
        </w:rPr>
        <w:t>позива</w:t>
      </w:r>
      <w:r w:rsidR="00806D01" w:rsidRPr="00594149">
        <w:rPr>
          <w:rFonts w:cs="Times New Roman"/>
          <w:sz w:val="24"/>
          <w:szCs w:val="24"/>
          <w:lang/>
        </w:rPr>
        <w:t>о</w:t>
      </w:r>
      <w:r w:rsidRPr="00594149">
        <w:rPr>
          <w:rFonts w:cs="Times New Roman"/>
          <w:sz w:val="24"/>
          <w:szCs w:val="24"/>
          <w:lang/>
        </w:rPr>
        <w:t xml:space="preserve"> на скандирање: најпре „Живело српско руководство“, а затим и „Живео Слободан Милошевић!“. Улога мегафона </w:t>
      </w:r>
      <w:r w:rsidR="00806D01" w:rsidRPr="00594149">
        <w:rPr>
          <w:rFonts w:cs="Times New Roman"/>
          <w:sz w:val="24"/>
          <w:szCs w:val="24"/>
          <w:lang/>
        </w:rPr>
        <w:t xml:space="preserve">била </w:t>
      </w:r>
      <w:r w:rsidRPr="00594149">
        <w:rPr>
          <w:rFonts w:cs="Times New Roman"/>
          <w:sz w:val="24"/>
          <w:szCs w:val="24"/>
          <w:lang/>
        </w:rPr>
        <w:t>је управо у томе да диктира и усмерава реакције присутних људи, а његова употреба потврђује утисак одсуства спонтаности</w:t>
      </w:r>
      <w:r w:rsidR="00806D01" w:rsidRPr="00594149">
        <w:rPr>
          <w:rFonts w:cs="Times New Roman"/>
          <w:sz w:val="24"/>
          <w:szCs w:val="24"/>
          <w:lang/>
        </w:rPr>
        <w:t xml:space="preserve"> ових колективних радњи</w:t>
      </w:r>
      <w:r w:rsidRPr="00594149">
        <w:rPr>
          <w:rFonts w:cs="Times New Roman"/>
          <w:sz w:val="24"/>
          <w:szCs w:val="24"/>
          <w:lang/>
        </w:rPr>
        <w:t>.</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Ипак, неколико мање или више упадљивих елемената телевизијског и радијског снимка указују </w:t>
      </w:r>
      <w:r w:rsidR="00B705AC">
        <w:rPr>
          <w:rFonts w:cs="Times New Roman"/>
          <w:sz w:val="24"/>
          <w:szCs w:val="24"/>
          <w:lang/>
        </w:rPr>
        <w:t>на то да је феномен телесног ко</w:t>
      </w:r>
      <w:r w:rsidRPr="00594149">
        <w:rPr>
          <w:rFonts w:cs="Times New Roman"/>
          <w:sz w:val="24"/>
          <w:szCs w:val="24"/>
          <w:lang/>
        </w:rPr>
        <w:t>присуства ипак обликовао културално извођење на Газиместану. Најпре поменимо да је присутна публика у више наврата започињала певање народних песама са милитантним и ослободилачким мотивима, које говоре о спремности на жртвовање</w:t>
      </w:r>
      <w:r w:rsidR="000D271D" w:rsidRPr="00594149">
        <w:rPr>
          <w:rFonts w:cs="Times New Roman"/>
          <w:sz w:val="24"/>
          <w:szCs w:val="24"/>
          <w:lang/>
        </w:rPr>
        <w:t xml:space="preserve"> за узвишене националне циљеве</w:t>
      </w:r>
      <w:r w:rsidRPr="00594149">
        <w:rPr>
          <w:rFonts w:cs="Times New Roman"/>
          <w:sz w:val="24"/>
          <w:szCs w:val="24"/>
          <w:lang/>
        </w:rPr>
        <w:t>, и које су обележене укупно снажним националним патосом.</w:t>
      </w:r>
      <w:r w:rsidRPr="00594149">
        <w:rPr>
          <w:rFonts w:cs="Times New Roman"/>
          <w:sz w:val="24"/>
          <w:szCs w:val="24"/>
          <w:vertAlign w:val="superscript"/>
          <w:lang/>
        </w:rPr>
        <w:footnoteReference w:id="307"/>
      </w:r>
      <w:r w:rsidRPr="00594149">
        <w:rPr>
          <w:rFonts w:cs="Times New Roman"/>
          <w:sz w:val="24"/>
          <w:szCs w:val="24"/>
          <w:lang/>
        </w:rPr>
        <w:t xml:space="preserve"> У питању су биле песме са стиховима „Ко то каже, ко то лаже Србија је мала? / Није мала, није мала трипут ратовала“; „Христе Боже распети и свети, </w:t>
      </w:r>
      <w:r w:rsidR="00B705AC">
        <w:rPr>
          <w:rFonts w:cs="Times New Roman"/>
          <w:sz w:val="24"/>
          <w:szCs w:val="24"/>
          <w:lang/>
        </w:rPr>
        <w:t xml:space="preserve">/ </w:t>
      </w:r>
      <w:r w:rsidRPr="00594149">
        <w:rPr>
          <w:rFonts w:cs="Times New Roman"/>
          <w:sz w:val="24"/>
          <w:szCs w:val="24"/>
          <w:lang/>
        </w:rPr>
        <w:t xml:space="preserve">српска земља на Косово лети / лети преко небеских висина, </w:t>
      </w:r>
      <w:r w:rsidR="00B705AC">
        <w:rPr>
          <w:rFonts w:cs="Times New Roman"/>
          <w:sz w:val="24"/>
          <w:szCs w:val="24"/>
          <w:lang/>
        </w:rPr>
        <w:t xml:space="preserve">/ </w:t>
      </w:r>
      <w:r w:rsidRPr="00594149">
        <w:rPr>
          <w:rFonts w:cs="Times New Roman"/>
          <w:sz w:val="24"/>
          <w:szCs w:val="24"/>
          <w:lang/>
        </w:rPr>
        <w:t>крила су јој Морава и Дрина“; „Ој Србијо мати, немој туговати. / Зови, само зови, / сви ће соколови / за тебе живот дати“ и „Српска се труба с Косова чује, / Србина сваког да обрадује. / Трубите браћо с</w:t>
      </w:r>
      <w:r w:rsidR="005B0AE7">
        <w:rPr>
          <w:rFonts w:cs="Times New Roman"/>
          <w:sz w:val="24"/>
          <w:szCs w:val="24"/>
          <w:lang/>
        </w:rPr>
        <w:t>илније, боље, / опет је српско Косово п</w:t>
      </w:r>
      <w:r w:rsidRPr="00594149">
        <w:rPr>
          <w:rFonts w:cs="Times New Roman"/>
          <w:sz w:val="24"/>
          <w:szCs w:val="24"/>
          <w:lang/>
        </w:rPr>
        <w:t xml:space="preserve">оље!“. Ово певање није било предвођено гласом са мегафона, попут </w:t>
      </w:r>
      <w:r w:rsidR="00ED35AE" w:rsidRPr="00594149">
        <w:rPr>
          <w:rFonts w:cs="Times New Roman"/>
          <w:sz w:val="24"/>
          <w:szCs w:val="24"/>
          <w:lang/>
        </w:rPr>
        <w:t xml:space="preserve">раније </w:t>
      </w:r>
      <w:r w:rsidRPr="00594149">
        <w:rPr>
          <w:rFonts w:cs="Times New Roman"/>
          <w:sz w:val="24"/>
          <w:szCs w:val="24"/>
          <w:lang/>
        </w:rPr>
        <w:t>поменутог скандирања</w:t>
      </w:r>
      <w:r w:rsidR="00ED35AE" w:rsidRPr="00594149">
        <w:rPr>
          <w:rFonts w:cs="Times New Roman"/>
          <w:sz w:val="24"/>
          <w:szCs w:val="24"/>
          <w:lang/>
        </w:rPr>
        <w:t xml:space="preserve"> Слободану</w:t>
      </w:r>
      <w:r w:rsidRPr="00594149">
        <w:rPr>
          <w:rFonts w:cs="Times New Roman"/>
          <w:sz w:val="24"/>
          <w:szCs w:val="24"/>
          <w:lang/>
        </w:rPr>
        <w:t xml:space="preserve"> Милошевићу. Напротив, отпочињала би га мања група људи, а већи део публике би се придружио тек након првог или другог стиха. Таква динамика масовног извођења патриотских песама током државне светковине указује на спонтаност ове радње.</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lastRenderedPageBreak/>
        <w:t xml:space="preserve">Публика је поменуте песме повремено певала чак и током самог уметничког дела програма, паралелно са хором, оркестром и солистима који  су изводили Максимовићеву </w:t>
      </w:r>
      <w:r w:rsidR="00610864">
        <w:rPr>
          <w:rFonts w:cs="Times New Roman"/>
          <w:sz w:val="24"/>
          <w:szCs w:val="24"/>
          <w:lang/>
        </w:rPr>
        <w:t>„</w:t>
      </w:r>
      <w:r w:rsidRPr="00594149">
        <w:rPr>
          <w:rFonts w:cs="Times New Roman"/>
          <w:sz w:val="24"/>
          <w:szCs w:val="24"/>
          <w:lang/>
        </w:rPr>
        <w:t>Пасију светог</w:t>
      </w:r>
      <w:r w:rsidR="00610864">
        <w:rPr>
          <w:rFonts w:cs="Times New Roman"/>
          <w:sz w:val="24"/>
          <w:szCs w:val="24"/>
          <w:lang/>
        </w:rPr>
        <w:t>а</w:t>
      </w:r>
      <w:r w:rsidRPr="00594149">
        <w:rPr>
          <w:rFonts w:cs="Times New Roman"/>
          <w:sz w:val="24"/>
          <w:szCs w:val="24"/>
          <w:lang/>
        </w:rPr>
        <w:t xml:space="preserve"> кнеза Лазара</w:t>
      </w:r>
      <w:r w:rsidR="00610864">
        <w:rPr>
          <w:rFonts w:cs="Times New Roman"/>
          <w:sz w:val="24"/>
          <w:szCs w:val="24"/>
          <w:lang/>
        </w:rPr>
        <w:t>“</w:t>
      </w:r>
      <w:r w:rsidRPr="00594149">
        <w:rPr>
          <w:rFonts w:cs="Times New Roman"/>
          <w:sz w:val="24"/>
          <w:szCs w:val="24"/>
          <w:lang/>
        </w:rPr>
        <w:t xml:space="preserve">. То је врло сликовит </w:t>
      </w:r>
      <w:r w:rsidR="006B46EB" w:rsidRPr="00594149">
        <w:rPr>
          <w:rFonts w:cs="Times New Roman"/>
          <w:sz w:val="24"/>
          <w:szCs w:val="24"/>
          <w:lang/>
        </w:rPr>
        <w:t xml:space="preserve">индикатор </w:t>
      </w:r>
      <w:r w:rsidRPr="00594149">
        <w:rPr>
          <w:rFonts w:cs="Times New Roman"/>
          <w:sz w:val="24"/>
          <w:szCs w:val="24"/>
          <w:lang/>
        </w:rPr>
        <w:t>неприкладности одабраног репертоара за тако масован скуп. Наиме, ис</w:t>
      </w:r>
      <w:r w:rsidR="006B46EB" w:rsidRPr="00594149">
        <w:rPr>
          <w:rFonts w:cs="Times New Roman"/>
          <w:sz w:val="24"/>
          <w:szCs w:val="24"/>
          <w:lang/>
        </w:rPr>
        <w:t>та музика која је у Сава центру</w:t>
      </w:r>
      <w:r w:rsidRPr="00594149">
        <w:rPr>
          <w:rFonts w:cs="Times New Roman"/>
          <w:sz w:val="24"/>
          <w:szCs w:val="24"/>
          <w:lang/>
        </w:rPr>
        <w:t xml:space="preserve"> била испраћена са пажњом и у „академској атмосфери“, на другом месту, пред другачијом и далеко многобројнијом публиком, иако у </w:t>
      </w:r>
      <w:r w:rsidR="00E95888" w:rsidRPr="00594149">
        <w:rPr>
          <w:rFonts w:cs="Times New Roman"/>
          <w:sz w:val="24"/>
          <w:szCs w:val="24"/>
          <w:lang/>
        </w:rPr>
        <w:t xml:space="preserve">потпуно </w:t>
      </w:r>
      <w:r w:rsidRPr="00594149">
        <w:rPr>
          <w:rFonts w:cs="Times New Roman"/>
          <w:sz w:val="24"/>
          <w:szCs w:val="24"/>
          <w:lang/>
        </w:rPr>
        <w:t xml:space="preserve">истом друштвеном контексту, произвела је различите реакције. Очигледно је да на те реакције није утицала ни интервенција на самом уметничком тексту </w:t>
      </w:r>
      <w:r w:rsidR="00E95888" w:rsidRPr="00594149">
        <w:rPr>
          <w:rFonts w:cs="Times New Roman"/>
          <w:sz w:val="24"/>
          <w:szCs w:val="24"/>
          <w:lang/>
        </w:rPr>
        <w:t>„</w:t>
      </w:r>
      <w:r w:rsidRPr="00594149">
        <w:rPr>
          <w:rFonts w:cs="Times New Roman"/>
          <w:sz w:val="24"/>
          <w:szCs w:val="24"/>
          <w:lang/>
        </w:rPr>
        <w:t>Пасије</w:t>
      </w:r>
      <w:r w:rsidR="00E95888" w:rsidRPr="00594149">
        <w:rPr>
          <w:rFonts w:cs="Times New Roman"/>
          <w:sz w:val="24"/>
          <w:szCs w:val="24"/>
          <w:lang/>
        </w:rPr>
        <w:t>“. Реч је о томе да су</w:t>
      </w:r>
      <w:r w:rsidRPr="00594149">
        <w:rPr>
          <w:rFonts w:cs="Times New Roman"/>
          <w:sz w:val="24"/>
          <w:szCs w:val="24"/>
          <w:lang/>
        </w:rPr>
        <w:t xml:space="preserve"> изведени само одабрани делови, чиме је укупно трајање скраћено, а казивач Милош Жутић је свој текст говорио на српском језику, за разлику од </w:t>
      </w:r>
      <w:r w:rsidR="00E95888" w:rsidRPr="00594149">
        <w:rPr>
          <w:rFonts w:cs="Times New Roman"/>
          <w:sz w:val="24"/>
          <w:szCs w:val="24"/>
          <w:lang/>
        </w:rPr>
        <w:t xml:space="preserve">Максимовићевог </w:t>
      </w:r>
      <w:r w:rsidRPr="00594149">
        <w:rPr>
          <w:rFonts w:cs="Times New Roman"/>
          <w:sz w:val="24"/>
          <w:szCs w:val="24"/>
          <w:lang/>
        </w:rPr>
        <w:t xml:space="preserve">оригинала који је на српскословенском, као и од </w:t>
      </w:r>
      <w:r w:rsidR="00E95888" w:rsidRPr="00594149">
        <w:rPr>
          <w:rFonts w:cs="Times New Roman"/>
          <w:sz w:val="24"/>
          <w:szCs w:val="24"/>
          <w:lang/>
        </w:rPr>
        <w:t xml:space="preserve">премијере </w:t>
      </w:r>
      <w:r w:rsidRPr="00594149">
        <w:rPr>
          <w:rFonts w:cs="Times New Roman"/>
          <w:sz w:val="24"/>
          <w:szCs w:val="24"/>
          <w:lang/>
        </w:rPr>
        <w:t xml:space="preserve">у Сава центру. Поред тога, можда је најочигледнији индикатор рецепције ове музике од стране публике било осипање гледалишта убрзо након почетка извођења.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Осим самих уметничких особености </w:t>
      </w:r>
      <w:r w:rsidR="00E95888" w:rsidRPr="00594149">
        <w:rPr>
          <w:rFonts w:cs="Times New Roman"/>
          <w:sz w:val="24"/>
          <w:szCs w:val="24"/>
          <w:lang/>
        </w:rPr>
        <w:t>„</w:t>
      </w:r>
      <w:r w:rsidRPr="00594149">
        <w:rPr>
          <w:rFonts w:cs="Times New Roman"/>
          <w:sz w:val="24"/>
          <w:szCs w:val="24"/>
          <w:lang/>
        </w:rPr>
        <w:t>Пасије</w:t>
      </w:r>
      <w:r w:rsidR="00E95888" w:rsidRPr="00594149">
        <w:rPr>
          <w:rFonts w:cs="Times New Roman"/>
          <w:sz w:val="24"/>
          <w:szCs w:val="24"/>
          <w:lang/>
        </w:rPr>
        <w:t>“</w:t>
      </w:r>
      <w:r w:rsidRPr="00594149">
        <w:rPr>
          <w:rFonts w:cs="Times New Roman"/>
          <w:sz w:val="24"/>
          <w:szCs w:val="24"/>
          <w:lang/>
        </w:rPr>
        <w:t>, као звучно комплексног дела на неразумљивом језику, на реакције публике је вероватно утицала и чињеница да је музика била изведена на плеј-бек, а једино је Милош Жутић у улози казивача говорио директно у етар. Композитор Рајко Максимовић овакву ситуацију описује са видним разочарењем: „То пре свега, уопште није било извођење него глумљење извођења! Чак пред њих нису ни били постављени микрофони. А музика која је била снимљена десетак дана раније (скраћена на половину), долазила је са два велика звучника (...) Све је то било колико бесмислено, толико и грозно. Када смо поседали у аутобус за повратак кући – владала је потпуна апатија. Такорећи, нико ни са ким није разговарао. Сви су били некако утучени.“</w:t>
      </w:r>
      <w:r w:rsidRPr="00594149">
        <w:rPr>
          <w:rFonts w:cs="Times New Roman"/>
          <w:sz w:val="24"/>
          <w:szCs w:val="24"/>
          <w:vertAlign w:val="superscript"/>
          <w:lang/>
        </w:rPr>
        <w:footnoteReference w:id="308"/>
      </w:r>
      <w:r w:rsidRPr="00594149">
        <w:rPr>
          <w:rFonts w:cs="Times New Roman"/>
          <w:sz w:val="24"/>
          <w:szCs w:val="24"/>
          <w:lang/>
        </w:rPr>
        <w:t xml:space="preserve"> Поставља се питање да ли концепт аутопоетичке повратне спреге може да делује у случају када телесна присутност извођача није потпуна, већ делимична. У овом случају, хор и оркестар су само фигурирали, учествовали у извођењу отварањем уста и симулирањем свирања на инструментима, а не произвођењем зв</w:t>
      </w:r>
      <w:r w:rsidR="00E95888" w:rsidRPr="00594149">
        <w:rPr>
          <w:rFonts w:cs="Times New Roman"/>
          <w:sz w:val="24"/>
          <w:szCs w:val="24"/>
          <w:lang/>
        </w:rPr>
        <w:t>ука, чиме су практично били само</w:t>
      </w:r>
      <w:r w:rsidRPr="00594149">
        <w:rPr>
          <w:rFonts w:cs="Times New Roman"/>
          <w:sz w:val="24"/>
          <w:szCs w:val="24"/>
          <w:lang/>
        </w:rPr>
        <w:t xml:space="preserve"> део сценографије. Ерика Фишер-Лихте, говорећи о снази концепта присутности, констатује да физичко појављивање извођача </w:t>
      </w:r>
      <w:r w:rsidR="00E95888" w:rsidRPr="00594149">
        <w:rPr>
          <w:rFonts w:cs="Times New Roman"/>
          <w:sz w:val="24"/>
          <w:szCs w:val="24"/>
          <w:lang/>
        </w:rPr>
        <w:t xml:space="preserve">у изведбеном простору </w:t>
      </w:r>
      <w:r w:rsidRPr="00594149">
        <w:rPr>
          <w:rFonts w:cs="Times New Roman"/>
          <w:sz w:val="24"/>
          <w:szCs w:val="24"/>
          <w:lang/>
        </w:rPr>
        <w:t xml:space="preserve">утиче на њихово доминирање </w:t>
      </w:r>
      <w:r w:rsidR="00E95888" w:rsidRPr="00594149">
        <w:rPr>
          <w:rFonts w:cs="Times New Roman"/>
          <w:sz w:val="24"/>
          <w:szCs w:val="24"/>
          <w:lang/>
        </w:rPr>
        <w:t>тим простором, чиме</w:t>
      </w:r>
      <w:r w:rsidRPr="00594149">
        <w:rPr>
          <w:rFonts w:cs="Times New Roman"/>
          <w:sz w:val="24"/>
          <w:szCs w:val="24"/>
          <w:lang/>
        </w:rPr>
        <w:t xml:space="preserve"> приморава публику да своју пажњу усмери ка њима.</w:t>
      </w:r>
      <w:r w:rsidRPr="00594149">
        <w:rPr>
          <w:rFonts w:cs="Times New Roman"/>
          <w:sz w:val="24"/>
          <w:szCs w:val="24"/>
          <w:vertAlign w:val="superscript"/>
          <w:lang/>
        </w:rPr>
        <w:footnoteReference w:id="309"/>
      </w:r>
      <w:r w:rsidRPr="00594149">
        <w:rPr>
          <w:rFonts w:cs="Times New Roman"/>
          <w:sz w:val="24"/>
          <w:szCs w:val="24"/>
          <w:lang/>
        </w:rPr>
        <w:t xml:space="preserve"> Музичари на Газиместану, пак, нису били у позицији да доминирају </w:t>
      </w:r>
      <w:r w:rsidRPr="00594149">
        <w:rPr>
          <w:rFonts w:cs="Times New Roman"/>
          <w:sz w:val="24"/>
          <w:szCs w:val="24"/>
          <w:lang/>
        </w:rPr>
        <w:lastRenderedPageBreak/>
        <w:t xml:space="preserve">простором јер њихова физичка појава није била потпуна, па тако није ни могла да мотивише гледаоце да се на њих фокусирају.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Ипак, Даринка Матић Маровић је у разговору са новинарем непосредно пре почетка државне светковине казала: „</w:t>
      </w:r>
      <w:r w:rsidR="00822716" w:rsidRPr="00594149">
        <w:rPr>
          <w:rFonts w:cs="Times New Roman"/>
          <w:sz w:val="24"/>
          <w:szCs w:val="24"/>
          <w:lang/>
        </w:rPr>
        <w:t xml:space="preserve">'Пасија' Рајка Максимовића дело је прикладно и уметнички одговара тренутку. </w:t>
      </w:r>
      <w:r w:rsidRPr="00594149">
        <w:rPr>
          <w:rFonts w:cs="Times New Roman"/>
          <w:sz w:val="24"/>
          <w:szCs w:val="24"/>
          <w:lang/>
        </w:rPr>
        <w:t>Међутим, ово није само уметнички чин, тренутак је такав и доживљавам га и као човек и као уметник снажно и емотивно. Ово је најзначајнији тренутак у мојој каријери када ћу се појавити са хором пред толиким бројем људи који нису публика већ најнепосреднији учесници.“</w:t>
      </w:r>
      <w:r w:rsidRPr="00594149">
        <w:rPr>
          <w:rFonts w:cs="Times New Roman"/>
          <w:sz w:val="24"/>
          <w:szCs w:val="24"/>
          <w:vertAlign w:val="superscript"/>
          <w:lang/>
        </w:rPr>
        <w:footnoteReference w:id="310"/>
      </w:r>
      <w:r w:rsidRPr="00594149">
        <w:rPr>
          <w:rFonts w:cs="Times New Roman"/>
          <w:sz w:val="24"/>
          <w:szCs w:val="24"/>
          <w:lang/>
        </w:rPr>
        <w:t xml:space="preserve"> На основу ове изјаве, а ако имамо у виду извођење на плеј-бек</w:t>
      </w:r>
      <w:r w:rsidR="00EF3CF8">
        <w:rPr>
          <w:rFonts w:cs="Times New Roman"/>
          <w:sz w:val="24"/>
          <w:szCs w:val="24"/>
          <w:lang/>
        </w:rPr>
        <w:t>, може се закључити да је Матић-</w:t>
      </w:r>
      <w:r w:rsidRPr="00594149">
        <w:rPr>
          <w:rFonts w:cs="Times New Roman"/>
          <w:sz w:val="24"/>
          <w:szCs w:val="24"/>
          <w:lang/>
        </w:rPr>
        <w:t xml:space="preserve">Маровић уметничке интересе донекле подредила оним колективним, притом не експлициравши њихова национална обележја. Истовремено, она је посредно указала и на активну улогу публике као „најнепосреднијих учесника“ у културалном извођењу, што заправо представља суштину феномена телесног коприсуства. </w:t>
      </w:r>
    </w:p>
    <w:p w:rsidR="00F74275"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Да је публика на Газиместану била ва</w:t>
      </w:r>
      <w:r w:rsidR="00EF3CF8">
        <w:rPr>
          <w:rFonts w:cs="Times New Roman"/>
          <w:sz w:val="24"/>
          <w:szCs w:val="24"/>
          <w:lang/>
        </w:rPr>
        <w:t>жан чинилац културалне изведбе, те</w:t>
      </w:r>
      <w:r w:rsidRPr="00594149">
        <w:rPr>
          <w:rFonts w:cs="Times New Roman"/>
          <w:sz w:val="24"/>
          <w:szCs w:val="24"/>
          <w:lang/>
        </w:rPr>
        <w:t xml:space="preserve"> да су и сами организатори догађаја рачунали на то</w:t>
      </w:r>
      <w:r w:rsidR="00E95888" w:rsidRPr="00594149">
        <w:rPr>
          <w:rFonts w:cs="Times New Roman"/>
          <w:sz w:val="24"/>
          <w:szCs w:val="24"/>
          <w:lang/>
        </w:rPr>
        <w:t>,</w:t>
      </w:r>
      <w:r w:rsidRPr="00594149">
        <w:rPr>
          <w:rFonts w:cs="Times New Roman"/>
          <w:sz w:val="24"/>
          <w:szCs w:val="24"/>
          <w:lang/>
        </w:rPr>
        <w:t xml:space="preserve"> закључује и Иван Чоловић: „Присутни Срби нису били окупљени да би били слушаоци говора о косовским јунацима, него су били позвани да сами буду ти јунаци, да се са њима идентификују.“</w:t>
      </w:r>
      <w:r w:rsidRPr="00594149">
        <w:rPr>
          <w:rFonts w:cs="Times New Roman"/>
          <w:sz w:val="24"/>
          <w:szCs w:val="24"/>
          <w:vertAlign w:val="superscript"/>
          <w:lang/>
        </w:rPr>
        <w:footnoteReference w:id="311"/>
      </w:r>
      <w:r w:rsidRPr="00594149">
        <w:rPr>
          <w:rFonts w:cs="Times New Roman"/>
          <w:sz w:val="24"/>
          <w:szCs w:val="24"/>
          <w:lang/>
        </w:rPr>
        <w:t xml:space="preserve"> Сасвим је извесно да се та идентификација заиста десила, а светковина обележавања шест векова од Косовске битке утицала је на креирање заједнице и обликовање националног идентитета: у већој мери својим беседничким сегментом, а у знатно мањој посредством музике. То је зато што спој архаичног и савременог израза у музици </w:t>
      </w:r>
      <w:r w:rsidR="00E95888" w:rsidRPr="00594149">
        <w:rPr>
          <w:rFonts w:cs="Times New Roman"/>
          <w:sz w:val="24"/>
          <w:szCs w:val="24"/>
          <w:lang/>
        </w:rPr>
        <w:t>„</w:t>
      </w:r>
      <w:r w:rsidRPr="00594149">
        <w:rPr>
          <w:rFonts w:cs="Times New Roman"/>
          <w:sz w:val="24"/>
          <w:szCs w:val="24"/>
          <w:lang/>
        </w:rPr>
        <w:t>Пасије светог кнеза Лазара</w:t>
      </w:r>
      <w:r w:rsidR="00E95888" w:rsidRPr="00594149">
        <w:rPr>
          <w:rFonts w:cs="Times New Roman"/>
          <w:sz w:val="24"/>
          <w:szCs w:val="24"/>
          <w:lang/>
        </w:rPr>
        <w:t>“</w:t>
      </w:r>
      <w:r w:rsidRPr="00594149">
        <w:rPr>
          <w:rFonts w:cs="Times New Roman"/>
          <w:sz w:val="24"/>
          <w:szCs w:val="24"/>
          <w:lang/>
        </w:rPr>
        <w:t xml:space="preserve">, повремено у духу црквене музике, није кореспондирао са националистичким порукама Милошевићевог </w:t>
      </w:r>
      <w:r w:rsidR="00F74275" w:rsidRPr="00594149">
        <w:rPr>
          <w:rFonts w:cs="Times New Roman"/>
          <w:sz w:val="24"/>
          <w:szCs w:val="24"/>
          <w:lang/>
        </w:rPr>
        <w:t>говора. Наиме, у тој реторичкој кулминацији</w:t>
      </w:r>
      <w:r w:rsidRPr="00594149">
        <w:rPr>
          <w:rFonts w:cs="Times New Roman"/>
          <w:sz w:val="24"/>
          <w:szCs w:val="24"/>
          <w:lang/>
        </w:rPr>
        <w:t xml:space="preserve"> процеса „догађања народа“</w:t>
      </w:r>
      <w:r w:rsidRPr="00594149">
        <w:rPr>
          <w:rFonts w:cs="Times New Roman"/>
          <w:sz w:val="24"/>
          <w:szCs w:val="24"/>
          <w:vertAlign w:val="superscript"/>
          <w:lang/>
        </w:rPr>
        <w:footnoteReference w:id="312"/>
      </w:r>
      <w:r w:rsidRPr="00594149">
        <w:rPr>
          <w:rFonts w:cs="Times New Roman"/>
          <w:sz w:val="24"/>
          <w:szCs w:val="24"/>
          <w:lang/>
        </w:rPr>
        <w:t xml:space="preserve"> није </w:t>
      </w:r>
      <w:r w:rsidR="00E95888" w:rsidRPr="00594149">
        <w:rPr>
          <w:rFonts w:cs="Times New Roman"/>
          <w:sz w:val="24"/>
          <w:szCs w:val="24"/>
          <w:lang/>
        </w:rPr>
        <w:t xml:space="preserve">остављено </w:t>
      </w:r>
      <w:r w:rsidRPr="00594149">
        <w:rPr>
          <w:rFonts w:cs="Times New Roman"/>
          <w:sz w:val="24"/>
          <w:szCs w:val="24"/>
          <w:lang/>
        </w:rPr>
        <w:t>простора за осврт на религијски</w:t>
      </w:r>
      <w:r w:rsidR="00E95888" w:rsidRPr="00594149">
        <w:rPr>
          <w:rFonts w:cs="Times New Roman"/>
          <w:sz w:val="24"/>
          <w:szCs w:val="24"/>
          <w:lang/>
        </w:rPr>
        <w:t xml:space="preserve"> и метафизички</w:t>
      </w:r>
      <w:r w:rsidRPr="00594149">
        <w:rPr>
          <w:rFonts w:cs="Times New Roman"/>
          <w:sz w:val="24"/>
          <w:szCs w:val="24"/>
          <w:lang/>
        </w:rPr>
        <w:t xml:space="preserve"> карактер косовског мита. Конкретно, кнез Лазар </w:t>
      </w:r>
      <w:r w:rsidR="00E95888" w:rsidRPr="00594149">
        <w:rPr>
          <w:rFonts w:cs="Times New Roman"/>
          <w:sz w:val="24"/>
          <w:szCs w:val="24"/>
          <w:lang/>
        </w:rPr>
        <w:t xml:space="preserve">био </w:t>
      </w:r>
      <w:r w:rsidRPr="00594149">
        <w:rPr>
          <w:rFonts w:cs="Times New Roman"/>
          <w:sz w:val="24"/>
          <w:szCs w:val="24"/>
          <w:lang/>
        </w:rPr>
        <w:t xml:space="preserve">је главни јунак Максимовићеве </w:t>
      </w:r>
      <w:r w:rsidR="00E95888" w:rsidRPr="00594149">
        <w:rPr>
          <w:rFonts w:cs="Times New Roman"/>
          <w:sz w:val="24"/>
          <w:szCs w:val="24"/>
          <w:lang/>
        </w:rPr>
        <w:t>„</w:t>
      </w:r>
      <w:r w:rsidRPr="00594149">
        <w:rPr>
          <w:rFonts w:cs="Times New Roman"/>
          <w:sz w:val="24"/>
          <w:szCs w:val="24"/>
          <w:lang/>
        </w:rPr>
        <w:t>Пасије</w:t>
      </w:r>
      <w:r w:rsidR="00F74275" w:rsidRPr="00594149">
        <w:rPr>
          <w:rFonts w:cs="Times New Roman"/>
          <w:sz w:val="24"/>
          <w:szCs w:val="24"/>
          <w:lang/>
        </w:rPr>
        <w:t xml:space="preserve"> светог кнеза Лазара</w:t>
      </w:r>
      <w:r w:rsidR="00E95888" w:rsidRPr="00594149">
        <w:rPr>
          <w:rFonts w:cs="Times New Roman"/>
          <w:sz w:val="24"/>
          <w:szCs w:val="24"/>
          <w:lang/>
        </w:rPr>
        <w:t>“</w:t>
      </w:r>
      <w:r w:rsidRPr="00594149">
        <w:rPr>
          <w:rFonts w:cs="Times New Roman"/>
          <w:sz w:val="24"/>
          <w:szCs w:val="24"/>
          <w:lang/>
        </w:rPr>
        <w:t xml:space="preserve">, али, судећи према </w:t>
      </w:r>
      <w:r w:rsidRPr="00594149">
        <w:rPr>
          <w:rFonts w:cs="Times New Roman"/>
          <w:sz w:val="24"/>
          <w:szCs w:val="24"/>
          <w:lang/>
        </w:rPr>
        <w:lastRenderedPageBreak/>
        <w:t>Милошевићевом говору и Чоловићевим закључцима, „Кнез Лазар није био главна личност у програму обележавања шестотог Видовдана на Косову“.</w:t>
      </w:r>
      <w:r w:rsidRPr="00594149">
        <w:rPr>
          <w:rFonts w:cs="Times New Roman"/>
          <w:sz w:val="24"/>
          <w:szCs w:val="24"/>
          <w:vertAlign w:val="superscript"/>
          <w:lang/>
        </w:rPr>
        <w:footnoteReference w:id="313"/>
      </w:r>
      <w:r w:rsidRPr="00594149">
        <w:rPr>
          <w:rFonts w:cs="Times New Roman"/>
          <w:sz w:val="24"/>
          <w:szCs w:val="24"/>
          <w:lang/>
        </w:rPr>
        <w:t xml:space="preserve"> </w:t>
      </w:r>
    </w:p>
    <w:p w:rsidR="00341FDC" w:rsidRPr="00B313AE" w:rsidRDefault="00341FDC" w:rsidP="0069395C">
      <w:pPr>
        <w:spacing w:after="0" w:line="360" w:lineRule="auto"/>
        <w:ind w:firstLine="720"/>
        <w:jc w:val="both"/>
        <w:rPr>
          <w:rFonts w:cs="Times New Roman"/>
          <w:sz w:val="24"/>
          <w:szCs w:val="24"/>
          <w:lang/>
        </w:rPr>
      </w:pPr>
      <w:r w:rsidRPr="00594149">
        <w:rPr>
          <w:rFonts w:cs="Times New Roman"/>
          <w:sz w:val="24"/>
          <w:szCs w:val="24"/>
          <w:lang/>
        </w:rPr>
        <w:t xml:space="preserve">Осврнућу се </w:t>
      </w:r>
      <w:r w:rsidR="00F74275" w:rsidRPr="00594149">
        <w:rPr>
          <w:rFonts w:cs="Times New Roman"/>
          <w:sz w:val="24"/>
          <w:szCs w:val="24"/>
          <w:lang/>
        </w:rPr>
        <w:t xml:space="preserve">пред крај </w:t>
      </w:r>
      <w:r w:rsidRPr="00594149">
        <w:rPr>
          <w:rFonts w:cs="Times New Roman"/>
          <w:sz w:val="24"/>
          <w:szCs w:val="24"/>
          <w:lang/>
        </w:rPr>
        <w:t xml:space="preserve">анализе и на тезу о томе да се </w:t>
      </w:r>
      <w:r w:rsidR="00F74275" w:rsidRPr="00594149">
        <w:rPr>
          <w:rFonts w:cs="Times New Roman"/>
          <w:sz w:val="24"/>
          <w:szCs w:val="24"/>
          <w:lang/>
        </w:rPr>
        <w:t xml:space="preserve">Слободан </w:t>
      </w:r>
      <w:r w:rsidRPr="00594149">
        <w:rPr>
          <w:rFonts w:cs="Times New Roman"/>
          <w:sz w:val="24"/>
          <w:szCs w:val="24"/>
          <w:lang/>
        </w:rPr>
        <w:t xml:space="preserve">Милошевић на Газиместану 1989. </w:t>
      </w:r>
      <w:r w:rsidR="00E95888" w:rsidRPr="00594149">
        <w:rPr>
          <w:rFonts w:cs="Times New Roman"/>
          <w:sz w:val="24"/>
          <w:szCs w:val="24"/>
          <w:lang/>
        </w:rPr>
        <w:t xml:space="preserve">године </w:t>
      </w:r>
      <w:r w:rsidRPr="00594149">
        <w:rPr>
          <w:rFonts w:cs="Times New Roman"/>
          <w:sz w:val="24"/>
          <w:szCs w:val="24"/>
          <w:lang/>
        </w:rPr>
        <w:t>трудио да јединство Срба „реализује као политичко-верски перформанс, запр</w:t>
      </w:r>
      <w:r w:rsidR="00507F2D" w:rsidRPr="00594149">
        <w:rPr>
          <w:rFonts w:cs="Times New Roman"/>
          <w:sz w:val="24"/>
          <w:szCs w:val="24"/>
          <w:lang/>
        </w:rPr>
        <w:t>аво као један мистичан догађај“.</w:t>
      </w:r>
      <w:r w:rsidR="00507F2D" w:rsidRPr="00594149">
        <w:rPr>
          <w:rStyle w:val="FootnoteReference"/>
          <w:rFonts w:cs="Times New Roman"/>
          <w:sz w:val="24"/>
          <w:szCs w:val="24"/>
          <w:lang/>
        </w:rPr>
        <w:footnoteReference w:id="314"/>
      </w:r>
      <w:r w:rsidR="00507F2D" w:rsidRPr="00594149">
        <w:rPr>
          <w:rFonts w:cs="Times New Roman"/>
          <w:sz w:val="24"/>
          <w:szCs w:val="24"/>
          <w:lang/>
        </w:rPr>
        <w:t xml:space="preserve"> У овој својеврсној ритуалној изведби, према Чоловићу, председник Србије</w:t>
      </w:r>
      <w:r w:rsidRPr="00594149">
        <w:rPr>
          <w:rFonts w:cs="Times New Roman"/>
          <w:sz w:val="24"/>
          <w:szCs w:val="24"/>
          <w:lang/>
        </w:rPr>
        <w:t xml:space="preserve"> „није држао говор, него чинодејствовао“.</w:t>
      </w:r>
      <w:r w:rsidRPr="00594149">
        <w:rPr>
          <w:rFonts w:cs="Times New Roman"/>
          <w:sz w:val="24"/>
          <w:szCs w:val="24"/>
          <w:vertAlign w:val="superscript"/>
          <w:lang/>
        </w:rPr>
        <w:footnoteReference w:id="315"/>
      </w:r>
      <w:r w:rsidRPr="00594149">
        <w:rPr>
          <w:rFonts w:cs="Times New Roman"/>
          <w:sz w:val="24"/>
          <w:szCs w:val="24"/>
          <w:lang/>
        </w:rPr>
        <w:t xml:space="preserve"> </w:t>
      </w:r>
      <w:r w:rsidR="00B313AE">
        <w:rPr>
          <w:rFonts w:cs="Times New Roman"/>
          <w:sz w:val="24"/>
          <w:szCs w:val="24"/>
          <w:lang/>
        </w:rPr>
        <w:t xml:space="preserve">Подсетимо се, с тим у вези, теоријске премисе да је </w:t>
      </w:r>
      <w:r w:rsidR="000C761E" w:rsidRPr="00594149">
        <w:rPr>
          <w:rFonts w:cs="Times New Roman"/>
          <w:sz w:val="24"/>
          <w:szCs w:val="24"/>
          <w:lang/>
        </w:rPr>
        <w:t xml:space="preserve">лиминално искуство и њиме посредована </w:t>
      </w:r>
      <w:r w:rsidRPr="00594149">
        <w:rPr>
          <w:rFonts w:cs="Times New Roman"/>
          <w:sz w:val="24"/>
          <w:szCs w:val="24"/>
          <w:lang/>
        </w:rPr>
        <w:t xml:space="preserve">трансформација учесника у </w:t>
      </w:r>
      <w:r w:rsidR="000C761E" w:rsidRPr="00594149">
        <w:rPr>
          <w:rFonts w:cs="Times New Roman"/>
          <w:sz w:val="24"/>
          <w:szCs w:val="24"/>
          <w:lang/>
        </w:rPr>
        <w:t xml:space="preserve">културалним изведбама, где спадају и ритуали, </w:t>
      </w:r>
      <w:r w:rsidRPr="00594149">
        <w:rPr>
          <w:rFonts w:cs="Times New Roman"/>
          <w:sz w:val="24"/>
          <w:szCs w:val="24"/>
          <w:lang/>
        </w:rPr>
        <w:t xml:space="preserve">одрживија спрам оне у оквиру </w:t>
      </w:r>
      <w:r w:rsidR="000C761E" w:rsidRPr="00594149">
        <w:rPr>
          <w:rFonts w:cs="Times New Roman"/>
          <w:sz w:val="24"/>
          <w:szCs w:val="24"/>
          <w:lang/>
        </w:rPr>
        <w:t xml:space="preserve">уметничких </w:t>
      </w:r>
      <w:r w:rsidR="00B313AE">
        <w:rPr>
          <w:rFonts w:cs="Times New Roman"/>
          <w:sz w:val="24"/>
          <w:szCs w:val="24"/>
          <w:lang/>
        </w:rPr>
        <w:t xml:space="preserve">извођења. </w:t>
      </w:r>
      <w:r w:rsidR="00FD2B61">
        <w:rPr>
          <w:rFonts w:cs="Times New Roman"/>
          <w:sz w:val="24"/>
          <w:szCs w:val="24"/>
          <w:lang/>
        </w:rPr>
        <w:t xml:space="preserve">Управо зато што културално извођење има постојанији трансформативни потенцијал, </w:t>
      </w:r>
      <w:r w:rsidR="00141DCD">
        <w:rPr>
          <w:rFonts w:cs="Times New Roman"/>
          <w:sz w:val="24"/>
          <w:szCs w:val="24"/>
          <w:lang/>
        </w:rPr>
        <w:t xml:space="preserve">можемо закључити </w:t>
      </w:r>
      <w:r w:rsidRPr="00594149">
        <w:rPr>
          <w:rFonts w:cs="Times New Roman"/>
          <w:sz w:val="24"/>
          <w:szCs w:val="24"/>
          <w:lang/>
        </w:rPr>
        <w:t xml:space="preserve">да је на државној светковини на Газиместану трајно </w:t>
      </w:r>
      <w:r w:rsidR="00FD2B61">
        <w:rPr>
          <w:rFonts w:cs="Times New Roman"/>
          <w:sz w:val="24"/>
          <w:szCs w:val="24"/>
          <w:lang/>
        </w:rPr>
        <w:t xml:space="preserve">преображен </w:t>
      </w:r>
      <w:r w:rsidRPr="00594149">
        <w:rPr>
          <w:rFonts w:cs="Times New Roman"/>
          <w:sz w:val="24"/>
          <w:szCs w:val="24"/>
          <w:lang/>
        </w:rPr>
        <w:t xml:space="preserve">јавно препознатљиви идентитет свих учесника. </w:t>
      </w:r>
    </w:p>
    <w:p w:rsidR="00341FDC" w:rsidRPr="00594149" w:rsidRDefault="00341FDC" w:rsidP="0069395C">
      <w:pPr>
        <w:spacing w:after="0"/>
        <w:rPr>
          <w:rFonts w:cs="Times New Roman"/>
          <w:sz w:val="24"/>
          <w:szCs w:val="24"/>
          <w:lang/>
        </w:rPr>
      </w:pPr>
    </w:p>
    <w:p w:rsidR="00341FDC" w:rsidRPr="00594149" w:rsidRDefault="00302273" w:rsidP="0069395C">
      <w:pPr>
        <w:pStyle w:val="Naslov2"/>
        <w:spacing w:before="0"/>
      </w:pPr>
      <w:bookmarkStart w:id="31" w:name="_Toc34653096"/>
      <w:r w:rsidRPr="00594149">
        <w:t>5</w:t>
      </w:r>
      <w:r w:rsidR="00B1202F">
        <w:t>. 2</w:t>
      </w:r>
      <w:r w:rsidR="00341FDC" w:rsidRPr="00594149">
        <w:t>. Три века од Велике сеобе Срба</w:t>
      </w:r>
      <w:bookmarkEnd w:id="31"/>
    </w:p>
    <w:p w:rsidR="00341FDC" w:rsidRPr="00594149" w:rsidRDefault="00341FDC" w:rsidP="0069395C">
      <w:pPr>
        <w:spacing w:after="0"/>
        <w:rPr>
          <w:rFonts w:cs="Times New Roman"/>
          <w:sz w:val="24"/>
          <w:szCs w:val="24"/>
          <w:lang/>
        </w:rPr>
      </w:pPr>
    </w:p>
    <w:p w:rsidR="00341FDC" w:rsidRPr="00594149" w:rsidRDefault="00341FDC" w:rsidP="00341FDC">
      <w:pPr>
        <w:spacing w:after="0" w:line="360" w:lineRule="auto"/>
        <w:ind w:firstLine="720"/>
        <w:jc w:val="both"/>
        <w:rPr>
          <w:rFonts w:cs="Times New Roman"/>
          <w:sz w:val="24"/>
          <w:szCs w:val="24"/>
          <w:lang/>
        </w:rPr>
      </w:pPr>
      <w:r w:rsidRPr="00594149">
        <w:rPr>
          <w:rFonts w:cs="Times New Roman"/>
          <w:sz w:val="24"/>
          <w:szCs w:val="24"/>
          <w:lang/>
        </w:rPr>
        <w:t>Под Великом сеобом Срба подразумева се миграција становништва са Косова и Метохије и јужних делова Србије</w:t>
      </w:r>
      <w:r w:rsidR="00171B4B" w:rsidRPr="00594149">
        <w:rPr>
          <w:rFonts w:cs="Times New Roman"/>
          <w:sz w:val="24"/>
          <w:szCs w:val="24"/>
          <w:lang/>
        </w:rPr>
        <w:t>,</w:t>
      </w:r>
      <w:r w:rsidRPr="00594149">
        <w:rPr>
          <w:rFonts w:cs="Times New Roman"/>
          <w:sz w:val="24"/>
          <w:szCs w:val="24"/>
          <w:lang/>
        </w:rPr>
        <w:t xml:space="preserve"> на север: у пределе данашње Војводине, као и делове Хрватске и Мађарске, крајем 17. и почетком 18. века. Наиме, током Великог бечког рата</w:t>
      </w:r>
      <w:r w:rsidR="00CC5631" w:rsidRPr="00594149">
        <w:rPr>
          <w:rFonts w:cs="Times New Roman"/>
          <w:sz w:val="24"/>
          <w:szCs w:val="24"/>
          <w:lang/>
        </w:rPr>
        <w:t>,</w:t>
      </w:r>
      <w:r w:rsidRPr="00594149">
        <w:rPr>
          <w:rFonts w:cs="Times New Roman"/>
          <w:sz w:val="24"/>
          <w:szCs w:val="24"/>
          <w:lang/>
        </w:rPr>
        <w:t xml:space="preserve"> Срби су подигли устанак против турске окупације, придруживши се тако аустријској војсци</w:t>
      </w:r>
      <w:r w:rsidR="007F7772" w:rsidRPr="00594149">
        <w:rPr>
          <w:rFonts w:cs="Times New Roman"/>
          <w:sz w:val="24"/>
          <w:szCs w:val="24"/>
          <w:lang/>
        </w:rPr>
        <w:t xml:space="preserve">, </w:t>
      </w:r>
      <w:r w:rsidR="00171B4B" w:rsidRPr="00594149">
        <w:rPr>
          <w:rFonts w:cs="Times New Roman"/>
          <w:sz w:val="24"/>
          <w:szCs w:val="24"/>
          <w:lang/>
        </w:rPr>
        <w:t>а то удруживање, према Миодрагу Поповићу,</w:t>
      </w:r>
      <w:r w:rsidR="007F7772" w:rsidRPr="00594149">
        <w:rPr>
          <w:rFonts w:cs="Times New Roman"/>
          <w:sz w:val="24"/>
          <w:szCs w:val="24"/>
          <w:lang/>
        </w:rPr>
        <w:t xml:space="preserve"> „</w:t>
      </w:r>
      <w:r w:rsidR="00171B4B" w:rsidRPr="00594149">
        <w:rPr>
          <w:rFonts w:cs="Times New Roman"/>
          <w:sz w:val="24"/>
          <w:szCs w:val="24"/>
          <w:lang/>
        </w:rPr>
        <w:t xml:space="preserve">није било последица дотадашњег прогона православне цркве </w:t>
      </w:r>
      <w:r w:rsidR="00171B4B" w:rsidRPr="00313625">
        <w:rPr>
          <w:rFonts w:cs="Times New Roman"/>
          <w:sz w:val="24"/>
          <w:szCs w:val="24"/>
          <w:lang/>
        </w:rPr>
        <w:t>[</w:t>
      </w:r>
      <w:r w:rsidR="00171B4B" w:rsidRPr="00594149">
        <w:rPr>
          <w:rFonts w:cs="Times New Roman"/>
          <w:sz w:val="24"/>
          <w:szCs w:val="24"/>
          <w:lang/>
        </w:rPr>
        <w:t>од стране Турака – прим. Н. Т.</w:t>
      </w:r>
      <w:r w:rsidR="00171B4B" w:rsidRPr="00313625">
        <w:rPr>
          <w:rFonts w:cs="Times New Roman"/>
          <w:sz w:val="24"/>
          <w:szCs w:val="24"/>
          <w:lang/>
        </w:rPr>
        <w:t>]</w:t>
      </w:r>
      <w:r w:rsidR="00171B4B" w:rsidRPr="00594149">
        <w:rPr>
          <w:rFonts w:cs="Times New Roman"/>
          <w:sz w:val="24"/>
          <w:szCs w:val="24"/>
          <w:lang/>
        </w:rPr>
        <w:t>, већ знак њене релативне независности, из које се родила потреба за пуном слободом и прикључењем хришћанском свету“</w:t>
      </w:r>
      <w:r w:rsidRPr="00594149">
        <w:rPr>
          <w:rFonts w:cs="Times New Roman"/>
          <w:sz w:val="24"/>
          <w:szCs w:val="24"/>
          <w:lang/>
        </w:rPr>
        <w:t>.</w:t>
      </w:r>
      <w:r w:rsidR="00171B4B" w:rsidRPr="00594149">
        <w:rPr>
          <w:rStyle w:val="FootnoteReference"/>
          <w:rFonts w:cs="Times New Roman"/>
          <w:sz w:val="24"/>
          <w:szCs w:val="24"/>
          <w:lang/>
        </w:rPr>
        <w:footnoteReference w:id="316"/>
      </w:r>
      <w:r w:rsidRPr="00594149">
        <w:rPr>
          <w:rFonts w:cs="Times New Roman"/>
          <w:sz w:val="24"/>
          <w:szCs w:val="24"/>
          <w:lang/>
        </w:rPr>
        <w:t xml:space="preserve"> Међутим, услед повлачења Аустрије, пој</w:t>
      </w:r>
      <w:r w:rsidR="0065587F" w:rsidRPr="00594149">
        <w:rPr>
          <w:rFonts w:cs="Times New Roman"/>
          <w:sz w:val="24"/>
          <w:szCs w:val="24"/>
          <w:lang/>
        </w:rPr>
        <w:t>авио се страх од турске одмазде. Због тога</w:t>
      </w:r>
      <w:r w:rsidRPr="00594149">
        <w:rPr>
          <w:rFonts w:cs="Times New Roman"/>
          <w:sz w:val="24"/>
          <w:szCs w:val="24"/>
          <w:lang/>
        </w:rPr>
        <w:t xml:space="preserve"> је десетине хиљада људи – углед</w:t>
      </w:r>
      <w:r w:rsidR="00CE1EAF" w:rsidRPr="00594149">
        <w:rPr>
          <w:rFonts w:cs="Times New Roman"/>
          <w:sz w:val="24"/>
          <w:szCs w:val="24"/>
          <w:lang/>
        </w:rPr>
        <w:t>н</w:t>
      </w:r>
      <w:r w:rsidRPr="00594149">
        <w:rPr>
          <w:rFonts w:cs="Times New Roman"/>
          <w:sz w:val="24"/>
          <w:szCs w:val="24"/>
          <w:lang/>
        </w:rPr>
        <w:t>их</w:t>
      </w:r>
      <w:r w:rsidR="00A337BC" w:rsidRPr="00594149">
        <w:rPr>
          <w:rFonts w:cs="Times New Roman"/>
          <w:sz w:val="24"/>
          <w:szCs w:val="24"/>
          <w:lang/>
        </w:rPr>
        <w:t xml:space="preserve"> монаха</w:t>
      </w:r>
      <w:r w:rsidR="00992FA3" w:rsidRPr="00594149">
        <w:rPr>
          <w:rFonts w:cs="Times New Roman"/>
          <w:sz w:val="24"/>
          <w:szCs w:val="24"/>
          <w:lang/>
        </w:rPr>
        <w:t>, свештеника</w:t>
      </w:r>
      <w:r w:rsidR="00A337BC" w:rsidRPr="00594149">
        <w:rPr>
          <w:rFonts w:cs="Times New Roman"/>
          <w:sz w:val="24"/>
          <w:szCs w:val="24"/>
          <w:lang/>
        </w:rPr>
        <w:t xml:space="preserve"> и</w:t>
      </w:r>
      <w:r w:rsidRPr="00594149">
        <w:rPr>
          <w:rFonts w:cs="Times New Roman"/>
          <w:sz w:val="24"/>
          <w:szCs w:val="24"/>
          <w:lang/>
        </w:rPr>
        <w:t xml:space="preserve"> богатијих слојева</w:t>
      </w:r>
      <w:r w:rsidR="00171B4B" w:rsidRPr="00594149">
        <w:rPr>
          <w:rFonts w:cs="Times New Roman"/>
          <w:sz w:val="24"/>
          <w:szCs w:val="24"/>
          <w:lang/>
        </w:rPr>
        <w:t xml:space="preserve"> друштва</w:t>
      </w:r>
      <w:r w:rsidRPr="00594149">
        <w:rPr>
          <w:rFonts w:cs="Times New Roman"/>
          <w:sz w:val="24"/>
          <w:szCs w:val="24"/>
          <w:lang/>
        </w:rPr>
        <w:t>, заједно са већином градског становништва,</w:t>
      </w:r>
      <w:r w:rsidR="0065587F" w:rsidRPr="00594149">
        <w:rPr>
          <w:rFonts w:cs="Times New Roman"/>
          <w:sz w:val="24"/>
          <w:szCs w:val="24"/>
          <w:lang/>
        </w:rPr>
        <w:t xml:space="preserve"> </w:t>
      </w:r>
      <w:r w:rsidR="00A337BC" w:rsidRPr="00594149">
        <w:rPr>
          <w:rFonts w:cs="Times New Roman"/>
          <w:sz w:val="24"/>
          <w:szCs w:val="24"/>
          <w:lang/>
        </w:rPr>
        <w:t xml:space="preserve">мигрирало </w:t>
      </w:r>
      <w:r w:rsidR="0065587F" w:rsidRPr="00594149">
        <w:rPr>
          <w:rFonts w:cs="Times New Roman"/>
          <w:sz w:val="24"/>
          <w:szCs w:val="24"/>
          <w:lang/>
        </w:rPr>
        <w:t>до Београда и северније</w:t>
      </w:r>
      <w:r w:rsidR="00A337BC" w:rsidRPr="00594149">
        <w:rPr>
          <w:rFonts w:cs="Times New Roman"/>
          <w:sz w:val="24"/>
          <w:szCs w:val="24"/>
          <w:lang/>
        </w:rPr>
        <w:t xml:space="preserve">, где </w:t>
      </w:r>
      <w:r w:rsidR="0065587F" w:rsidRPr="00594149">
        <w:rPr>
          <w:rFonts w:cs="Times New Roman"/>
          <w:sz w:val="24"/>
          <w:szCs w:val="24"/>
          <w:lang/>
        </w:rPr>
        <w:t>су затражили</w:t>
      </w:r>
      <w:r w:rsidRPr="00594149">
        <w:rPr>
          <w:rFonts w:cs="Times New Roman"/>
          <w:sz w:val="24"/>
          <w:szCs w:val="24"/>
          <w:lang/>
        </w:rPr>
        <w:t>, а напо</w:t>
      </w:r>
      <w:r w:rsidR="0065587F" w:rsidRPr="00594149">
        <w:rPr>
          <w:rFonts w:cs="Times New Roman"/>
          <w:sz w:val="24"/>
          <w:szCs w:val="24"/>
          <w:lang/>
        </w:rPr>
        <w:t>слетку и добили</w:t>
      </w:r>
      <w:r w:rsidRPr="00594149">
        <w:rPr>
          <w:rFonts w:cs="Times New Roman"/>
          <w:sz w:val="24"/>
          <w:szCs w:val="24"/>
          <w:lang/>
        </w:rPr>
        <w:t xml:space="preserve"> заштиту од аустријског цара. </w:t>
      </w:r>
      <w:r w:rsidR="009D71F8" w:rsidRPr="00594149">
        <w:rPr>
          <w:rFonts w:cs="Times New Roman"/>
          <w:sz w:val="24"/>
          <w:szCs w:val="24"/>
          <w:lang/>
        </w:rPr>
        <w:t xml:space="preserve">Најекспониранија личност </w:t>
      </w:r>
      <w:r w:rsidR="00F561C6" w:rsidRPr="00594149">
        <w:rPr>
          <w:rFonts w:cs="Times New Roman"/>
          <w:sz w:val="24"/>
          <w:szCs w:val="24"/>
          <w:lang/>
        </w:rPr>
        <w:t xml:space="preserve">овог историјског процеса </w:t>
      </w:r>
      <w:r w:rsidR="009D71F8" w:rsidRPr="00594149">
        <w:rPr>
          <w:rFonts w:cs="Times New Roman"/>
          <w:sz w:val="24"/>
          <w:szCs w:val="24"/>
          <w:lang/>
        </w:rPr>
        <w:t xml:space="preserve">био је Арсеније </w:t>
      </w:r>
      <w:r w:rsidR="002E49F8" w:rsidRPr="00594149">
        <w:rPr>
          <w:rFonts w:cs="Times New Roman"/>
          <w:sz w:val="24"/>
          <w:szCs w:val="24"/>
        </w:rPr>
        <w:t>III</w:t>
      </w:r>
      <w:r w:rsidR="002E49F8" w:rsidRPr="00313625">
        <w:rPr>
          <w:rFonts w:cs="Times New Roman"/>
          <w:sz w:val="24"/>
          <w:szCs w:val="24"/>
          <w:lang/>
        </w:rPr>
        <w:t xml:space="preserve"> </w:t>
      </w:r>
      <w:r w:rsidR="00840026">
        <w:rPr>
          <w:rFonts w:cs="Times New Roman"/>
          <w:sz w:val="24"/>
          <w:szCs w:val="24"/>
          <w:lang/>
        </w:rPr>
        <w:t>Чарнојевић (1633–</w:t>
      </w:r>
      <w:r w:rsidR="009D71F8" w:rsidRPr="00594149">
        <w:rPr>
          <w:rFonts w:cs="Times New Roman"/>
          <w:sz w:val="24"/>
          <w:szCs w:val="24"/>
          <w:lang/>
        </w:rPr>
        <w:t xml:space="preserve">1706), архиепископ пећки и патријарх српски. </w:t>
      </w:r>
      <w:r w:rsidRPr="00594149">
        <w:rPr>
          <w:rFonts w:cs="Times New Roman"/>
          <w:sz w:val="24"/>
          <w:szCs w:val="24"/>
          <w:lang/>
        </w:rPr>
        <w:t xml:space="preserve">Стеван К. Павловић </w:t>
      </w:r>
      <w:r w:rsidR="00F561C6" w:rsidRPr="00594149">
        <w:rPr>
          <w:rFonts w:cs="Times New Roman"/>
          <w:sz w:val="24"/>
          <w:szCs w:val="24"/>
          <w:lang/>
        </w:rPr>
        <w:t xml:space="preserve">на следећи начин сублимира </w:t>
      </w:r>
      <w:r w:rsidR="00776A9E" w:rsidRPr="00594149">
        <w:rPr>
          <w:rFonts w:cs="Times New Roman"/>
          <w:sz w:val="24"/>
          <w:szCs w:val="24"/>
          <w:lang/>
        </w:rPr>
        <w:lastRenderedPageBreak/>
        <w:t xml:space="preserve">историјску </w:t>
      </w:r>
      <w:r w:rsidR="00F561C6" w:rsidRPr="00594149">
        <w:rPr>
          <w:rFonts w:cs="Times New Roman"/>
          <w:sz w:val="24"/>
          <w:szCs w:val="24"/>
          <w:lang/>
        </w:rPr>
        <w:t>суштину Велике сеобе Срба:</w:t>
      </w:r>
      <w:r w:rsidRPr="00594149">
        <w:rPr>
          <w:rFonts w:cs="Times New Roman"/>
          <w:sz w:val="24"/>
          <w:szCs w:val="24"/>
          <w:lang/>
        </w:rPr>
        <w:t xml:space="preserve"> „српско историјско сећање памти оно што је касније названо Великом сеобом 1690. године – низ догађаја који укључују одлазак патријарха из Пећи и сеобу бар 30.000 људи, од којих су неки дошли чак са Косова, и све тешкоће које такву сеобу прате.“</w:t>
      </w:r>
      <w:r w:rsidRPr="00594149">
        <w:rPr>
          <w:rFonts w:cs="Times New Roman"/>
          <w:sz w:val="24"/>
          <w:szCs w:val="24"/>
          <w:vertAlign w:val="superscript"/>
          <w:lang/>
        </w:rPr>
        <w:footnoteReference w:id="317"/>
      </w:r>
    </w:p>
    <w:p w:rsidR="00341FDC" w:rsidRPr="00594149" w:rsidRDefault="00341FDC" w:rsidP="00341FDC">
      <w:pPr>
        <w:spacing w:after="0" w:line="360" w:lineRule="auto"/>
        <w:ind w:firstLine="720"/>
        <w:jc w:val="both"/>
        <w:rPr>
          <w:rFonts w:cs="Times New Roman"/>
          <w:sz w:val="24"/>
          <w:szCs w:val="24"/>
          <w:lang/>
        </w:rPr>
      </w:pPr>
      <w:r w:rsidRPr="00594149">
        <w:rPr>
          <w:rFonts w:cs="Times New Roman"/>
          <w:sz w:val="24"/>
          <w:szCs w:val="24"/>
          <w:lang/>
        </w:rPr>
        <w:t xml:space="preserve">Светковина поводом обележавања </w:t>
      </w:r>
      <w:r w:rsidR="00CE1EAF" w:rsidRPr="00594149">
        <w:rPr>
          <w:rFonts w:cs="Times New Roman"/>
          <w:sz w:val="24"/>
          <w:szCs w:val="24"/>
          <w:lang/>
        </w:rPr>
        <w:t xml:space="preserve">три века </w:t>
      </w:r>
      <w:r w:rsidRPr="00594149">
        <w:rPr>
          <w:rFonts w:cs="Times New Roman"/>
          <w:sz w:val="24"/>
          <w:szCs w:val="24"/>
          <w:lang/>
        </w:rPr>
        <w:t xml:space="preserve">од Велике сеобе имала је највиши државни значај, у </w:t>
      </w:r>
      <w:r w:rsidR="00B1202F">
        <w:rPr>
          <w:rFonts w:cs="Times New Roman"/>
          <w:sz w:val="24"/>
          <w:szCs w:val="24"/>
          <w:lang/>
        </w:rPr>
        <w:t xml:space="preserve">складу </w:t>
      </w:r>
      <w:r w:rsidRPr="00594149">
        <w:rPr>
          <w:rFonts w:cs="Times New Roman"/>
          <w:sz w:val="24"/>
          <w:szCs w:val="24"/>
          <w:lang/>
        </w:rPr>
        <w:t xml:space="preserve">са актуелним друштвеним збивањима која су непосредно претходила грађанском рату и распаду Југославије. Одржана је 22. септембра 1990. године у Сремским Карловцима као вароши која је била црквени и културни центар Срба у хабзбуршкој држави након Велике сеобе. Програм централне светковине изведен је пред многим државним функционерима, међу којима је био и Слободан Милошевић, </w:t>
      </w:r>
      <w:r w:rsidR="00CE1EAF" w:rsidRPr="00594149">
        <w:rPr>
          <w:rFonts w:cs="Times New Roman"/>
          <w:sz w:val="24"/>
          <w:szCs w:val="24"/>
          <w:lang/>
        </w:rPr>
        <w:t xml:space="preserve">а </w:t>
      </w:r>
      <w:r w:rsidRPr="00594149">
        <w:rPr>
          <w:rFonts w:cs="Times New Roman"/>
          <w:sz w:val="24"/>
          <w:szCs w:val="24"/>
          <w:lang/>
        </w:rPr>
        <w:t xml:space="preserve">обухватао је политички говор </w:t>
      </w:r>
      <w:r w:rsidR="00840026">
        <w:rPr>
          <w:rFonts w:cs="Times New Roman"/>
          <w:sz w:val="24"/>
          <w:szCs w:val="24"/>
          <w:lang/>
        </w:rPr>
        <w:t>Станка Радмиловића (1936–</w:t>
      </w:r>
      <w:r w:rsidR="007D1E90" w:rsidRPr="00594149">
        <w:rPr>
          <w:rFonts w:cs="Times New Roman"/>
          <w:sz w:val="24"/>
          <w:szCs w:val="24"/>
          <w:lang/>
        </w:rPr>
        <w:t xml:space="preserve">2018), </w:t>
      </w:r>
      <w:r w:rsidRPr="00594149">
        <w:rPr>
          <w:rFonts w:cs="Times New Roman"/>
          <w:sz w:val="24"/>
          <w:szCs w:val="24"/>
          <w:lang/>
        </w:rPr>
        <w:t xml:space="preserve">председника извршног већа Скупштине </w:t>
      </w:r>
      <w:r w:rsidR="007D1E90" w:rsidRPr="00594149">
        <w:rPr>
          <w:rFonts w:cs="Times New Roman"/>
          <w:sz w:val="24"/>
          <w:szCs w:val="24"/>
          <w:lang/>
        </w:rPr>
        <w:t xml:space="preserve">Социјалистичке </w:t>
      </w:r>
      <w:r w:rsidRPr="00594149">
        <w:rPr>
          <w:rFonts w:cs="Times New Roman"/>
          <w:sz w:val="24"/>
          <w:szCs w:val="24"/>
          <w:lang/>
        </w:rPr>
        <w:t xml:space="preserve">Републике Србије, премијерно извођење композиције </w:t>
      </w:r>
      <w:r w:rsidR="00DC234D" w:rsidRPr="00594149">
        <w:rPr>
          <w:rFonts w:cs="Times New Roman"/>
          <w:sz w:val="24"/>
          <w:szCs w:val="24"/>
          <w:lang/>
        </w:rPr>
        <w:t>„</w:t>
      </w:r>
      <w:r w:rsidRPr="00594149">
        <w:rPr>
          <w:rFonts w:cs="Times New Roman"/>
          <w:sz w:val="24"/>
          <w:szCs w:val="24"/>
          <w:lang/>
        </w:rPr>
        <w:t>Псалам</w:t>
      </w:r>
      <w:r w:rsidR="00DC234D" w:rsidRPr="00594149">
        <w:rPr>
          <w:rFonts w:cs="Times New Roman"/>
          <w:sz w:val="24"/>
          <w:szCs w:val="24"/>
          <w:lang/>
        </w:rPr>
        <w:t>“</w:t>
      </w:r>
      <w:r w:rsidRPr="00594149">
        <w:rPr>
          <w:rFonts w:cs="Times New Roman"/>
          <w:sz w:val="24"/>
          <w:szCs w:val="24"/>
          <w:lang/>
        </w:rPr>
        <w:t xml:space="preserve"> композиторке Иване Стефановић и сценско-музички приказ историјских записа из доба Велике сеобе Срба.</w:t>
      </w:r>
    </w:p>
    <w:p w:rsidR="00341FDC" w:rsidRPr="00594149" w:rsidRDefault="00341FDC" w:rsidP="001E7F5B">
      <w:pPr>
        <w:spacing w:after="0" w:line="360" w:lineRule="auto"/>
        <w:ind w:firstLine="720"/>
        <w:jc w:val="both"/>
        <w:rPr>
          <w:rFonts w:cs="Times New Roman"/>
          <w:sz w:val="24"/>
          <w:szCs w:val="24"/>
          <w:lang/>
        </w:rPr>
      </w:pPr>
      <w:r w:rsidRPr="00594149">
        <w:rPr>
          <w:rFonts w:cs="Times New Roman"/>
          <w:sz w:val="24"/>
          <w:szCs w:val="24"/>
          <w:lang/>
        </w:rPr>
        <w:t xml:space="preserve">Извори на којима је заснована анализа ове културалне изведбе </w:t>
      </w:r>
      <w:r w:rsidR="007D1E90" w:rsidRPr="00594149">
        <w:rPr>
          <w:rFonts w:cs="Times New Roman"/>
          <w:sz w:val="24"/>
          <w:szCs w:val="24"/>
          <w:lang/>
        </w:rPr>
        <w:t>је</w:t>
      </w:r>
      <w:r w:rsidRPr="00594149">
        <w:rPr>
          <w:rFonts w:cs="Times New Roman"/>
          <w:sz w:val="24"/>
          <w:szCs w:val="24"/>
          <w:lang/>
        </w:rPr>
        <w:t xml:space="preserve">су: написи у дневној штампи, непотпуни радио снимак централног дела прославе, партитура композиције </w:t>
      </w:r>
      <w:r w:rsidR="00DC234D" w:rsidRPr="00594149">
        <w:rPr>
          <w:rFonts w:cs="Times New Roman"/>
          <w:sz w:val="24"/>
          <w:szCs w:val="24"/>
          <w:lang/>
        </w:rPr>
        <w:t>„</w:t>
      </w:r>
      <w:r w:rsidRPr="00594149">
        <w:rPr>
          <w:rFonts w:cs="Times New Roman"/>
          <w:sz w:val="24"/>
          <w:szCs w:val="24"/>
          <w:lang/>
        </w:rPr>
        <w:t>Псалам</w:t>
      </w:r>
      <w:r w:rsidR="00DC234D" w:rsidRPr="00594149">
        <w:rPr>
          <w:rFonts w:cs="Times New Roman"/>
          <w:sz w:val="24"/>
          <w:szCs w:val="24"/>
          <w:lang/>
        </w:rPr>
        <w:t>“</w:t>
      </w:r>
      <w:r w:rsidRPr="00594149">
        <w:rPr>
          <w:rFonts w:cs="Times New Roman"/>
          <w:sz w:val="24"/>
          <w:szCs w:val="24"/>
          <w:lang/>
        </w:rPr>
        <w:t xml:space="preserve"> и </w:t>
      </w:r>
      <w:r w:rsidR="007D1E90" w:rsidRPr="00594149">
        <w:rPr>
          <w:rFonts w:cs="Times New Roman"/>
          <w:sz w:val="24"/>
          <w:szCs w:val="24"/>
          <w:lang/>
        </w:rPr>
        <w:t xml:space="preserve">имејл коресподенција </w:t>
      </w:r>
      <w:r w:rsidRPr="00594149">
        <w:rPr>
          <w:rFonts w:cs="Times New Roman"/>
          <w:sz w:val="24"/>
          <w:szCs w:val="24"/>
          <w:lang/>
        </w:rPr>
        <w:t>са к</w:t>
      </w:r>
      <w:r w:rsidR="001E7F5B" w:rsidRPr="00594149">
        <w:rPr>
          <w:rFonts w:cs="Times New Roman"/>
          <w:sz w:val="24"/>
          <w:szCs w:val="24"/>
          <w:lang/>
        </w:rPr>
        <w:t>омпозиторком Иваном Стефановић.</w:t>
      </w:r>
    </w:p>
    <w:p w:rsidR="001E7F5B" w:rsidRPr="00594149" w:rsidRDefault="001E7F5B" w:rsidP="00F75CAA">
      <w:pPr>
        <w:spacing w:after="0" w:line="360" w:lineRule="auto"/>
        <w:ind w:firstLine="720"/>
        <w:jc w:val="both"/>
        <w:rPr>
          <w:rFonts w:cs="Times New Roman"/>
          <w:sz w:val="24"/>
          <w:szCs w:val="24"/>
          <w:lang/>
        </w:rPr>
      </w:pPr>
    </w:p>
    <w:p w:rsidR="00261F45" w:rsidRPr="00594149" w:rsidRDefault="001E7F5B" w:rsidP="00305B06">
      <w:pPr>
        <w:pStyle w:val="Naslov3"/>
      </w:pPr>
      <w:bookmarkStart w:id="32" w:name="_Toc34653097"/>
      <w:r w:rsidRPr="00594149">
        <w:t xml:space="preserve">5. </w:t>
      </w:r>
      <w:r w:rsidR="008020D4">
        <w:rPr>
          <w:lang/>
        </w:rPr>
        <w:t>2</w:t>
      </w:r>
      <w:r w:rsidRPr="00594149">
        <w:t>. 1. Псалам</w:t>
      </w:r>
      <w:bookmarkEnd w:id="32"/>
    </w:p>
    <w:p w:rsidR="00341FDC" w:rsidRPr="00594149" w:rsidRDefault="007D1E90" w:rsidP="00341FDC">
      <w:pPr>
        <w:spacing w:after="0" w:line="360" w:lineRule="auto"/>
        <w:jc w:val="both"/>
        <w:rPr>
          <w:rFonts w:cs="Times New Roman"/>
          <w:sz w:val="24"/>
          <w:szCs w:val="24"/>
          <w:lang/>
        </w:rPr>
      </w:pPr>
      <w:r w:rsidRPr="00594149">
        <w:rPr>
          <w:rFonts w:cs="Times New Roman"/>
          <w:sz w:val="24"/>
          <w:szCs w:val="24"/>
          <w:lang/>
        </w:rPr>
        <w:tab/>
        <w:t xml:space="preserve">Псалам је а </w:t>
      </w:r>
      <w:r w:rsidRPr="00594149">
        <w:rPr>
          <w:rFonts w:cs="Times New Roman"/>
          <w:sz w:val="24"/>
          <w:szCs w:val="24"/>
        </w:rPr>
        <w:t>capella</w:t>
      </w:r>
      <w:r w:rsidR="00341FDC" w:rsidRPr="00594149">
        <w:rPr>
          <w:rFonts w:cs="Times New Roman"/>
          <w:sz w:val="24"/>
          <w:szCs w:val="24"/>
          <w:lang/>
        </w:rPr>
        <w:t xml:space="preserve"> дело за мешовити хор и соло сопран, настало непосредно пре самог јубилеја Велике сеобе, током августа 1990. године. Текстуални предложак обухвата неколико фрагмената из </w:t>
      </w:r>
      <w:r w:rsidR="00B1202F">
        <w:rPr>
          <w:rFonts w:cs="Times New Roman"/>
          <w:sz w:val="24"/>
          <w:szCs w:val="24"/>
          <w:lang/>
        </w:rPr>
        <w:t>хришћанских богослужбених књига</w:t>
      </w:r>
      <w:r w:rsidR="00341FDC" w:rsidRPr="00594149">
        <w:rPr>
          <w:rFonts w:cs="Times New Roman"/>
          <w:sz w:val="24"/>
          <w:szCs w:val="24"/>
          <w:lang/>
        </w:rPr>
        <w:t xml:space="preserve"> на српском језику: „Алилуја“, „Слава Теби“</w:t>
      </w:r>
      <w:r w:rsidR="00341FDC" w:rsidRPr="00313625">
        <w:rPr>
          <w:rFonts w:cs="Times New Roman"/>
          <w:sz w:val="24"/>
          <w:szCs w:val="24"/>
          <w:lang/>
        </w:rPr>
        <w:t>,</w:t>
      </w:r>
      <w:r w:rsidR="00341FDC" w:rsidRPr="00594149">
        <w:rPr>
          <w:rFonts w:cs="Times New Roman"/>
          <w:sz w:val="24"/>
          <w:szCs w:val="24"/>
          <w:lang/>
        </w:rPr>
        <w:t xml:space="preserve"> „Помилуј нас“ и „Боже мој, чух тајну“. Композиторка Ивана Стефановић, говорећи о својој инспирацији, између осталог каже: „Све је почело од једног фрагмента из Молебног канона Пресветој Богородици, све је почело од читања Православног молитвеника, на начин на који се чита поезија.“</w:t>
      </w:r>
      <w:r w:rsidR="00341FDC" w:rsidRPr="00594149">
        <w:rPr>
          <w:rFonts w:cs="Times New Roman"/>
          <w:sz w:val="24"/>
          <w:szCs w:val="24"/>
          <w:vertAlign w:val="superscript"/>
          <w:lang/>
        </w:rPr>
        <w:footnoteReference w:id="318"/>
      </w:r>
      <w:r w:rsidR="00341FDC" w:rsidRPr="00594149">
        <w:rPr>
          <w:rFonts w:cs="Times New Roman"/>
          <w:sz w:val="24"/>
          <w:szCs w:val="24"/>
          <w:lang/>
        </w:rPr>
        <w:t xml:space="preserve"> Ово је уједно и прецизан опис третмана текста и његовог садејства са музичком компонентом у композицији: асоцијација на црквено певање готово да нема, а одабрани богослужбени стихови коришћени су као какви универзални поетски искази. </w:t>
      </w:r>
    </w:p>
    <w:p w:rsidR="00341FDC" w:rsidRPr="00313625" w:rsidRDefault="00341FDC" w:rsidP="00341FDC">
      <w:pPr>
        <w:spacing w:after="0" w:line="360" w:lineRule="auto"/>
        <w:ind w:firstLine="720"/>
        <w:jc w:val="both"/>
        <w:rPr>
          <w:rFonts w:cs="Times New Roman"/>
          <w:sz w:val="24"/>
          <w:szCs w:val="24"/>
          <w:lang/>
        </w:rPr>
      </w:pPr>
      <w:r w:rsidRPr="00594149">
        <w:rPr>
          <w:rFonts w:cs="Times New Roman"/>
          <w:sz w:val="24"/>
          <w:szCs w:val="24"/>
          <w:lang/>
        </w:rPr>
        <w:lastRenderedPageBreak/>
        <w:t xml:space="preserve">Елементарни градивни елемент </w:t>
      </w:r>
      <w:r w:rsidR="00E959E7" w:rsidRPr="00594149">
        <w:rPr>
          <w:rFonts w:cs="Times New Roman"/>
          <w:sz w:val="24"/>
          <w:szCs w:val="24"/>
          <w:lang/>
        </w:rPr>
        <w:t>„</w:t>
      </w:r>
      <w:r w:rsidRPr="00594149">
        <w:rPr>
          <w:rFonts w:cs="Times New Roman"/>
          <w:sz w:val="24"/>
          <w:szCs w:val="24"/>
          <w:lang/>
        </w:rPr>
        <w:t>Псалма</w:t>
      </w:r>
      <w:r w:rsidR="00E959E7" w:rsidRPr="00594149">
        <w:rPr>
          <w:rFonts w:cs="Times New Roman"/>
          <w:sz w:val="24"/>
          <w:szCs w:val="24"/>
          <w:lang/>
        </w:rPr>
        <w:t>“</w:t>
      </w:r>
      <w:r w:rsidRPr="00594149">
        <w:rPr>
          <w:rFonts w:cs="Times New Roman"/>
          <w:sz w:val="24"/>
          <w:szCs w:val="24"/>
          <w:lang/>
        </w:rPr>
        <w:t xml:space="preserve"> Иване Стефановић је тон, а не текст, за разлику од Максимовићеве </w:t>
      </w:r>
      <w:r w:rsidR="00E959E7" w:rsidRPr="00594149">
        <w:rPr>
          <w:rFonts w:cs="Times New Roman"/>
          <w:sz w:val="24"/>
          <w:szCs w:val="24"/>
          <w:lang/>
        </w:rPr>
        <w:t>„</w:t>
      </w:r>
      <w:r w:rsidRPr="00594149">
        <w:rPr>
          <w:rFonts w:cs="Times New Roman"/>
          <w:sz w:val="24"/>
          <w:szCs w:val="24"/>
          <w:lang/>
        </w:rPr>
        <w:t>Пасије светог</w:t>
      </w:r>
      <w:r w:rsidR="00B1202F">
        <w:rPr>
          <w:rFonts w:cs="Times New Roman"/>
          <w:sz w:val="24"/>
          <w:szCs w:val="24"/>
          <w:lang/>
        </w:rPr>
        <w:t>а</w:t>
      </w:r>
      <w:r w:rsidRPr="00594149">
        <w:rPr>
          <w:rFonts w:cs="Times New Roman"/>
          <w:sz w:val="24"/>
          <w:szCs w:val="24"/>
          <w:lang/>
        </w:rPr>
        <w:t xml:space="preserve"> кнеза Лазара</w:t>
      </w:r>
      <w:r w:rsidR="00E959E7" w:rsidRPr="00594149">
        <w:rPr>
          <w:rFonts w:cs="Times New Roman"/>
          <w:sz w:val="24"/>
          <w:szCs w:val="24"/>
          <w:lang/>
        </w:rPr>
        <w:t>“</w:t>
      </w:r>
      <w:r w:rsidRPr="00594149">
        <w:rPr>
          <w:rFonts w:cs="Times New Roman"/>
          <w:sz w:val="24"/>
          <w:szCs w:val="24"/>
          <w:lang/>
        </w:rPr>
        <w:t xml:space="preserve"> у којој је, према речима самог аутора, текст био епицентар стваралачког процеса. Форма ове једноставачне композиције има обрисе троделности, али је у суштини високо фрагментизована. Одабрани стихови се током читаве композиције смењу</w:t>
      </w:r>
      <w:r w:rsidR="00E959E7" w:rsidRPr="00594149">
        <w:rPr>
          <w:rFonts w:cs="Times New Roman"/>
          <w:sz w:val="24"/>
          <w:szCs w:val="24"/>
          <w:lang/>
        </w:rPr>
        <w:t xml:space="preserve">ју са певањем уз помоћ технике </w:t>
      </w:r>
      <w:r w:rsidRPr="009D5456">
        <w:rPr>
          <w:rFonts w:cs="Times New Roman"/>
          <w:i/>
          <w:sz w:val="24"/>
          <w:szCs w:val="24"/>
        </w:rPr>
        <w:t>bocca</w:t>
      </w:r>
      <w:r w:rsidRPr="00313625">
        <w:rPr>
          <w:rFonts w:cs="Times New Roman"/>
          <w:i/>
          <w:sz w:val="24"/>
          <w:szCs w:val="24"/>
          <w:lang/>
        </w:rPr>
        <w:t xml:space="preserve"> </w:t>
      </w:r>
      <w:r w:rsidRPr="009D5456">
        <w:rPr>
          <w:rFonts w:cs="Times New Roman"/>
          <w:i/>
          <w:sz w:val="24"/>
          <w:szCs w:val="24"/>
        </w:rPr>
        <w:t>chiusa</w:t>
      </w:r>
      <w:r w:rsidR="009D5456">
        <w:rPr>
          <w:rFonts w:cs="Times New Roman"/>
          <w:sz w:val="24"/>
          <w:szCs w:val="24"/>
          <w:lang/>
        </w:rPr>
        <w:t xml:space="preserve"> – </w:t>
      </w:r>
      <w:r w:rsidRPr="00594149">
        <w:rPr>
          <w:rFonts w:cs="Times New Roman"/>
          <w:sz w:val="24"/>
          <w:szCs w:val="24"/>
          <w:lang/>
        </w:rPr>
        <w:t xml:space="preserve">затворених уста, или </w:t>
      </w:r>
      <w:r w:rsidR="00E959E7" w:rsidRPr="00594149">
        <w:rPr>
          <w:rFonts w:cs="Times New Roman"/>
          <w:sz w:val="24"/>
          <w:szCs w:val="24"/>
          <w:lang/>
        </w:rPr>
        <w:t xml:space="preserve">пак </w:t>
      </w:r>
      <w:r w:rsidRPr="00594149">
        <w:rPr>
          <w:rFonts w:cs="Times New Roman"/>
          <w:sz w:val="24"/>
          <w:szCs w:val="24"/>
          <w:lang/>
        </w:rPr>
        <w:t>на слог „а“. Управо такав је и увод, који без речи отпочиње соло сопран једноставним мелодијским мотивом заснованим на терцним или секундним покретима који се упорно понављају, над исоном</w:t>
      </w:r>
      <w:r w:rsidR="00723AC1">
        <w:rPr>
          <w:rStyle w:val="FootnoteReference"/>
          <w:rFonts w:cs="Times New Roman"/>
          <w:sz w:val="24"/>
          <w:szCs w:val="24"/>
          <w:lang/>
        </w:rPr>
        <w:footnoteReference w:id="319"/>
      </w:r>
      <w:r w:rsidRPr="00594149">
        <w:rPr>
          <w:rFonts w:cs="Times New Roman"/>
          <w:sz w:val="24"/>
          <w:szCs w:val="24"/>
          <w:lang/>
        </w:rPr>
        <w:t xml:space="preserve"> деонице баса, што је уједно и једина асоцијација на духовну музику. Сукцесивно укључење свих осталих гласова </w:t>
      </w:r>
      <w:r w:rsidR="00E959E7" w:rsidRPr="00594149">
        <w:rPr>
          <w:rFonts w:cs="Times New Roman"/>
          <w:sz w:val="24"/>
          <w:szCs w:val="24"/>
          <w:lang/>
        </w:rPr>
        <w:t xml:space="preserve">потом </w:t>
      </w:r>
      <w:r w:rsidRPr="00594149">
        <w:rPr>
          <w:rFonts w:cs="Times New Roman"/>
          <w:sz w:val="24"/>
          <w:szCs w:val="24"/>
          <w:lang/>
        </w:rPr>
        <w:t xml:space="preserve">ће изградити слојевити акордски фон. Мотивски материјал соло сопрана </w:t>
      </w:r>
      <w:r w:rsidR="00E959E7" w:rsidRPr="00594149">
        <w:rPr>
          <w:rFonts w:cs="Times New Roman"/>
          <w:sz w:val="24"/>
          <w:szCs w:val="24"/>
          <w:lang/>
        </w:rPr>
        <w:t xml:space="preserve">помера </w:t>
      </w:r>
      <w:r w:rsidRPr="00594149">
        <w:rPr>
          <w:rFonts w:cs="Times New Roman"/>
          <w:sz w:val="24"/>
          <w:szCs w:val="24"/>
          <w:lang/>
        </w:rPr>
        <w:t xml:space="preserve">се на различите тонске висине, а градација која је подржана високим регистром и </w:t>
      </w:r>
      <w:r w:rsidR="007D1E90" w:rsidRPr="009D5456">
        <w:rPr>
          <w:rFonts w:cs="Times New Roman"/>
          <w:i/>
          <w:sz w:val="24"/>
          <w:szCs w:val="24"/>
        </w:rPr>
        <w:t>crescendo</w:t>
      </w:r>
      <w:r w:rsidR="007D1E90" w:rsidRPr="00313625">
        <w:rPr>
          <w:rFonts w:cs="Times New Roman"/>
          <w:sz w:val="24"/>
          <w:szCs w:val="24"/>
          <w:lang/>
        </w:rPr>
        <w:t xml:space="preserve"> </w:t>
      </w:r>
      <w:r w:rsidR="007D1E90" w:rsidRPr="00594149">
        <w:rPr>
          <w:rFonts w:cs="Times New Roman"/>
          <w:sz w:val="24"/>
          <w:szCs w:val="24"/>
          <w:lang/>
        </w:rPr>
        <w:t xml:space="preserve">динамиком </w:t>
      </w:r>
      <w:r w:rsidRPr="00594149">
        <w:rPr>
          <w:rFonts w:cs="Times New Roman"/>
          <w:sz w:val="24"/>
          <w:szCs w:val="24"/>
          <w:lang/>
        </w:rPr>
        <w:t xml:space="preserve">кулминира на првој озвученој речи – </w:t>
      </w:r>
      <w:r w:rsidR="0004286D">
        <w:rPr>
          <w:rFonts w:cs="Times New Roman"/>
          <w:sz w:val="24"/>
          <w:szCs w:val="24"/>
          <w:lang/>
        </w:rPr>
        <w:t>„</w:t>
      </w:r>
      <w:r w:rsidRPr="00594149">
        <w:rPr>
          <w:rFonts w:cs="Times New Roman"/>
          <w:sz w:val="24"/>
          <w:szCs w:val="24"/>
          <w:lang/>
        </w:rPr>
        <w:t>Алилуја</w:t>
      </w:r>
      <w:r w:rsidR="0004286D">
        <w:rPr>
          <w:rFonts w:cs="Times New Roman"/>
          <w:sz w:val="24"/>
          <w:szCs w:val="24"/>
          <w:lang/>
        </w:rPr>
        <w:t>“</w:t>
      </w:r>
      <w:r w:rsidRPr="00594149">
        <w:rPr>
          <w:rFonts w:cs="Times New Roman"/>
          <w:sz w:val="24"/>
          <w:szCs w:val="24"/>
          <w:lang/>
        </w:rPr>
        <w:t xml:space="preserve">. Следи повратак на медитативни амбијент са почетка композиције, али се соло сопран више не задржава искључиво на поменутом двотонском мотиву. Сада се креће широко и са бројним скоковима по сопранском регистру, уједначеним ритмом, налик на какву мелодијски комплексну вокализу лирског карактера. Посебно упечатљив је хорски одсек на текст </w:t>
      </w:r>
      <w:r w:rsidR="00AD3B43" w:rsidRPr="00594149">
        <w:rPr>
          <w:rFonts w:cs="Times New Roman"/>
          <w:sz w:val="24"/>
          <w:szCs w:val="24"/>
          <w:lang/>
        </w:rPr>
        <w:t>„</w:t>
      </w:r>
      <w:r w:rsidRPr="00594149">
        <w:rPr>
          <w:rFonts w:cs="Times New Roman"/>
          <w:sz w:val="24"/>
          <w:szCs w:val="24"/>
          <w:lang/>
        </w:rPr>
        <w:t xml:space="preserve">Слава Теби </w:t>
      </w:r>
      <w:r w:rsidR="00AD3B43" w:rsidRPr="00594149">
        <w:rPr>
          <w:rFonts w:cs="Times New Roman"/>
          <w:sz w:val="24"/>
          <w:szCs w:val="24"/>
          <w:lang/>
        </w:rPr>
        <w:t>–</w:t>
      </w:r>
      <w:r w:rsidRPr="00594149">
        <w:rPr>
          <w:rFonts w:cs="Times New Roman"/>
          <w:sz w:val="24"/>
          <w:szCs w:val="24"/>
          <w:lang/>
        </w:rPr>
        <w:t xml:space="preserve"> Алилуја</w:t>
      </w:r>
      <w:r w:rsidR="00AD3B43" w:rsidRPr="00594149">
        <w:rPr>
          <w:rFonts w:cs="Times New Roman"/>
          <w:sz w:val="24"/>
          <w:szCs w:val="24"/>
          <w:lang/>
        </w:rPr>
        <w:t>“</w:t>
      </w:r>
      <w:r w:rsidRPr="00594149">
        <w:rPr>
          <w:rFonts w:cs="Times New Roman"/>
          <w:sz w:val="24"/>
          <w:szCs w:val="24"/>
          <w:lang/>
        </w:rPr>
        <w:t xml:space="preserve">, </w:t>
      </w:r>
      <w:r w:rsidR="00B1202F">
        <w:rPr>
          <w:rFonts w:cs="Times New Roman"/>
          <w:sz w:val="24"/>
          <w:szCs w:val="24"/>
          <w:lang/>
        </w:rPr>
        <w:t>у коме се препознаје</w:t>
      </w:r>
      <w:r w:rsidRPr="00594149">
        <w:rPr>
          <w:rFonts w:cs="Times New Roman"/>
          <w:sz w:val="24"/>
          <w:szCs w:val="24"/>
          <w:lang/>
        </w:rPr>
        <w:t xml:space="preserve"> недвосмислена реминисценција на чувени централни одсек Четвртог духовног стиха комп</w:t>
      </w:r>
      <w:r w:rsidR="00840026">
        <w:rPr>
          <w:rFonts w:cs="Times New Roman"/>
          <w:sz w:val="24"/>
          <w:szCs w:val="24"/>
          <w:lang/>
        </w:rPr>
        <w:t>озитора Марка Тајчевића (1900–</w:t>
      </w:r>
      <w:r w:rsidRPr="00594149">
        <w:rPr>
          <w:rFonts w:cs="Times New Roman"/>
          <w:sz w:val="24"/>
          <w:szCs w:val="24"/>
          <w:lang/>
        </w:rPr>
        <w:t>1984),</w:t>
      </w:r>
      <w:r w:rsidR="0004286D">
        <w:rPr>
          <w:rStyle w:val="FootnoteReference"/>
          <w:rFonts w:cs="Times New Roman"/>
          <w:sz w:val="24"/>
          <w:szCs w:val="24"/>
          <w:lang/>
        </w:rPr>
        <w:footnoteReference w:id="320"/>
      </w:r>
      <w:r w:rsidRPr="00594149">
        <w:rPr>
          <w:rFonts w:cs="Times New Roman"/>
          <w:sz w:val="24"/>
          <w:szCs w:val="24"/>
          <w:lang/>
        </w:rPr>
        <w:t xml:space="preserve"> заснованог на готово истом тексту</w:t>
      </w:r>
      <w:r w:rsidR="007D1E90" w:rsidRPr="00594149">
        <w:rPr>
          <w:rFonts w:cs="Times New Roman"/>
          <w:sz w:val="24"/>
          <w:szCs w:val="24"/>
          <w:lang/>
        </w:rPr>
        <w:t>, али на црквенословенском језику („Слава Тебје Господи, алилуја“)</w:t>
      </w:r>
      <w:r w:rsidRPr="00594149">
        <w:rPr>
          <w:rFonts w:cs="Times New Roman"/>
          <w:sz w:val="24"/>
          <w:szCs w:val="24"/>
          <w:lang/>
        </w:rPr>
        <w:t xml:space="preserve">. У питању је мелодијски статичан одсек речитативног карактера. Сличност са </w:t>
      </w:r>
      <w:r w:rsidR="00E959E7" w:rsidRPr="00594149">
        <w:rPr>
          <w:rFonts w:cs="Times New Roman"/>
          <w:sz w:val="24"/>
          <w:szCs w:val="24"/>
          <w:lang/>
        </w:rPr>
        <w:t>Тајчевићевом музиком препознаје се</w:t>
      </w:r>
      <w:r w:rsidRPr="00594149">
        <w:rPr>
          <w:rFonts w:cs="Times New Roman"/>
          <w:sz w:val="24"/>
          <w:szCs w:val="24"/>
          <w:lang/>
        </w:rPr>
        <w:t xml:space="preserve"> у оштро акцентованом, чак и робусном скандирању текста, те наизменичном наступу гласова које доводи до имитационог наслојавања акордских блокова. Као контраст следи завршни одсек у коме комбинација раније уведених карактеристичних солистичких елемената</w:t>
      </w:r>
      <w:r w:rsidR="00AD3B43" w:rsidRPr="00594149">
        <w:rPr>
          <w:rFonts w:cs="Times New Roman"/>
          <w:sz w:val="24"/>
          <w:szCs w:val="24"/>
          <w:lang/>
        </w:rPr>
        <w:t xml:space="preserve"> у маниру вокализе, уз хорски речитатив</w:t>
      </w:r>
      <w:r w:rsidRPr="00594149">
        <w:rPr>
          <w:rFonts w:cs="Times New Roman"/>
          <w:sz w:val="24"/>
          <w:szCs w:val="24"/>
          <w:lang/>
        </w:rPr>
        <w:t>, након неколико наглих динамичких промена, доводи до коначног смирења. Пред сам крај дела, неупадљиво али са унутрашњом снагом,</w:t>
      </w:r>
      <w:r w:rsidR="00AD3B43" w:rsidRPr="00594149">
        <w:rPr>
          <w:rFonts w:cs="Times New Roman"/>
          <w:sz w:val="24"/>
          <w:szCs w:val="24"/>
          <w:lang/>
        </w:rPr>
        <w:t xml:space="preserve"> кроз деоницу</w:t>
      </w:r>
      <w:r w:rsidRPr="00594149">
        <w:rPr>
          <w:rFonts w:cs="Times New Roman"/>
          <w:sz w:val="24"/>
          <w:szCs w:val="24"/>
          <w:lang/>
        </w:rPr>
        <w:t xml:space="preserve"> соло сопран</w:t>
      </w:r>
      <w:r w:rsidR="00AD3B43" w:rsidRPr="00594149">
        <w:rPr>
          <w:rFonts w:cs="Times New Roman"/>
          <w:sz w:val="24"/>
          <w:szCs w:val="24"/>
          <w:lang/>
        </w:rPr>
        <w:t>а</w:t>
      </w:r>
      <w:r w:rsidRPr="00594149">
        <w:rPr>
          <w:rFonts w:cs="Times New Roman"/>
          <w:sz w:val="24"/>
          <w:szCs w:val="24"/>
          <w:lang/>
        </w:rPr>
        <w:t xml:space="preserve"> уводи </w:t>
      </w:r>
      <w:r w:rsidR="00AD3B43" w:rsidRPr="00594149">
        <w:rPr>
          <w:rFonts w:cs="Times New Roman"/>
          <w:sz w:val="24"/>
          <w:szCs w:val="24"/>
          <w:lang/>
        </w:rPr>
        <w:t>се једина појава</w:t>
      </w:r>
      <w:r w:rsidRPr="00594149">
        <w:rPr>
          <w:rFonts w:cs="Times New Roman"/>
          <w:sz w:val="24"/>
          <w:szCs w:val="24"/>
          <w:lang/>
        </w:rPr>
        <w:t xml:space="preserve"> текста </w:t>
      </w:r>
      <w:r w:rsidR="00AD3B43" w:rsidRPr="00594149">
        <w:rPr>
          <w:rFonts w:cs="Times New Roman"/>
          <w:sz w:val="24"/>
          <w:szCs w:val="24"/>
          <w:lang/>
        </w:rPr>
        <w:t>„</w:t>
      </w:r>
      <w:r w:rsidRPr="00594149">
        <w:rPr>
          <w:rFonts w:cs="Times New Roman"/>
          <w:sz w:val="24"/>
          <w:szCs w:val="24"/>
          <w:lang/>
        </w:rPr>
        <w:t>Боже мој, чух тајну</w:t>
      </w:r>
      <w:r w:rsidR="00AD3B43" w:rsidRPr="00594149">
        <w:rPr>
          <w:rFonts w:cs="Times New Roman"/>
          <w:sz w:val="24"/>
          <w:szCs w:val="24"/>
          <w:lang/>
        </w:rPr>
        <w:t>“</w:t>
      </w:r>
      <w:r w:rsidRPr="00594149">
        <w:rPr>
          <w:rFonts w:cs="Times New Roman"/>
          <w:sz w:val="24"/>
          <w:szCs w:val="24"/>
          <w:lang/>
        </w:rPr>
        <w:t xml:space="preserve">. За ауторку овај стих представља својеврстан кључ настанка композиције: „Иако је најважнији, иако је управо он разлог </w:t>
      </w:r>
      <w:r w:rsidRPr="00594149">
        <w:rPr>
          <w:rFonts w:cs="Times New Roman"/>
          <w:sz w:val="24"/>
          <w:szCs w:val="24"/>
          <w:lang/>
        </w:rPr>
        <w:lastRenderedPageBreak/>
        <w:t>који је мотивисао писање ове музике, ипак сам га пустила само да промакне и скоро га прикрила. Композицију сам писала са осећањем да сам, у магновењу 'чула тајну'.“</w:t>
      </w:r>
      <w:r w:rsidRPr="00594149">
        <w:rPr>
          <w:rFonts w:cs="Times New Roman"/>
          <w:sz w:val="24"/>
          <w:szCs w:val="24"/>
          <w:vertAlign w:val="superscript"/>
          <w:lang/>
        </w:rPr>
        <w:footnoteReference w:id="321"/>
      </w:r>
      <w:r w:rsidRPr="00594149">
        <w:rPr>
          <w:rFonts w:cs="Times New Roman"/>
          <w:sz w:val="24"/>
          <w:szCs w:val="24"/>
          <w:lang/>
        </w:rPr>
        <w:t xml:space="preserve"> </w:t>
      </w:r>
    </w:p>
    <w:p w:rsidR="00341FDC" w:rsidRPr="00594149" w:rsidRDefault="00341FDC" w:rsidP="00341FDC">
      <w:pPr>
        <w:spacing w:after="0" w:line="360" w:lineRule="auto"/>
        <w:ind w:firstLine="720"/>
        <w:jc w:val="both"/>
        <w:rPr>
          <w:rFonts w:cs="Times New Roman"/>
          <w:sz w:val="24"/>
          <w:szCs w:val="24"/>
          <w:lang/>
        </w:rPr>
      </w:pPr>
      <w:r w:rsidRPr="00594149">
        <w:rPr>
          <w:rFonts w:cs="Times New Roman"/>
          <w:sz w:val="24"/>
          <w:szCs w:val="24"/>
          <w:lang/>
        </w:rPr>
        <w:t xml:space="preserve">Хорске деонице су у погледу фактуре третиране линеарно, али не по принципу традиционалне барокне полифоније, већ као слободан ток гласовних линија од којих свака има властиту аутономију, цезуре и ритам. Хармонски језик је слојевит, заснован на дисонантним сазвучјима, са честом применом кластера </w:t>
      </w:r>
      <w:r w:rsidR="0019080A" w:rsidRPr="00594149">
        <w:rPr>
          <w:rFonts w:cs="Times New Roman"/>
          <w:sz w:val="24"/>
          <w:szCs w:val="24"/>
          <w:lang/>
        </w:rPr>
        <w:t xml:space="preserve">и </w:t>
      </w:r>
      <w:r w:rsidRPr="00594149">
        <w:rPr>
          <w:rFonts w:cs="Times New Roman"/>
          <w:sz w:val="24"/>
          <w:szCs w:val="24"/>
          <w:lang/>
        </w:rPr>
        <w:t xml:space="preserve">уз избегавање јасних тоналних упоришта. </w:t>
      </w:r>
      <w:r w:rsidR="007D1E90" w:rsidRPr="00594149">
        <w:rPr>
          <w:rFonts w:cs="Times New Roman"/>
          <w:sz w:val="24"/>
          <w:szCs w:val="24"/>
          <w:lang/>
        </w:rPr>
        <w:t xml:space="preserve">Композицију </w:t>
      </w:r>
      <w:r w:rsidR="00E72F34" w:rsidRPr="00594149">
        <w:rPr>
          <w:rFonts w:cs="Times New Roman"/>
          <w:sz w:val="24"/>
          <w:szCs w:val="24"/>
          <w:lang/>
        </w:rPr>
        <w:t>„</w:t>
      </w:r>
      <w:r w:rsidRPr="00594149">
        <w:rPr>
          <w:rFonts w:cs="Times New Roman"/>
          <w:sz w:val="24"/>
          <w:szCs w:val="24"/>
          <w:lang/>
        </w:rPr>
        <w:t>Псалам</w:t>
      </w:r>
      <w:r w:rsidR="00E72F34" w:rsidRPr="00594149">
        <w:rPr>
          <w:rFonts w:cs="Times New Roman"/>
          <w:sz w:val="24"/>
          <w:szCs w:val="24"/>
          <w:lang/>
        </w:rPr>
        <w:t>“</w:t>
      </w:r>
      <w:r w:rsidRPr="00594149">
        <w:rPr>
          <w:rFonts w:cs="Times New Roman"/>
          <w:sz w:val="24"/>
          <w:szCs w:val="24"/>
          <w:lang/>
        </w:rPr>
        <w:t xml:space="preserve"> Иване Стефановић карактерише и економичност тематског материјала, што никако не значи да су тиме умањени интерпретативни захтеви које партитура ставља пред извођаче, посебно пред соло сопранисткињу. Напротив, </w:t>
      </w:r>
      <w:r w:rsidR="00CA3E8A">
        <w:rPr>
          <w:rFonts w:cs="Times New Roman"/>
          <w:sz w:val="24"/>
          <w:szCs w:val="24"/>
          <w:lang/>
        </w:rPr>
        <w:t>постоје делови</w:t>
      </w:r>
      <w:r w:rsidRPr="00594149">
        <w:rPr>
          <w:rFonts w:cs="Times New Roman"/>
          <w:sz w:val="24"/>
          <w:szCs w:val="24"/>
          <w:lang/>
        </w:rPr>
        <w:t xml:space="preserve"> у којима су солистички и хорски гласови третирани као инструменти, посебно у погледу наглих интервалских скокова са великим амплитудама, </w:t>
      </w:r>
      <w:r w:rsidR="0019080A" w:rsidRPr="00594149">
        <w:rPr>
          <w:rFonts w:cs="Times New Roman"/>
          <w:sz w:val="24"/>
          <w:szCs w:val="24"/>
          <w:lang/>
        </w:rPr>
        <w:t>уз изражену ритмичку згуснутост</w:t>
      </w:r>
      <w:r w:rsidRPr="00594149">
        <w:rPr>
          <w:rFonts w:cs="Times New Roman"/>
          <w:sz w:val="24"/>
          <w:szCs w:val="24"/>
          <w:lang/>
        </w:rPr>
        <w:t xml:space="preserve">. Овакав квази инструментални утисак појачава и честа појава певања без текста. Имајући у виду </w:t>
      </w:r>
      <w:r w:rsidR="006B5F99">
        <w:rPr>
          <w:rFonts w:cs="Times New Roman"/>
          <w:sz w:val="24"/>
          <w:szCs w:val="24"/>
          <w:lang/>
        </w:rPr>
        <w:t>референцу на познату музику</w:t>
      </w:r>
      <w:r w:rsidRPr="00594149">
        <w:rPr>
          <w:rFonts w:cs="Times New Roman"/>
          <w:sz w:val="24"/>
          <w:szCs w:val="24"/>
          <w:lang/>
        </w:rPr>
        <w:t xml:space="preserve"> ранијег стилског периода,</w:t>
      </w:r>
      <w:r w:rsidR="006B5F99">
        <w:rPr>
          <w:rFonts w:cs="Times New Roman"/>
          <w:sz w:val="24"/>
          <w:szCs w:val="24"/>
          <w:lang/>
        </w:rPr>
        <w:t xml:space="preserve"> као и репетитивност, фрагментарност, те</w:t>
      </w:r>
      <w:r w:rsidRPr="00594149">
        <w:rPr>
          <w:rFonts w:cs="Times New Roman"/>
          <w:sz w:val="24"/>
          <w:szCs w:val="24"/>
          <w:lang/>
        </w:rPr>
        <w:t xml:space="preserve"> упечатљив унутрашњи дисконтинуитет форме која обилује неочекиваним контрастима, може се констатовати да у овом делу доминирају постмодернистичке стилске особености, са елементима експресионизма оличеним у одабраним хармонским средствима.</w:t>
      </w:r>
    </w:p>
    <w:p w:rsidR="00341FDC" w:rsidRPr="00594149" w:rsidRDefault="00341FDC" w:rsidP="00341FDC">
      <w:pPr>
        <w:spacing w:after="0" w:line="360" w:lineRule="auto"/>
        <w:jc w:val="both"/>
        <w:rPr>
          <w:rFonts w:cs="Times New Roman"/>
          <w:sz w:val="24"/>
          <w:szCs w:val="24"/>
          <w:lang/>
        </w:rPr>
      </w:pPr>
    </w:p>
    <w:p w:rsidR="00261F45" w:rsidRPr="00594149" w:rsidRDefault="001E7F5B" w:rsidP="00305B06">
      <w:pPr>
        <w:pStyle w:val="Naslov3"/>
      </w:pPr>
      <w:bookmarkStart w:id="33" w:name="_Toc34653098"/>
      <w:r w:rsidRPr="00594149">
        <w:t xml:space="preserve">5. </w:t>
      </w:r>
      <w:r w:rsidR="008020D4">
        <w:rPr>
          <w:lang/>
        </w:rPr>
        <w:t>2</w:t>
      </w:r>
      <w:r w:rsidRPr="00594149">
        <w:t>. 2. У Сремским Карловцима</w:t>
      </w:r>
      <w:bookmarkEnd w:id="33"/>
    </w:p>
    <w:p w:rsidR="00341FDC" w:rsidRPr="00594149" w:rsidRDefault="00341FDC" w:rsidP="00341FDC">
      <w:pPr>
        <w:spacing w:after="0" w:line="360" w:lineRule="auto"/>
        <w:ind w:firstLine="720"/>
        <w:jc w:val="both"/>
        <w:rPr>
          <w:rFonts w:cs="Times New Roman"/>
          <w:sz w:val="24"/>
          <w:szCs w:val="24"/>
          <w:lang/>
        </w:rPr>
      </w:pPr>
      <w:r w:rsidRPr="00594149">
        <w:rPr>
          <w:rFonts w:cs="Times New Roman"/>
          <w:sz w:val="24"/>
          <w:szCs w:val="24"/>
          <w:lang/>
        </w:rPr>
        <w:t xml:space="preserve">Читав град </w:t>
      </w:r>
      <w:r w:rsidR="006B6548" w:rsidRPr="00594149">
        <w:rPr>
          <w:rFonts w:cs="Times New Roman"/>
          <w:sz w:val="24"/>
          <w:szCs w:val="24"/>
          <w:lang/>
        </w:rPr>
        <w:t xml:space="preserve">био </w:t>
      </w:r>
      <w:r w:rsidRPr="00594149">
        <w:rPr>
          <w:rFonts w:cs="Times New Roman"/>
          <w:sz w:val="24"/>
          <w:szCs w:val="24"/>
          <w:lang/>
        </w:rPr>
        <w:t xml:space="preserve">је позорница ове </w:t>
      </w:r>
      <w:r w:rsidR="006B6548" w:rsidRPr="00594149">
        <w:rPr>
          <w:rFonts w:cs="Times New Roman"/>
          <w:sz w:val="24"/>
          <w:szCs w:val="24"/>
          <w:lang/>
        </w:rPr>
        <w:t xml:space="preserve">монументалне </w:t>
      </w:r>
      <w:r w:rsidRPr="00594149">
        <w:rPr>
          <w:rFonts w:cs="Times New Roman"/>
          <w:sz w:val="24"/>
          <w:szCs w:val="24"/>
          <w:lang/>
        </w:rPr>
        <w:t>културалне изведбе, са различитим програмским садржајима</w:t>
      </w:r>
      <w:r w:rsidR="006B6548" w:rsidRPr="00594149">
        <w:rPr>
          <w:rFonts w:cs="Times New Roman"/>
          <w:sz w:val="24"/>
          <w:szCs w:val="24"/>
          <w:lang/>
        </w:rPr>
        <w:t xml:space="preserve"> који су се одвијали упоредо</w:t>
      </w:r>
      <w:r w:rsidRPr="00594149">
        <w:rPr>
          <w:rFonts w:cs="Times New Roman"/>
          <w:sz w:val="24"/>
          <w:szCs w:val="24"/>
          <w:lang/>
        </w:rPr>
        <w:t>. Једна од две главне бине позиционирана је на пољани на обали Дунава, а моја анализа фокусираће се управо на културално извођење са овог места, будући да су јој, због присуства</w:t>
      </w:r>
      <w:r w:rsidR="006B6548" w:rsidRPr="00594149">
        <w:rPr>
          <w:rFonts w:cs="Times New Roman"/>
          <w:sz w:val="24"/>
          <w:szCs w:val="24"/>
          <w:lang/>
        </w:rPr>
        <w:t xml:space="preserve"> председника</w:t>
      </w:r>
      <w:r w:rsidRPr="00594149">
        <w:rPr>
          <w:rFonts w:cs="Times New Roman"/>
          <w:sz w:val="24"/>
          <w:szCs w:val="24"/>
          <w:lang/>
        </w:rPr>
        <w:t xml:space="preserve"> Слободана Милошевића у публици, и медији посветили највећу пажњу. Тако су из радио извештаја слушаоци могли да сазнају да се на сцени, сасвим у складу са поводом, налазила велика репродукција чув</w:t>
      </w:r>
      <w:r w:rsidR="00840026">
        <w:rPr>
          <w:rFonts w:cs="Times New Roman"/>
          <w:sz w:val="24"/>
          <w:szCs w:val="24"/>
          <w:lang/>
        </w:rPr>
        <w:t>ене слике Паје Јовановића (1859–</w:t>
      </w:r>
      <w:r w:rsidRPr="00594149">
        <w:rPr>
          <w:rFonts w:cs="Times New Roman"/>
          <w:sz w:val="24"/>
          <w:szCs w:val="24"/>
          <w:lang/>
        </w:rPr>
        <w:t xml:space="preserve">1957) „Сеобе“, као и грандиозна скулптура патријарха </w:t>
      </w:r>
      <w:r w:rsidR="006B6548" w:rsidRPr="00594149">
        <w:rPr>
          <w:rFonts w:cs="Times New Roman"/>
          <w:sz w:val="24"/>
          <w:szCs w:val="24"/>
          <w:lang/>
        </w:rPr>
        <w:t xml:space="preserve">Арсенија </w:t>
      </w:r>
      <w:r w:rsidR="006B6548" w:rsidRPr="00594149">
        <w:rPr>
          <w:rFonts w:cs="Times New Roman"/>
          <w:sz w:val="24"/>
          <w:szCs w:val="24"/>
        </w:rPr>
        <w:t>III</w:t>
      </w:r>
      <w:r w:rsidR="006B6548" w:rsidRPr="00313625">
        <w:rPr>
          <w:rFonts w:cs="Times New Roman"/>
          <w:sz w:val="24"/>
          <w:szCs w:val="24"/>
          <w:lang/>
        </w:rPr>
        <w:t xml:space="preserve"> </w:t>
      </w:r>
      <w:r w:rsidRPr="00594149">
        <w:rPr>
          <w:rFonts w:cs="Times New Roman"/>
          <w:sz w:val="24"/>
          <w:szCs w:val="24"/>
          <w:lang/>
        </w:rPr>
        <w:t xml:space="preserve">Чарнојевића, рад </w:t>
      </w:r>
      <w:r w:rsidR="00840026">
        <w:rPr>
          <w:rFonts w:cs="Times New Roman"/>
          <w:sz w:val="24"/>
          <w:szCs w:val="24"/>
          <w:lang/>
        </w:rPr>
        <w:t>вајара Јована Солдатовића (1920–</w:t>
      </w:r>
      <w:r w:rsidRPr="00594149">
        <w:rPr>
          <w:rFonts w:cs="Times New Roman"/>
          <w:sz w:val="24"/>
          <w:szCs w:val="24"/>
          <w:lang/>
        </w:rPr>
        <w:t xml:space="preserve">2005). Недостатак телевизијског и непотпуност радијског снимка ограничили су могућност сагледавања реакција публике и реконструисања визуелних елемената изведбе. Осим тога, на радијском снимку </w:t>
      </w:r>
      <w:r w:rsidR="00202C48" w:rsidRPr="00594149">
        <w:rPr>
          <w:rFonts w:cs="Times New Roman"/>
          <w:sz w:val="24"/>
          <w:szCs w:val="24"/>
          <w:lang/>
        </w:rPr>
        <w:t xml:space="preserve">забележен </w:t>
      </w:r>
      <w:r w:rsidRPr="00594149">
        <w:rPr>
          <w:rFonts w:cs="Times New Roman"/>
          <w:sz w:val="24"/>
          <w:szCs w:val="24"/>
          <w:lang/>
        </w:rPr>
        <w:t xml:space="preserve">је само почетак културалне изведбе, беседа </w:t>
      </w:r>
      <w:r w:rsidRPr="00594149">
        <w:rPr>
          <w:rFonts w:cs="Times New Roman"/>
          <w:sz w:val="24"/>
          <w:szCs w:val="24"/>
          <w:lang/>
        </w:rPr>
        <w:lastRenderedPageBreak/>
        <w:t xml:space="preserve">главног говорника и кратки фрагменти уметничког дела програма, док извођење </w:t>
      </w:r>
      <w:r w:rsidR="001017D0" w:rsidRPr="00594149">
        <w:rPr>
          <w:rFonts w:cs="Times New Roman"/>
          <w:sz w:val="24"/>
          <w:szCs w:val="24"/>
          <w:lang/>
        </w:rPr>
        <w:t>„</w:t>
      </w:r>
      <w:r w:rsidRPr="00594149">
        <w:rPr>
          <w:rFonts w:cs="Times New Roman"/>
          <w:sz w:val="24"/>
          <w:szCs w:val="24"/>
          <w:lang/>
        </w:rPr>
        <w:t>Псалма</w:t>
      </w:r>
      <w:r w:rsidR="001017D0" w:rsidRPr="00594149">
        <w:rPr>
          <w:rFonts w:cs="Times New Roman"/>
          <w:sz w:val="24"/>
          <w:szCs w:val="24"/>
          <w:lang/>
        </w:rPr>
        <w:t>“</w:t>
      </w:r>
      <w:r w:rsidRPr="00594149">
        <w:rPr>
          <w:rFonts w:cs="Times New Roman"/>
          <w:sz w:val="24"/>
          <w:szCs w:val="24"/>
          <w:lang/>
        </w:rPr>
        <w:t xml:space="preserve"> Иване Стефановић није трајно сачувано. </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 xml:space="preserve">Након ступања на сцену Академског хора </w:t>
      </w:r>
      <w:r w:rsidR="001017D0" w:rsidRPr="00594149">
        <w:rPr>
          <w:rFonts w:cs="Times New Roman"/>
          <w:sz w:val="24"/>
          <w:szCs w:val="24"/>
          <w:lang/>
        </w:rPr>
        <w:t>„</w:t>
      </w:r>
      <w:r w:rsidRPr="00594149">
        <w:rPr>
          <w:rFonts w:cs="Times New Roman"/>
          <w:sz w:val="24"/>
          <w:szCs w:val="24"/>
          <w:lang/>
        </w:rPr>
        <w:t>Бранко Крсмановић</w:t>
      </w:r>
      <w:r w:rsidR="001017D0" w:rsidRPr="00594149">
        <w:rPr>
          <w:rFonts w:cs="Times New Roman"/>
          <w:sz w:val="24"/>
          <w:szCs w:val="24"/>
          <w:lang/>
        </w:rPr>
        <w:t>“</w:t>
      </w:r>
      <w:r w:rsidRPr="00594149">
        <w:rPr>
          <w:rFonts w:cs="Times New Roman"/>
          <w:sz w:val="24"/>
          <w:szCs w:val="24"/>
          <w:lang/>
        </w:rPr>
        <w:t xml:space="preserve"> </w:t>
      </w:r>
      <w:r w:rsidR="001017D0" w:rsidRPr="00594149">
        <w:rPr>
          <w:rFonts w:cs="Times New Roman"/>
          <w:sz w:val="24"/>
          <w:szCs w:val="24"/>
          <w:lang/>
        </w:rPr>
        <w:t>са диригенткињом Даринком Матић-</w:t>
      </w:r>
      <w:r w:rsidRPr="00594149">
        <w:rPr>
          <w:rFonts w:cs="Times New Roman"/>
          <w:sz w:val="24"/>
          <w:szCs w:val="24"/>
          <w:lang/>
        </w:rPr>
        <w:t xml:space="preserve">Маровић, након фанфара и интонирања државне химне „Хеј Словени“, публици се кратко обратио </w:t>
      </w:r>
      <w:r w:rsidR="00DC234D" w:rsidRPr="00594149">
        <w:rPr>
          <w:rFonts w:cs="Times New Roman"/>
          <w:sz w:val="24"/>
          <w:szCs w:val="24"/>
          <w:lang/>
        </w:rPr>
        <w:t>Павле Штрасер</w:t>
      </w:r>
      <w:r w:rsidR="00840026">
        <w:rPr>
          <w:rFonts w:cs="Times New Roman"/>
          <w:sz w:val="24"/>
          <w:szCs w:val="24"/>
          <w:lang/>
        </w:rPr>
        <w:t xml:space="preserve"> (1948–</w:t>
      </w:r>
      <w:r w:rsidR="00080894" w:rsidRPr="00594149">
        <w:rPr>
          <w:rFonts w:cs="Times New Roman"/>
          <w:sz w:val="24"/>
          <w:szCs w:val="24"/>
          <w:lang/>
        </w:rPr>
        <w:t>2014)</w:t>
      </w:r>
      <w:r w:rsidR="00DC234D" w:rsidRPr="00594149">
        <w:rPr>
          <w:rFonts w:cs="Times New Roman"/>
          <w:sz w:val="24"/>
          <w:szCs w:val="24"/>
          <w:lang/>
        </w:rPr>
        <w:t xml:space="preserve">, </w:t>
      </w:r>
      <w:r w:rsidRPr="00594149">
        <w:rPr>
          <w:rFonts w:cs="Times New Roman"/>
          <w:sz w:val="24"/>
          <w:szCs w:val="24"/>
          <w:lang/>
        </w:rPr>
        <w:t>председник ску</w:t>
      </w:r>
      <w:r w:rsidR="00080894" w:rsidRPr="00594149">
        <w:rPr>
          <w:rFonts w:cs="Times New Roman"/>
          <w:sz w:val="24"/>
          <w:szCs w:val="24"/>
          <w:lang/>
        </w:rPr>
        <w:t>пштине општине Сремски Карловци. Најавио је</w:t>
      </w:r>
      <w:r w:rsidRPr="00594149">
        <w:rPr>
          <w:rFonts w:cs="Times New Roman"/>
          <w:sz w:val="24"/>
          <w:szCs w:val="24"/>
          <w:lang/>
        </w:rPr>
        <w:t xml:space="preserve"> главн</w:t>
      </w:r>
      <w:r w:rsidR="00080894" w:rsidRPr="00594149">
        <w:rPr>
          <w:rFonts w:cs="Times New Roman"/>
          <w:sz w:val="24"/>
          <w:szCs w:val="24"/>
          <w:lang/>
        </w:rPr>
        <w:t>ог говорника Станка Радмиловића</w:t>
      </w:r>
      <w:r w:rsidR="009B6583" w:rsidRPr="00594149">
        <w:rPr>
          <w:rFonts w:cs="Times New Roman"/>
          <w:sz w:val="24"/>
          <w:szCs w:val="24"/>
          <w:lang/>
        </w:rPr>
        <w:t xml:space="preserve">, који је публику ословио </w:t>
      </w:r>
      <w:r w:rsidR="00080894" w:rsidRPr="00594149">
        <w:rPr>
          <w:rFonts w:cs="Times New Roman"/>
          <w:sz w:val="24"/>
          <w:szCs w:val="24"/>
          <w:lang/>
        </w:rPr>
        <w:t>са</w:t>
      </w:r>
      <w:r w:rsidRPr="00594149">
        <w:rPr>
          <w:rFonts w:cs="Times New Roman"/>
          <w:sz w:val="24"/>
          <w:szCs w:val="24"/>
          <w:lang/>
        </w:rPr>
        <w:t>: „Поштовани грађани, драги гости“</w:t>
      </w:r>
      <w:r w:rsidR="00080894" w:rsidRPr="00594149">
        <w:rPr>
          <w:rFonts w:cs="Times New Roman"/>
          <w:sz w:val="24"/>
          <w:szCs w:val="24"/>
          <w:lang/>
        </w:rPr>
        <w:t>. Самом овом почетном беседничком формулом антиципиран</w:t>
      </w:r>
      <w:r w:rsidRPr="00594149">
        <w:rPr>
          <w:rFonts w:cs="Times New Roman"/>
          <w:sz w:val="24"/>
          <w:szCs w:val="24"/>
          <w:lang/>
        </w:rPr>
        <w:t xml:space="preserve"> је дефинитивни и потпуни раскид са социјалистичком традицијом у </w:t>
      </w:r>
      <w:r w:rsidR="00080894" w:rsidRPr="00594149">
        <w:rPr>
          <w:rFonts w:cs="Times New Roman"/>
          <w:sz w:val="24"/>
          <w:szCs w:val="24"/>
          <w:lang/>
        </w:rPr>
        <w:t xml:space="preserve">читавом </w:t>
      </w:r>
      <w:r w:rsidRPr="00594149">
        <w:rPr>
          <w:rFonts w:cs="Times New Roman"/>
          <w:sz w:val="24"/>
          <w:szCs w:val="24"/>
          <w:lang/>
        </w:rPr>
        <w:t xml:space="preserve">Радмиловићевом говору. Подигнута интонација гласа и преакцентовани ритам говора, успостављен на почетку, задржаће се све до краја његовог наступа. Већ у уводу Радмиловић је у сам центар свог дискурса </w:t>
      </w:r>
      <w:r w:rsidR="000315CD">
        <w:rPr>
          <w:rFonts w:cs="Times New Roman"/>
          <w:sz w:val="24"/>
          <w:szCs w:val="24"/>
          <w:lang/>
        </w:rPr>
        <w:t>поставио к</w:t>
      </w:r>
      <w:r w:rsidRPr="00594149">
        <w:rPr>
          <w:rFonts w:cs="Times New Roman"/>
          <w:sz w:val="24"/>
          <w:szCs w:val="24"/>
          <w:lang/>
        </w:rPr>
        <w:t>осовски мит: „Косовски пораз од османлијских освајача, претходница многих сеоба српског народа, па и Велике сеобе, истовремено је вековима био, а и данас је, завет опстанка српског народа, извориште његове снаге, која је чак и неколико векова касније помогла да се роди и Орашац и Таково.“ Уследило је бурно одобравање публике оличено у дуготрајном аплаузу и повицима „Тако је!“. Таква ре</w:t>
      </w:r>
      <w:r w:rsidR="00BC5BE0" w:rsidRPr="00594149">
        <w:rPr>
          <w:rFonts w:cs="Times New Roman"/>
          <w:sz w:val="24"/>
          <w:szCs w:val="24"/>
          <w:lang/>
        </w:rPr>
        <w:t xml:space="preserve">акција </w:t>
      </w:r>
      <w:r w:rsidR="000315CD">
        <w:rPr>
          <w:rFonts w:cs="Times New Roman"/>
          <w:sz w:val="24"/>
          <w:szCs w:val="24"/>
          <w:lang/>
        </w:rPr>
        <w:t>присутних на први помен к</w:t>
      </w:r>
      <w:r w:rsidRPr="00594149">
        <w:rPr>
          <w:rFonts w:cs="Times New Roman"/>
          <w:sz w:val="24"/>
          <w:szCs w:val="24"/>
          <w:lang/>
        </w:rPr>
        <w:t>осовског мита резонира са једним великим транспарентом</w:t>
      </w:r>
      <w:r w:rsidR="00BC5BE0" w:rsidRPr="00594149">
        <w:rPr>
          <w:rFonts w:cs="Times New Roman"/>
          <w:sz w:val="24"/>
          <w:szCs w:val="24"/>
          <w:lang/>
        </w:rPr>
        <w:t xml:space="preserve"> у публици „Поздрав из завичаја ваших предака – Пећ“.</w:t>
      </w:r>
      <w:r w:rsidR="001F0BF0" w:rsidRPr="00594149">
        <w:rPr>
          <w:rStyle w:val="FootnoteReference"/>
          <w:rFonts w:cs="Times New Roman"/>
          <w:sz w:val="24"/>
          <w:szCs w:val="24"/>
          <w:lang/>
        </w:rPr>
        <w:footnoteReference w:id="322"/>
      </w:r>
      <w:r w:rsidR="00BC5BE0" w:rsidRPr="00594149">
        <w:rPr>
          <w:rFonts w:cs="Times New Roman"/>
          <w:sz w:val="24"/>
          <w:szCs w:val="24"/>
          <w:lang/>
        </w:rPr>
        <w:t xml:space="preserve"> </w:t>
      </w:r>
      <w:r w:rsidRPr="00594149">
        <w:rPr>
          <w:rFonts w:cs="Times New Roman"/>
          <w:sz w:val="24"/>
          <w:szCs w:val="24"/>
          <w:lang/>
        </w:rPr>
        <w:t>Радмиловић је потом наставио да повлачи паралеле са другим историјски ближим догађајима, па се преко албанске голготе, Јасеновца, Шумарица и Јадовна стигло и до најскорије прошлости. Током тог периода српском народу су наметане, по речима говорника, неке нове вредности, „стога да би заборавио шта му је чињено; да би допустио да ван Србије буде асимилован; у Србији посвађан; да Србија буде разједињена; да Срби с Косова буду протерани, а оно отргнуто од своје матице.“ Потенцирање жртвовања и угрожености народа је сасвим у складу са механизмима културе сећања, јер је, према Тодору Куљићу, прошлост „увек лакше 'загрејати' преко обрасца о недужном страдању властите групе, него 'охладити' указивањем на преображај жртве у џелате.“</w:t>
      </w:r>
      <w:r w:rsidRPr="00594149">
        <w:rPr>
          <w:rFonts w:cs="Times New Roman"/>
          <w:sz w:val="24"/>
          <w:szCs w:val="24"/>
          <w:vertAlign w:val="superscript"/>
          <w:lang/>
        </w:rPr>
        <w:footnoteReference w:id="323"/>
      </w:r>
      <w:r w:rsidRPr="00594149">
        <w:rPr>
          <w:rFonts w:cs="Times New Roman"/>
          <w:sz w:val="24"/>
          <w:szCs w:val="24"/>
          <w:lang/>
        </w:rPr>
        <w:t xml:space="preserve"> </w:t>
      </w:r>
    </w:p>
    <w:p w:rsidR="00EA6436" w:rsidRPr="00594149" w:rsidRDefault="00341FDC" w:rsidP="0069395C">
      <w:pPr>
        <w:spacing w:after="120" w:line="360" w:lineRule="auto"/>
        <w:ind w:firstLine="720"/>
        <w:jc w:val="both"/>
        <w:rPr>
          <w:rFonts w:cs="Times New Roman"/>
          <w:color w:val="FF0000"/>
          <w:sz w:val="24"/>
          <w:szCs w:val="24"/>
          <w:lang/>
        </w:rPr>
      </w:pPr>
      <w:r w:rsidRPr="00594149">
        <w:rPr>
          <w:rFonts w:cs="Times New Roman"/>
          <w:sz w:val="24"/>
          <w:szCs w:val="24"/>
          <w:lang/>
        </w:rPr>
        <w:t>Тема националног идентитета у говору Станка Радмиловића била је више пут</w:t>
      </w:r>
      <w:r w:rsidR="000315CD">
        <w:rPr>
          <w:rFonts w:cs="Times New Roman"/>
          <w:sz w:val="24"/>
          <w:szCs w:val="24"/>
          <w:lang/>
        </w:rPr>
        <w:t>а експлицирана. Након зазивања к</w:t>
      </w:r>
      <w:r w:rsidRPr="00594149">
        <w:rPr>
          <w:rFonts w:cs="Times New Roman"/>
          <w:sz w:val="24"/>
          <w:szCs w:val="24"/>
          <w:lang/>
        </w:rPr>
        <w:t xml:space="preserve">осовског мита, он је чак и идеале социјалистичке државе позиционирао у уско национални оквир. Тиме се осврнуо на наводно беспрекорно </w:t>
      </w:r>
      <w:r w:rsidRPr="00594149">
        <w:rPr>
          <w:rFonts w:cs="Times New Roman"/>
          <w:sz w:val="24"/>
          <w:szCs w:val="24"/>
          <w:lang/>
        </w:rPr>
        <w:lastRenderedPageBreak/>
        <w:t xml:space="preserve">поштовање </w:t>
      </w:r>
      <w:r w:rsidR="000A3A69" w:rsidRPr="00594149">
        <w:rPr>
          <w:rFonts w:cs="Times New Roman"/>
          <w:sz w:val="24"/>
          <w:szCs w:val="24"/>
          <w:lang/>
        </w:rPr>
        <w:t xml:space="preserve">концепта </w:t>
      </w:r>
      <w:r w:rsidRPr="00594149">
        <w:rPr>
          <w:rFonts w:cs="Times New Roman"/>
          <w:sz w:val="24"/>
          <w:szCs w:val="24"/>
          <w:lang/>
        </w:rPr>
        <w:t xml:space="preserve">братства и јединства од стране Срба, и </w:t>
      </w:r>
      <w:r w:rsidR="000315CD">
        <w:rPr>
          <w:rFonts w:cs="Times New Roman"/>
          <w:sz w:val="24"/>
          <w:szCs w:val="24"/>
          <w:lang/>
        </w:rPr>
        <w:t xml:space="preserve"> његово</w:t>
      </w:r>
      <w:r w:rsidRPr="00594149">
        <w:rPr>
          <w:rFonts w:cs="Times New Roman"/>
          <w:sz w:val="24"/>
          <w:szCs w:val="24"/>
          <w:lang/>
        </w:rPr>
        <w:t xml:space="preserve"> непоштовање од стране „других“: „што се више разбуктавају националне искључивости у окружењу Србије, српски народ је све чвршћи у залагању за то да припадници свих других народа и народности у Србији буду равноправни са Србима, да не морају да сагињу главу (...), да постепено губе свој национални идентитет – што се тражи од српског народа у неким деловима Југославије“. Упадљиво је петократно понављање именице Србија, односно других речи изведених из ње, у оквиру само једне реченице, које готово да производи ефекат таутологије. Цитирана реченица је само илустрација једног реторичког поступка који прожима читав говор, подиже његов емоционални интензитет и  додатно потенцира националистички образац. </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 xml:space="preserve">Аплауз публике провоциран је и померањем Радмиловићевог плана приповедања од српске нације, према Српској православној цркви, мада са, и даље, недвосмисленом националном конотацијом. Он Фрушку Гору назива новим светилиштем свих Срба, али без речи о сакралним или метафизичким вредностима православне духовности, већ говорећи искључиво о </w:t>
      </w:r>
      <w:r w:rsidR="00DB1B41">
        <w:rPr>
          <w:rFonts w:cs="Times New Roman"/>
          <w:sz w:val="24"/>
          <w:szCs w:val="24"/>
          <w:lang/>
        </w:rPr>
        <w:t xml:space="preserve">конкретној </w:t>
      </w:r>
      <w:r w:rsidRPr="00594149">
        <w:rPr>
          <w:rFonts w:cs="Times New Roman"/>
          <w:sz w:val="24"/>
          <w:szCs w:val="24"/>
          <w:lang/>
        </w:rPr>
        <w:t>улози цркве</w:t>
      </w:r>
      <w:r w:rsidR="00DB1B41">
        <w:rPr>
          <w:rFonts w:cs="Times New Roman"/>
          <w:sz w:val="24"/>
          <w:szCs w:val="24"/>
          <w:lang/>
        </w:rPr>
        <w:t xml:space="preserve"> као институције</w:t>
      </w:r>
      <w:r w:rsidRPr="00594149">
        <w:rPr>
          <w:rFonts w:cs="Times New Roman"/>
          <w:sz w:val="24"/>
          <w:szCs w:val="24"/>
          <w:lang/>
        </w:rPr>
        <w:t xml:space="preserve"> у очувању </w:t>
      </w:r>
      <w:r w:rsidR="00EA6436" w:rsidRPr="00594149">
        <w:rPr>
          <w:rFonts w:cs="Times New Roman"/>
          <w:sz w:val="24"/>
          <w:szCs w:val="24"/>
          <w:lang/>
        </w:rPr>
        <w:t xml:space="preserve">српске културе и </w:t>
      </w:r>
      <w:r w:rsidRPr="00594149">
        <w:rPr>
          <w:rFonts w:cs="Times New Roman"/>
          <w:sz w:val="24"/>
          <w:szCs w:val="24"/>
          <w:lang/>
        </w:rPr>
        <w:t xml:space="preserve">српског националног идентитета. Тако је у оквиру осврта на српску историју 17. и 18. века Радмиловић повукао паралелу између положаја Срба у хабзбуршкој држави и живота Срба у Југославији, при чему је период социјалистичке Југославије означио као неповољнији: „вид самосталности који је био загарантован Србима у аустријским земљама данас се у неким од тих крајева који су у међувремену постали део Југославије, доводи у питање“. </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 xml:space="preserve">Следи нагли заокрет према косовском питању коме он јасно даје предност међу свим другим српским националним темама. У сличном маниру, све време уз алудирање или директно позивање на актуелни историјски тренутак, протећи ће и остатак говора. Тодор Куљић </w:t>
      </w:r>
      <w:r w:rsidR="009874F2">
        <w:rPr>
          <w:rFonts w:cs="Times New Roman"/>
          <w:sz w:val="24"/>
          <w:szCs w:val="24"/>
          <w:lang/>
        </w:rPr>
        <w:t xml:space="preserve">тврди </w:t>
      </w:r>
      <w:r w:rsidRPr="00594149">
        <w:rPr>
          <w:rFonts w:cs="Times New Roman"/>
          <w:sz w:val="24"/>
          <w:szCs w:val="24"/>
          <w:lang/>
        </w:rPr>
        <w:t>да је једно од елементарних и структурних начела сећања библијски образац: издајник – џелат – жртва. Елеменат жртве у Радмиловићевом говору већ је елабориран, а џелати се препознају у исказима о иноверним и н</w:t>
      </w:r>
      <w:r w:rsidR="00F67433">
        <w:rPr>
          <w:rFonts w:cs="Times New Roman"/>
          <w:sz w:val="24"/>
          <w:szCs w:val="24"/>
          <w:lang/>
        </w:rPr>
        <w:t>асилним Османлијама и Аустријан</w:t>
      </w:r>
      <w:r w:rsidRPr="00594149">
        <w:rPr>
          <w:rFonts w:cs="Times New Roman"/>
          <w:sz w:val="24"/>
          <w:szCs w:val="24"/>
          <w:lang/>
        </w:rPr>
        <w:t xml:space="preserve">цима који су Србији помагали „не из хуманих разлога, него из рачуна“. Пред крај свог обраћања, говорник је увео и фигуру „издајника“, као трећег елемента поменутог типичног обрасца сећања. Издајници и главни кривци за неравноправан положај Срба на Косову и Метохији, они који су приморавали на „одрицање од властитог идентитета у </w:t>
      </w:r>
      <w:r w:rsidRPr="00594149">
        <w:rPr>
          <w:rFonts w:cs="Times New Roman"/>
          <w:sz w:val="24"/>
          <w:szCs w:val="24"/>
          <w:lang/>
        </w:rPr>
        <w:lastRenderedPageBreak/>
        <w:t xml:space="preserve">корист братства и јединства и југословенства“, били су „Срби којима су српски народ и Србија били у другом плану“. Ово је уједно још једно од места са упадљивом употребом таутологије. </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 xml:space="preserve">Посебно је занимљив један краћи део говора </w:t>
      </w:r>
      <w:r w:rsidR="00202C48" w:rsidRPr="00594149">
        <w:rPr>
          <w:rFonts w:cs="Times New Roman"/>
          <w:sz w:val="24"/>
          <w:szCs w:val="24"/>
          <w:lang/>
        </w:rPr>
        <w:t xml:space="preserve">Станка </w:t>
      </w:r>
      <w:r w:rsidRPr="00594149">
        <w:rPr>
          <w:rFonts w:cs="Times New Roman"/>
          <w:sz w:val="24"/>
          <w:szCs w:val="24"/>
          <w:lang/>
        </w:rPr>
        <w:t xml:space="preserve">Радмиловића који је изостављен у транскрипту говора </w:t>
      </w:r>
      <w:r w:rsidR="00202C48" w:rsidRPr="00594149">
        <w:rPr>
          <w:rFonts w:cs="Times New Roman"/>
          <w:sz w:val="24"/>
          <w:szCs w:val="24"/>
          <w:lang/>
        </w:rPr>
        <w:t xml:space="preserve">објављеном </w:t>
      </w:r>
      <w:r w:rsidRPr="00594149">
        <w:rPr>
          <w:rFonts w:cs="Times New Roman"/>
          <w:sz w:val="24"/>
          <w:szCs w:val="24"/>
          <w:lang/>
        </w:rPr>
        <w:t xml:space="preserve">у </w:t>
      </w:r>
      <w:r w:rsidR="00F67433">
        <w:rPr>
          <w:rFonts w:cs="Times New Roman"/>
          <w:sz w:val="24"/>
          <w:szCs w:val="24"/>
          <w:lang/>
        </w:rPr>
        <w:t xml:space="preserve">дневном листу </w:t>
      </w:r>
      <w:r w:rsidRPr="00F67433">
        <w:rPr>
          <w:rFonts w:cs="Times New Roman"/>
          <w:i/>
          <w:sz w:val="24"/>
          <w:szCs w:val="24"/>
          <w:lang/>
        </w:rPr>
        <w:t>Полити</w:t>
      </w:r>
      <w:r w:rsidR="00F67433" w:rsidRPr="00F67433">
        <w:rPr>
          <w:rFonts w:cs="Times New Roman"/>
          <w:i/>
          <w:sz w:val="24"/>
          <w:szCs w:val="24"/>
          <w:lang/>
        </w:rPr>
        <w:t>ка</w:t>
      </w:r>
      <w:r w:rsidRPr="00594149">
        <w:rPr>
          <w:rFonts w:cs="Times New Roman"/>
          <w:sz w:val="24"/>
          <w:szCs w:val="24"/>
          <w:lang/>
        </w:rPr>
        <w:t xml:space="preserve">. Овакав поступак уредништва </w:t>
      </w:r>
      <w:r w:rsidRPr="00F67433">
        <w:rPr>
          <w:rFonts w:cs="Times New Roman"/>
          <w:i/>
          <w:sz w:val="24"/>
          <w:szCs w:val="24"/>
          <w:lang/>
        </w:rPr>
        <w:t>Политике</w:t>
      </w:r>
      <w:r w:rsidRPr="00594149">
        <w:rPr>
          <w:rFonts w:cs="Times New Roman"/>
          <w:sz w:val="24"/>
          <w:szCs w:val="24"/>
          <w:lang/>
        </w:rPr>
        <w:t xml:space="preserve"> </w:t>
      </w:r>
      <w:r w:rsidR="000A3A69" w:rsidRPr="00594149">
        <w:rPr>
          <w:rFonts w:cs="Times New Roman"/>
          <w:sz w:val="24"/>
          <w:szCs w:val="24"/>
          <w:lang/>
        </w:rPr>
        <w:t xml:space="preserve">вероватно </w:t>
      </w:r>
      <w:r w:rsidRPr="00594149">
        <w:rPr>
          <w:rFonts w:cs="Times New Roman"/>
          <w:sz w:val="24"/>
          <w:szCs w:val="24"/>
          <w:lang/>
        </w:rPr>
        <w:t xml:space="preserve">је представљао покушај да се оптужбе које је високи државни функционер, тада још увек, </w:t>
      </w:r>
      <w:r w:rsidR="000A3A69" w:rsidRPr="00594149">
        <w:rPr>
          <w:rFonts w:cs="Times New Roman"/>
          <w:sz w:val="24"/>
          <w:szCs w:val="24"/>
          <w:lang/>
        </w:rPr>
        <w:t xml:space="preserve">Социјалистичке Републике Србије, </w:t>
      </w:r>
      <w:r w:rsidRPr="00594149">
        <w:rPr>
          <w:rFonts w:cs="Times New Roman"/>
          <w:sz w:val="24"/>
          <w:szCs w:val="24"/>
          <w:lang/>
        </w:rPr>
        <w:t>изрекао против федеративне власти, и то у оквиру једног формалног и званичног догађаја као што је била државна светковина обележавања три века од Велике сеобе, прикрију од шире југословенске јавности. Наиме, Радмиловић је рекао да су послератна руководства одговорна за скорашњи прогон Срба и Црногораца са Косова и Метохије, те да су то биле „сеобе веће од оне коју су пре 300 година узроковали Османлије, Татари и Арбанаси“. Затим је додао да је због тих нових сеоба српско становништво</w:t>
      </w:r>
      <w:r w:rsidR="000A3A69" w:rsidRPr="00594149">
        <w:rPr>
          <w:rFonts w:cs="Times New Roman"/>
          <w:sz w:val="24"/>
          <w:szCs w:val="24"/>
          <w:lang/>
        </w:rPr>
        <w:t>,</w:t>
      </w:r>
      <w:r w:rsidRPr="00594149">
        <w:rPr>
          <w:rFonts w:cs="Times New Roman"/>
          <w:sz w:val="24"/>
          <w:szCs w:val="24"/>
          <w:lang/>
        </w:rPr>
        <w:t xml:space="preserve"> које је некада на Косову било већинско, постало мањинско, „с опасношћу да Косово ускоро постане етнички чисто албанско“, након чега се упитао: „Зар то не би била нечувена драма једног народа, да му се у постојбини изгуби траг?“. Као врхунац и финале овог, судећи по интервенцији уредништва </w:t>
      </w:r>
      <w:r w:rsidRPr="00B75276">
        <w:rPr>
          <w:rFonts w:cs="Times New Roman"/>
          <w:i/>
          <w:sz w:val="24"/>
          <w:szCs w:val="24"/>
          <w:lang/>
        </w:rPr>
        <w:t>Политике</w:t>
      </w:r>
      <w:r w:rsidRPr="00594149">
        <w:rPr>
          <w:rFonts w:cs="Times New Roman"/>
          <w:sz w:val="24"/>
          <w:szCs w:val="24"/>
          <w:lang/>
        </w:rPr>
        <w:t>, спорног места, Радмиловић је имплицирао улогу Слободана Милошевића као спасиоца националних интереса: „Међутим, пре три године српски народ је рекао историјско не!“,</w:t>
      </w:r>
      <w:r w:rsidRPr="00594149">
        <w:rPr>
          <w:rFonts w:cs="Times New Roman"/>
          <w:sz w:val="24"/>
          <w:szCs w:val="24"/>
          <w:vertAlign w:val="superscript"/>
          <w:lang/>
        </w:rPr>
        <w:footnoteReference w:id="324"/>
      </w:r>
      <w:r w:rsidRPr="00594149">
        <w:rPr>
          <w:rFonts w:cs="Times New Roman"/>
          <w:sz w:val="24"/>
          <w:szCs w:val="24"/>
          <w:lang/>
        </w:rPr>
        <w:t xml:space="preserve"> што је непосредно праћено овацијама „Живео Слободан Милошевић!“. У сличном маниру, мада нешто ублаженије и уз краћу секвенцу о спремности Србије да гради мостове са другим југословенским народима, говор је завршен.</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 xml:space="preserve">У Радмиловићевом излагању препознаје се дефинитиван заокрет ка национализму и, последично, постављање националног идентитета на трон српских државних интереса. У поређењу са говором Слободана Милошевића на Газиместану годину дана раније, када се кроз алузије и метафоре указивало на неповољан положај Срба у заједничкој држави, Радмиловићев говор био је нешто директнији и експлицитнији. Наиме, Милошевић је у својој беседи из 1989. </w:t>
      </w:r>
      <w:r w:rsidR="00A7083E">
        <w:rPr>
          <w:rFonts w:cs="Times New Roman"/>
          <w:sz w:val="24"/>
          <w:szCs w:val="24"/>
          <w:lang/>
        </w:rPr>
        <w:t xml:space="preserve">године </w:t>
      </w:r>
      <w:r w:rsidRPr="00594149">
        <w:rPr>
          <w:rFonts w:cs="Times New Roman"/>
          <w:sz w:val="24"/>
          <w:szCs w:val="24"/>
          <w:lang/>
        </w:rPr>
        <w:t xml:space="preserve">помињао битке, али више </w:t>
      </w:r>
      <w:r w:rsidR="000A3A69" w:rsidRPr="00594149">
        <w:rPr>
          <w:rFonts w:cs="Times New Roman"/>
          <w:sz w:val="24"/>
          <w:szCs w:val="24"/>
          <w:lang/>
        </w:rPr>
        <w:t>у виду метафора</w:t>
      </w:r>
      <w:r w:rsidRPr="00594149">
        <w:rPr>
          <w:rFonts w:cs="Times New Roman"/>
          <w:sz w:val="24"/>
          <w:szCs w:val="24"/>
          <w:lang/>
        </w:rPr>
        <w:t xml:space="preserve">, при чему ипак </w:t>
      </w:r>
      <w:r w:rsidRPr="00594149">
        <w:rPr>
          <w:rFonts w:cs="Times New Roman"/>
          <w:sz w:val="24"/>
          <w:szCs w:val="24"/>
          <w:lang/>
        </w:rPr>
        <w:lastRenderedPageBreak/>
        <w:t xml:space="preserve">„ни оне оружане нису искључене“. За разлику од тога, Радмиловић је био конкретнији: „Косово и Метохија јесу и биће интегрални део Србије. Не постоји цена коју српски народ не би за то платио, ако би то било потребно. Албански сепаратисти морали би то да схвате. Морали би да схвате да својим суманутим деловањем гурају припаднике своје народности на странпутицу на којој се не може постићи ништа, али се мора понети одговорност за последице“. Овај део говора којим се изражава нескривена претња Албанцима на Косову, </w:t>
      </w:r>
      <w:r w:rsidR="009B1490" w:rsidRPr="00594149">
        <w:rPr>
          <w:rFonts w:cs="Times New Roman"/>
          <w:sz w:val="24"/>
          <w:szCs w:val="24"/>
          <w:lang/>
        </w:rPr>
        <w:t>н</w:t>
      </w:r>
      <w:r w:rsidR="00F67433">
        <w:rPr>
          <w:rFonts w:cs="Times New Roman"/>
          <w:sz w:val="24"/>
          <w:szCs w:val="24"/>
          <w:lang/>
        </w:rPr>
        <w:t xml:space="preserve">ије цензурисан у дневном листу </w:t>
      </w:r>
      <w:r w:rsidRPr="00F67433">
        <w:rPr>
          <w:rFonts w:cs="Times New Roman"/>
          <w:i/>
          <w:sz w:val="24"/>
          <w:szCs w:val="24"/>
          <w:lang/>
        </w:rPr>
        <w:t>Политика</w:t>
      </w:r>
      <w:r w:rsidRPr="00594149">
        <w:rPr>
          <w:rFonts w:cs="Times New Roman"/>
          <w:sz w:val="24"/>
          <w:szCs w:val="24"/>
          <w:lang/>
        </w:rPr>
        <w:t xml:space="preserve">, сасвим могуће са намером да управо тако изречена порука стигне на „адресу“ на коју је упућена. </w:t>
      </w:r>
    </w:p>
    <w:p w:rsidR="00341FDC" w:rsidRPr="00594149" w:rsidRDefault="00643835" w:rsidP="00341FDC">
      <w:pPr>
        <w:spacing w:after="0" w:line="360" w:lineRule="auto"/>
        <w:ind w:firstLine="720"/>
        <w:jc w:val="both"/>
        <w:rPr>
          <w:rFonts w:cs="Times New Roman"/>
          <w:sz w:val="24"/>
          <w:szCs w:val="24"/>
          <w:lang/>
        </w:rPr>
      </w:pPr>
      <w:r w:rsidRPr="00594149">
        <w:rPr>
          <w:rFonts w:cs="Times New Roman"/>
          <w:sz w:val="24"/>
          <w:szCs w:val="24"/>
          <w:lang/>
        </w:rPr>
        <w:t xml:space="preserve">Станко </w:t>
      </w:r>
      <w:r w:rsidR="00341FDC" w:rsidRPr="00594149">
        <w:rPr>
          <w:rFonts w:cs="Times New Roman"/>
          <w:sz w:val="24"/>
          <w:szCs w:val="24"/>
          <w:lang/>
        </w:rPr>
        <w:t>Радмиловић је у закључку поменуо и нови Устав, који је Скупштина Србије усвојила 28. септембра 1990. године, недељу дана након одржавања</w:t>
      </w:r>
      <w:r w:rsidR="00601717" w:rsidRPr="00594149">
        <w:rPr>
          <w:rFonts w:cs="Times New Roman"/>
          <w:sz w:val="24"/>
          <w:szCs w:val="24"/>
          <w:lang/>
        </w:rPr>
        <w:t xml:space="preserve"> државне светковине поводом три века </w:t>
      </w:r>
      <w:r w:rsidR="00341FDC" w:rsidRPr="00594149">
        <w:rPr>
          <w:rFonts w:cs="Times New Roman"/>
          <w:sz w:val="24"/>
          <w:szCs w:val="24"/>
          <w:lang/>
        </w:rPr>
        <w:t>Велике сеобе. Будући да не постоји неки историјски препознатљив тренутак из 1690. године који коинцидира са датумом обележавања јубилеја, државна светковина</w:t>
      </w:r>
      <w:r w:rsidR="00601717" w:rsidRPr="00594149">
        <w:rPr>
          <w:rFonts w:cs="Times New Roman"/>
          <w:sz w:val="24"/>
          <w:szCs w:val="24"/>
          <w:lang/>
        </w:rPr>
        <w:t>,</w:t>
      </w:r>
      <w:r w:rsidR="00341FDC" w:rsidRPr="00594149">
        <w:rPr>
          <w:rFonts w:cs="Times New Roman"/>
          <w:sz w:val="24"/>
          <w:szCs w:val="24"/>
          <w:lang/>
        </w:rPr>
        <w:t xml:space="preserve"> у чијем су наративном и идеолошком епицентру биле српске националне вредности</w:t>
      </w:r>
      <w:r w:rsidR="00601717" w:rsidRPr="00594149">
        <w:rPr>
          <w:rFonts w:cs="Times New Roman"/>
          <w:sz w:val="24"/>
          <w:szCs w:val="24"/>
          <w:lang/>
        </w:rPr>
        <w:t>,</w:t>
      </w:r>
      <w:r w:rsidR="00341FDC" w:rsidRPr="00594149">
        <w:rPr>
          <w:rFonts w:cs="Times New Roman"/>
          <w:sz w:val="24"/>
          <w:szCs w:val="24"/>
          <w:lang/>
        </w:rPr>
        <w:t xml:space="preserve"> на својеврстан начин је у јавности антиципирала уставне промене.</w:t>
      </w:r>
      <w:r w:rsidR="00341FDC" w:rsidRPr="00594149">
        <w:rPr>
          <w:rFonts w:cs="Times New Roman"/>
          <w:sz w:val="24"/>
          <w:szCs w:val="24"/>
          <w:vertAlign w:val="superscript"/>
          <w:lang/>
        </w:rPr>
        <w:footnoteReference w:id="325"/>
      </w:r>
      <w:r w:rsidR="00341FDC" w:rsidRPr="00594149">
        <w:rPr>
          <w:rFonts w:cs="Times New Roman"/>
          <w:sz w:val="24"/>
          <w:szCs w:val="24"/>
          <w:lang/>
        </w:rPr>
        <w:t xml:space="preserve"> Радмиловић је </w:t>
      </w:r>
      <w:r w:rsidR="009B1490" w:rsidRPr="00594149">
        <w:rPr>
          <w:rFonts w:cs="Times New Roman"/>
          <w:sz w:val="24"/>
          <w:szCs w:val="24"/>
          <w:lang/>
        </w:rPr>
        <w:t xml:space="preserve">Устав </w:t>
      </w:r>
      <w:r w:rsidR="00341FDC" w:rsidRPr="00594149">
        <w:rPr>
          <w:rFonts w:cs="Times New Roman"/>
          <w:sz w:val="24"/>
          <w:szCs w:val="24"/>
          <w:lang/>
        </w:rPr>
        <w:t xml:space="preserve">поменуо у контексту припадности европској демократији и култури, у чему се препознају </w:t>
      </w:r>
      <w:r w:rsidR="00A7083E">
        <w:rPr>
          <w:rFonts w:cs="Times New Roman"/>
          <w:sz w:val="24"/>
          <w:szCs w:val="24"/>
          <w:lang/>
        </w:rPr>
        <w:t xml:space="preserve">елементи </w:t>
      </w:r>
      <w:r w:rsidR="00341FDC" w:rsidRPr="00594149">
        <w:rPr>
          <w:rFonts w:cs="Times New Roman"/>
          <w:sz w:val="24"/>
          <w:szCs w:val="24"/>
          <w:lang/>
        </w:rPr>
        <w:t>сличности са Милошевићевим газиместанским говором. Наиме, Милошевић је 1989. говорио: „Пре шест векова Србија је овде, на Косову Пољу, јуначки бранила себе. Али је бранила и Европу. Она се тада налазила на њеном бедему који је штитио европску културу, религију, европско друштво у целини.“, а Радмилови</w:t>
      </w:r>
      <w:r w:rsidR="009B1490" w:rsidRPr="00594149">
        <w:rPr>
          <w:rFonts w:cs="Times New Roman"/>
          <w:sz w:val="24"/>
          <w:szCs w:val="24"/>
          <w:lang/>
        </w:rPr>
        <w:t>ћ 1990.  године каже: „С новим У</w:t>
      </w:r>
      <w:r w:rsidR="00341FDC" w:rsidRPr="00594149">
        <w:rPr>
          <w:rFonts w:cs="Times New Roman"/>
          <w:sz w:val="24"/>
          <w:szCs w:val="24"/>
          <w:lang/>
        </w:rPr>
        <w:t xml:space="preserve">ставом и вишестраначким изборима, Србија остаје верна негдашњој традицији и исказује припадност модерној европској демократији.“ Говорник је на самом крају указао и на то да је примарни и најдубљи интерес српског народа и свих грађана Србије „да живе у миру, слободи, равноправности и демократији“. Ова изјава је у очигледној колизији са оним претходним најавама спремности да за одбрану Косова „не постоји цена коју српски народ не би платио“. Коначно, у последњој реченици Радмиловић је сасвим отворено исказао везу између прославе јубилеја Велике сеобе и предстојећег усвајања највишег правног акта државе, рекавши да је демократска будућност оно чему Србији стреми управо „данас када обележавамо овај значајан догађај из своје историје и ових дана кад доносимо нов демократски устав Србије.“ </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lastRenderedPageBreak/>
        <w:t xml:space="preserve">Уследио је уметнички програм светковине, који ће због непотпуности радијског снимка бити сагледан само делимично, помоћу других докумената. Познато је да је одмах након Радмиловићевог излагања наступио хор „Бранко Крсмановић“, предвођен Даринком Матић-Маровић. Репортер </w:t>
      </w:r>
      <w:r w:rsidR="009B1490" w:rsidRPr="00594149">
        <w:rPr>
          <w:rFonts w:cs="Times New Roman"/>
          <w:sz w:val="24"/>
          <w:szCs w:val="24"/>
          <w:lang/>
        </w:rPr>
        <w:t>листа „Борба</w:t>
      </w:r>
      <w:r w:rsidRPr="00594149">
        <w:rPr>
          <w:rFonts w:cs="Times New Roman"/>
          <w:sz w:val="24"/>
          <w:szCs w:val="24"/>
          <w:lang/>
        </w:rPr>
        <w:t xml:space="preserve">“ констатовао је двоструку улогу </w:t>
      </w:r>
      <w:r w:rsidR="00601717" w:rsidRPr="00594149">
        <w:rPr>
          <w:rFonts w:cs="Times New Roman"/>
          <w:sz w:val="24"/>
          <w:szCs w:val="24"/>
          <w:lang/>
        </w:rPr>
        <w:t xml:space="preserve">овог </w:t>
      </w:r>
      <w:r w:rsidRPr="00594149">
        <w:rPr>
          <w:rFonts w:cs="Times New Roman"/>
          <w:sz w:val="24"/>
          <w:szCs w:val="24"/>
          <w:lang/>
        </w:rPr>
        <w:t>вокалног ансамбла у културалној изведби: „хор Бранко Крсмановић као декор на позорници и као појање које се простирало по народу, по Дунаву, по фрушкогорском зеленилу, по небу...“</w:t>
      </w:r>
      <w:r w:rsidRPr="00594149">
        <w:rPr>
          <w:rFonts w:cs="Times New Roman"/>
          <w:sz w:val="24"/>
          <w:szCs w:val="24"/>
          <w:vertAlign w:val="superscript"/>
          <w:lang/>
        </w:rPr>
        <w:footnoteReference w:id="326"/>
      </w:r>
      <w:r w:rsidRPr="00594149">
        <w:rPr>
          <w:rFonts w:cs="Times New Roman"/>
          <w:sz w:val="24"/>
          <w:szCs w:val="24"/>
          <w:lang/>
        </w:rPr>
        <w:t xml:space="preserve"> Извели су композицију </w:t>
      </w:r>
      <w:r w:rsidR="00601717" w:rsidRPr="00594149">
        <w:rPr>
          <w:rFonts w:cs="Times New Roman"/>
          <w:sz w:val="24"/>
          <w:szCs w:val="24"/>
          <w:lang/>
        </w:rPr>
        <w:t>„</w:t>
      </w:r>
      <w:r w:rsidRPr="00594149">
        <w:rPr>
          <w:rFonts w:cs="Times New Roman"/>
          <w:sz w:val="24"/>
          <w:szCs w:val="24"/>
          <w:lang/>
        </w:rPr>
        <w:t>Псалам</w:t>
      </w:r>
      <w:r w:rsidR="00601717" w:rsidRPr="00594149">
        <w:rPr>
          <w:rFonts w:cs="Times New Roman"/>
          <w:sz w:val="24"/>
          <w:szCs w:val="24"/>
          <w:lang/>
        </w:rPr>
        <w:t>“</w:t>
      </w:r>
      <w:r w:rsidRPr="00594149">
        <w:rPr>
          <w:rFonts w:cs="Times New Roman"/>
          <w:sz w:val="24"/>
          <w:szCs w:val="24"/>
          <w:lang/>
        </w:rPr>
        <w:t xml:space="preserve"> ауторке Иване Стефановић, чије су музичке карактеристике претходно анализиране. Солисткиња је била Александра Ивановић, која је учествовала и у оба анализирана извођења </w:t>
      </w:r>
      <w:r w:rsidR="00601717" w:rsidRPr="00594149">
        <w:rPr>
          <w:rFonts w:cs="Times New Roman"/>
          <w:sz w:val="24"/>
          <w:szCs w:val="24"/>
          <w:lang/>
        </w:rPr>
        <w:t>„</w:t>
      </w:r>
      <w:r w:rsidRPr="00594149">
        <w:rPr>
          <w:rFonts w:cs="Times New Roman"/>
          <w:sz w:val="24"/>
          <w:szCs w:val="24"/>
          <w:lang/>
        </w:rPr>
        <w:t>Пасије светог</w:t>
      </w:r>
      <w:r w:rsidR="00A7083E">
        <w:rPr>
          <w:rFonts w:cs="Times New Roman"/>
          <w:sz w:val="24"/>
          <w:szCs w:val="24"/>
          <w:lang/>
        </w:rPr>
        <w:t>а</w:t>
      </w:r>
      <w:r w:rsidRPr="00594149">
        <w:rPr>
          <w:rFonts w:cs="Times New Roman"/>
          <w:sz w:val="24"/>
          <w:szCs w:val="24"/>
          <w:lang/>
        </w:rPr>
        <w:t xml:space="preserve"> кнеза Лазара</w:t>
      </w:r>
      <w:r w:rsidR="00601717" w:rsidRPr="00594149">
        <w:rPr>
          <w:rFonts w:cs="Times New Roman"/>
          <w:sz w:val="24"/>
          <w:szCs w:val="24"/>
          <w:lang/>
        </w:rPr>
        <w:t>“</w:t>
      </w:r>
      <w:r w:rsidRPr="00594149">
        <w:rPr>
          <w:rFonts w:cs="Times New Roman"/>
          <w:sz w:val="24"/>
          <w:szCs w:val="24"/>
          <w:lang/>
        </w:rPr>
        <w:t xml:space="preserve"> композитора Рајка Максимовића поводом обележавања јубилеја Косовске битке 1989. године. Потом су прваци београдских позоришта Петар Краљ</w:t>
      </w:r>
      <w:r w:rsidR="00840026" w:rsidRPr="00313625">
        <w:rPr>
          <w:rFonts w:cs="Times New Roman"/>
          <w:sz w:val="24"/>
          <w:szCs w:val="24"/>
          <w:lang/>
        </w:rPr>
        <w:t xml:space="preserve"> (1941–</w:t>
      </w:r>
      <w:r w:rsidRPr="00313625">
        <w:rPr>
          <w:rFonts w:cs="Times New Roman"/>
          <w:sz w:val="24"/>
          <w:szCs w:val="24"/>
          <w:lang/>
        </w:rPr>
        <w:t>2011)</w:t>
      </w:r>
      <w:r w:rsidRPr="00594149">
        <w:rPr>
          <w:rFonts w:cs="Times New Roman"/>
          <w:sz w:val="24"/>
          <w:szCs w:val="24"/>
          <w:lang/>
        </w:rPr>
        <w:t>, Миодраг Радовановић</w:t>
      </w:r>
      <w:r w:rsidR="00840026" w:rsidRPr="00313625">
        <w:rPr>
          <w:rFonts w:cs="Times New Roman"/>
          <w:sz w:val="24"/>
          <w:szCs w:val="24"/>
          <w:lang/>
        </w:rPr>
        <w:t xml:space="preserve"> (1957–</w:t>
      </w:r>
      <w:r w:rsidRPr="00313625">
        <w:rPr>
          <w:rFonts w:cs="Times New Roman"/>
          <w:sz w:val="24"/>
          <w:szCs w:val="24"/>
          <w:lang/>
        </w:rPr>
        <w:t>2019)</w:t>
      </w:r>
      <w:r w:rsidRPr="00594149">
        <w:rPr>
          <w:rFonts w:cs="Times New Roman"/>
          <w:sz w:val="24"/>
          <w:szCs w:val="24"/>
          <w:lang/>
        </w:rPr>
        <w:t>, Гојко Шантић, Предра</w:t>
      </w:r>
      <w:r w:rsidR="00840026">
        <w:rPr>
          <w:rFonts w:cs="Times New Roman"/>
          <w:sz w:val="24"/>
          <w:szCs w:val="24"/>
          <w:lang/>
        </w:rPr>
        <w:t>г Ејдус (1947–</w:t>
      </w:r>
      <w:r w:rsidRPr="00594149">
        <w:rPr>
          <w:rFonts w:cs="Times New Roman"/>
          <w:sz w:val="24"/>
          <w:szCs w:val="24"/>
          <w:lang/>
        </w:rPr>
        <w:t xml:space="preserve">2018), Војислав Брајовић, Марко Николић </w:t>
      </w:r>
      <w:r w:rsidR="00840026">
        <w:rPr>
          <w:rFonts w:cs="Times New Roman"/>
          <w:sz w:val="24"/>
          <w:szCs w:val="24"/>
          <w:lang/>
        </w:rPr>
        <w:t>(1946–2019) и Михаило Јанкетић (1938–</w:t>
      </w:r>
      <w:r w:rsidRPr="00594149">
        <w:rPr>
          <w:rFonts w:cs="Times New Roman"/>
          <w:sz w:val="24"/>
          <w:szCs w:val="24"/>
          <w:lang/>
        </w:rPr>
        <w:t xml:space="preserve">2019) казивали одломке старих прозних и поетских записа савременика и учесника Сеобе. </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 xml:space="preserve">Дакле, ова културална изведба имала је три централна сегмента: беседнички, музички и сценско-музички, а међу њима постоји врло изражен идеолошки дисбаланс. Наиме, говор Станка </w:t>
      </w:r>
      <w:r w:rsidR="00A7083E">
        <w:rPr>
          <w:rFonts w:cs="Times New Roman"/>
          <w:sz w:val="24"/>
          <w:szCs w:val="24"/>
          <w:lang/>
        </w:rPr>
        <w:t>Радмиловића имао је упориште у к</w:t>
      </w:r>
      <w:r w:rsidR="00601717" w:rsidRPr="00594149">
        <w:rPr>
          <w:rFonts w:cs="Times New Roman"/>
          <w:sz w:val="24"/>
          <w:szCs w:val="24"/>
          <w:lang/>
        </w:rPr>
        <w:t xml:space="preserve">осовском миту и завету - </w:t>
      </w:r>
      <w:r w:rsidRPr="00594149">
        <w:rPr>
          <w:rFonts w:cs="Times New Roman"/>
          <w:sz w:val="24"/>
          <w:szCs w:val="24"/>
          <w:lang/>
        </w:rPr>
        <w:t xml:space="preserve">у њему је косовска проблематика постављена за парадигму свих недаћа српског народа у југословенској држави. Угроженост националног идентитета Срба због живота у заједничкој земљи истицана је више пута, а еклатантан пример националистичког карактера и високог емоционалног набоја ове беседе представља, као што је већ речено, пренаглашена употреба именице Србија и речи изведених из ње. Стиче се утисак да је Велика сеоба у Радмиловићевом излагању била само успутна тема која је послужила као повод за указивање на актуелна политичка питања, а ову претпоставку потврђују многи већ </w:t>
      </w:r>
      <w:r w:rsidR="00A7083E">
        <w:rPr>
          <w:rFonts w:cs="Times New Roman"/>
          <w:sz w:val="24"/>
          <w:szCs w:val="24"/>
          <w:lang/>
        </w:rPr>
        <w:t xml:space="preserve">сагледани </w:t>
      </w:r>
      <w:r w:rsidRPr="00594149">
        <w:rPr>
          <w:rFonts w:cs="Times New Roman"/>
          <w:sz w:val="24"/>
          <w:szCs w:val="24"/>
          <w:lang/>
        </w:rPr>
        <w:t xml:space="preserve">детаљи говора, међу којима је свакако најупадљивије алудирање на </w:t>
      </w:r>
      <w:r w:rsidR="00601717" w:rsidRPr="00594149">
        <w:rPr>
          <w:rFonts w:cs="Times New Roman"/>
          <w:sz w:val="24"/>
          <w:szCs w:val="24"/>
          <w:lang/>
        </w:rPr>
        <w:t>„</w:t>
      </w:r>
      <w:r w:rsidRPr="00594149">
        <w:rPr>
          <w:rFonts w:cs="Times New Roman"/>
          <w:sz w:val="24"/>
          <w:szCs w:val="24"/>
          <w:lang/>
        </w:rPr>
        <w:t>ослободилачку</w:t>
      </w:r>
      <w:r w:rsidR="00601717" w:rsidRPr="00594149">
        <w:rPr>
          <w:rFonts w:cs="Times New Roman"/>
          <w:sz w:val="24"/>
          <w:szCs w:val="24"/>
          <w:lang/>
        </w:rPr>
        <w:t>“</w:t>
      </w:r>
      <w:r w:rsidRPr="00594149">
        <w:rPr>
          <w:rFonts w:cs="Times New Roman"/>
          <w:sz w:val="24"/>
          <w:szCs w:val="24"/>
          <w:lang/>
        </w:rPr>
        <w:t xml:space="preserve"> улогу Слободана Милошевића, које је испраћено овацијама публике. </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 xml:space="preserve">Насупрот томе, </w:t>
      </w:r>
      <w:r w:rsidR="00601717" w:rsidRPr="00594149">
        <w:rPr>
          <w:rFonts w:cs="Times New Roman"/>
          <w:sz w:val="24"/>
          <w:szCs w:val="24"/>
          <w:lang/>
        </w:rPr>
        <w:t>„</w:t>
      </w:r>
      <w:r w:rsidRPr="00594149">
        <w:rPr>
          <w:rFonts w:cs="Times New Roman"/>
          <w:sz w:val="24"/>
          <w:szCs w:val="24"/>
          <w:lang/>
        </w:rPr>
        <w:t>Псалам</w:t>
      </w:r>
      <w:r w:rsidR="00601717" w:rsidRPr="00594149">
        <w:rPr>
          <w:rFonts w:cs="Times New Roman"/>
          <w:sz w:val="24"/>
          <w:szCs w:val="24"/>
          <w:lang/>
        </w:rPr>
        <w:t>“</w:t>
      </w:r>
      <w:r w:rsidRPr="00594149">
        <w:rPr>
          <w:rFonts w:cs="Times New Roman"/>
          <w:sz w:val="24"/>
          <w:szCs w:val="24"/>
          <w:lang/>
        </w:rPr>
        <w:t xml:space="preserve"> </w:t>
      </w:r>
      <w:r w:rsidR="00601717" w:rsidRPr="00594149">
        <w:rPr>
          <w:rFonts w:cs="Times New Roman"/>
          <w:sz w:val="24"/>
          <w:szCs w:val="24"/>
          <w:lang/>
        </w:rPr>
        <w:t>Иване Стефановић</w:t>
      </w:r>
      <w:r w:rsidRPr="00594149">
        <w:rPr>
          <w:rFonts w:cs="Times New Roman"/>
          <w:sz w:val="24"/>
          <w:szCs w:val="24"/>
          <w:lang/>
        </w:rPr>
        <w:t xml:space="preserve"> одликује се веома етеричном атмосфером и мистичним призвуком. У текстуалном предлошку овог </w:t>
      </w:r>
      <w:r w:rsidRPr="00B75276">
        <w:rPr>
          <w:rFonts w:cs="Times New Roman"/>
          <w:i/>
          <w:sz w:val="24"/>
          <w:szCs w:val="24"/>
          <w:lang/>
        </w:rPr>
        <w:t xml:space="preserve">а </w:t>
      </w:r>
      <w:r w:rsidRPr="00B75276">
        <w:rPr>
          <w:rFonts w:cs="Times New Roman"/>
          <w:i/>
          <w:sz w:val="24"/>
          <w:szCs w:val="24"/>
        </w:rPr>
        <w:t>capella</w:t>
      </w:r>
      <w:r w:rsidRPr="00594149">
        <w:rPr>
          <w:rFonts w:cs="Times New Roman"/>
          <w:sz w:val="24"/>
          <w:szCs w:val="24"/>
          <w:lang/>
        </w:rPr>
        <w:t xml:space="preserve"> хорског дела нема никаквих националних предзнака, будући да је реч о старозаветним изводима, </w:t>
      </w:r>
      <w:r w:rsidRPr="00594149">
        <w:rPr>
          <w:rFonts w:cs="Times New Roman"/>
          <w:sz w:val="24"/>
          <w:szCs w:val="24"/>
          <w:lang/>
        </w:rPr>
        <w:lastRenderedPageBreak/>
        <w:t xml:space="preserve">додуше на </w:t>
      </w:r>
      <w:r w:rsidR="00F61B6D" w:rsidRPr="00594149">
        <w:rPr>
          <w:rFonts w:cs="Times New Roman"/>
          <w:sz w:val="24"/>
          <w:szCs w:val="24"/>
          <w:lang/>
        </w:rPr>
        <w:t xml:space="preserve">савременом </w:t>
      </w:r>
      <w:r w:rsidRPr="00594149">
        <w:rPr>
          <w:rFonts w:cs="Times New Roman"/>
          <w:sz w:val="24"/>
          <w:szCs w:val="24"/>
          <w:lang/>
        </w:rPr>
        <w:t>српском језику. Такође, ни музичка компонента нема националне карактеристике, осим реминисценције на композициони поступак Марка Тајчевића, као српског аутора који је тада већ припадао канону националне музичке историје. Ипак, ово свакако није широко препознатљив национални музички знак, као што би то били елементи фолклора, на пример. Чак ни сам избор религијског садржаја, који би у другим околностима могао да резонира са националистичким дискурсом, не кореспондира са елементима Радмиловићевог говора у којима он подсећа на</w:t>
      </w:r>
      <w:r w:rsidR="00795AC4" w:rsidRPr="00594149">
        <w:rPr>
          <w:rFonts w:cs="Times New Roman"/>
          <w:sz w:val="24"/>
          <w:szCs w:val="24"/>
          <w:lang/>
        </w:rPr>
        <w:t xml:space="preserve"> политички</w:t>
      </w:r>
      <w:r w:rsidRPr="00594149">
        <w:rPr>
          <w:rFonts w:cs="Times New Roman"/>
          <w:sz w:val="24"/>
          <w:szCs w:val="24"/>
          <w:lang/>
        </w:rPr>
        <w:t xml:space="preserve"> значај Српске православне цркве. Са једне стране, Радмиловић је о цркви и православљу говорио у контексту очувања националних интереса, док</w:t>
      </w:r>
      <w:r w:rsidR="00256810" w:rsidRPr="00594149">
        <w:rPr>
          <w:rFonts w:cs="Times New Roman"/>
          <w:sz w:val="24"/>
          <w:szCs w:val="24"/>
          <w:lang/>
        </w:rPr>
        <w:t>,</w:t>
      </w:r>
      <w:r w:rsidRPr="00594149">
        <w:rPr>
          <w:rFonts w:cs="Times New Roman"/>
          <w:sz w:val="24"/>
          <w:szCs w:val="24"/>
          <w:lang/>
        </w:rPr>
        <w:t xml:space="preserve"> са друге стране</w:t>
      </w:r>
      <w:r w:rsidR="00256810" w:rsidRPr="00594149">
        <w:rPr>
          <w:rFonts w:cs="Times New Roman"/>
          <w:sz w:val="24"/>
          <w:szCs w:val="24"/>
          <w:lang/>
        </w:rPr>
        <w:t>,</w:t>
      </w:r>
      <w:r w:rsidRPr="00594149">
        <w:rPr>
          <w:rFonts w:cs="Times New Roman"/>
          <w:sz w:val="24"/>
          <w:szCs w:val="24"/>
          <w:lang/>
        </w:rPr>
        <w:t xml:space="preserve"> </w:t>
      </w:r>
      <w:r w:rsidR="00256810" w:rsidRPr="00594149">
        <w:rPr>
          <w:rFonts w:cs="Times New Roman"/>
          <w:sz w:val="24"/>
          <w:szCs w:val="24"/>
          <w:lang/>
        </w:rPr>
        <w:t>„</w:t>
      </w:r>
      <w:r w:rsidRPr="00594149">
        <w:rPr>
          <w:rFonts w:cs="Times New Roman"/>
          <w:sz w:val="24"/>
          <w:szCs w:val="24"/>
          <w:lang/>
        </w:rPr>
        <w:t>Псалам</w:t>
      </w:r>
      <w:r w:rsidR="00256810" w:rsidRPr="00594149">
        <w:rPr>
          <w:rFonts w:cs="Times New Roman"/>
          <w:sz w:val="24"/>
          <w:szCs w:val="24"/>
          <w:lang/>
        </w:rPr>
        <w:t>“</w:t>
      </w:r>
      <w:r w:rsidRPr="00594149">
        <w:rPr>
          <w:rFonts w:cs="Times New Roman"/>
          <w:sz w:val="24"/>
          <w:szCs w:val="24"/>
          <w:lang/>
        </w:rPr>
        <w:t xml:space="preserve"> </w:t>
      </w:r>
      <w:r w:rsidR="00F61B6D" w:rsidRPr="00594149">
        <w:rPr>
          <w:rFonts w:cs="Times New Roman"/>
          <w:sz w:val="24"/>
          <w:szCs w:val="24"/>
          <w:lang/>
        </w:rPr>
        <w:t xml:space="preserve">Иване Стефановић </w:t>
      </w:r>
      <w:r w:rsidRPr="00594149">
        <w:rPr>
          <w:rFonts w:cs="Times New Roman"/>
          <w:sz w:val="24"/>
          <w:szCs w:val="24"/>
          <w:lang/>
        </w:rPr>
        <w:t xml:space="preserve">карактеришу сасвим наднационалне, универзалне вредности, па чак и без примеса типичних означитеља православне духовности, осим спорадичне употребе исона.  Укратко, говор о коме је реч бавио се актуелним политичким темама и био политички јасно одређен и национално фокусиран, а насупрот томе, композиција </w:t>
      </w:r>
      <w:r w:rsidR="00256810" w:rsidRPr="00594149">
        <w:rPr>
          <w:rFonts w:cs="Times New Roman"/>
          <w:sz w:val="24"/>
          <w:szCs w:val="24"/>
          <w:lang/>
        </w:rPr>
        <w:t>„</w:t>
      </w:r>
      <w:r w:rsidRPr="00594149">
        <w:rPr>
          <w:rFonts w:cs="Times New Roman"/>
          <w:sz w:val="24"/>
          <w:szCs w:val="24"/>
          <w:lang/>
        </w:rPr>
        <w:t>Псалам</w:t>
      </w:r>
      <w:r w:rsidR="00256810" w:rsidRPr="00594149">
        <w:rPr>
          <w:rFonts w:cs="Times New Roman"/>
          <w:sz w:val="24"/>
          <w:szCs w:val="24"/>
          <w:lang/>
        </w:rPr>
        <w:t>“</w:t>
      </w:r>
      <w:r w:rsidRPr="00594149">
        <w:rPr>
          <w:rFonts w:cs="Times New Roman"/>
          <w:sz w:val="24"/>
          <w:szCs w:val="24"/>
          <w:lang/>
        </w:rPr>
        <w:t xml:space="preserve"> представља дело једне аутономне композит</w:t>
      </w:r>
      <w:r w:rsidR="00256810" w:rsidRPr="00594149">
        <w:rPr>
          <w:rFonts w:cs="Times New Roman"/>
          <w:sz w:val="24"/>
          <w:szCs w:val="24"/>
          <w:lang/>
        </w:rPr>
        <w:t>орске поетике. Ова композиција</w:t>
      </w:r>
      <w:r w:rsidRPr="00594149">
        <w:rPr>
          <w:rFonts w:cs="Times New Roman"/>
          <w:sz w:val="24"/>
          <w:szCs w:val="24"/>
          <w:lang/>
        </w:rPr>
        <w:t xml:space="preserve"> јесте део српске националне музичке продукције, али њене особености нису у непосредној и очигледној вези са националним дискурсом и националним идентитетом у једном </w:t>
      </w:r>
      <w:r w:rsidR="00E511A1">
        <w:rPr>
          <w:rFonts w:cs="Times New Roman"/>
          <w:sz w:val="24"/>
          <w:szCs w:val="24"/>
          <w:lang/>
        </w:rPr>
        <w:t>„</w:t>
      </w:r>
      <w:r w:rsidR="00256810" w:rsidRPr="00594149">
        <w:rPr>
          <w:rFonts w:cs="Times New Roman"/>
          <w:sz w:val="24"/>
          <w:szCs w:val="24"/>
          <w:lang/>
        </w:rPr>
        <w:t>хердеровском</w:t>
      </w:r>
      <w:r w:rsidR="00E511A1">
        <w:rPr>
          <w:rFonts w:cs="Times New Roman"/>
          <w:sz w:val="24"/>
          <w:szCs w:val="24"/>
          <w:lang/>
        </w:rPr>
        <w:t>“</w:t>
      </w:r>
      <w:r w:rsidR="00256810" w:rsidRPr="00594149">
        <w:rPr>
          <w:rFonts w:cs="Times New Roman"/>
          <w:sz w:val="24"/>
          <w:szCs w:val="24"/>
          <w:lang/>
        </w:rPr>
        <w:t xml:space="preserve"> </w:t>
      </w:r>
      <w:r w:rsidRPr="00594149">
        <w:rPr>
          <w:rFonts w:cs="Times New Roman"/>
          <w:sz w:val="24"/>
          <w:szCs w:val="24"/>
          <w:lang/>
        </w:rPr>
        <w:t>смислу, који је, пак, био заступљен у трећем сегменту ове културалне изведбе.</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 xml:space="preserve">Драматург музичко-сценског дела програма под називом </w:t>
      </w:r>
      <w:r w:rsidR="00C05282" w:rsidRPr="00594149">
        <w:rPr>
          <w:rFonts w:cs="Times New Roman"/>
          <w:sz w:val="24"/>
          <w:szCs w:val="24"/>
          <w:lang/>
        </w:rPr>
        <w:t>„</w:t>
      </w:r>
      <w:r w:rsidRPr="00594149">
        <w:rPr>
          <w:rFonts w:cs="Times New Roman"/>
          <w:sz w:val="24"/>
          <w:szCs w:val="24"/>
          <w:lang/>
        </w:rPr>
        <w:t>Сеобе</w:t>
      </w:r>
      <w:r w:rsidR="00C05282" w:rsidRPr="00594149">
        <w:rPr>
          <w:rFonts w:cs="Times New Roman"/>
          <w:sz w:val="24"/>
          <w:szCs w:val="24"/>
          <w:lang/>
        </w:rPr>
        <w:t>“</w:t>
      </w:r>
      <w:r w:rsidRPr="00594149">
        <w:rPr>
          <w:rFonts w:cs="Times New Roman"/>
          <w:sz w:val="24"/>
          <w:szCs w:val="24"/>
          <w:lang/>
        </w:rPr>
        <w:t xml:space="preserve"> био је Божидар Зечеви</w:t>
      </w:r>
      <w:r w:rsidR="00840026">
        <w:rPr>
          <w:rFonts w:cs="Times New Roman"/>
          <w:sz w:val="24"/>
          <w:szCs w:val="24"/>
          <w:lang/>
        </w:rPr>
        <w:t>ћ, а редитељ Јован Ристић (1939–</w:t>
      </w:r>
      <w:r w:rsidRPr="00594149">
        <w:rPr>
          <w:rFonts w:cs="Times New Roman"/>
          <w:sz w:val="24"/>
          <w:szCs w:val="24"/>
          <w:lang/>
        </w:rPr>
        <w:t>2013), који је свако глумачко казивање везао уз наступ по једног традиционалног фолклорног музичког инструмента са наших простора, као што су гусле</w:t>
      </w:r>
      <w:r w:rsidR="007E6DE8" w:rsidRPr="00594149">
        <w:rPr>
          <w:rFonts w:cs="Times New Roman"/>
          <w:sz w:val="24"/>
          <w:szCs w:val="24"/>
          <w:lang/>
        </w:rPr>
        <w:t>, фрула и различите перкусије. Г</w:t>
      </w:r>
      <w:r w:rsidRPr="00594149">
        <w:rPr>
          <w:rFonts w:cs="Times New Roman"/>
          <w:sz w:val="24"/>
          <w:szCs w:val="24"/>
          <w:lang/>
        </w:rPr>
        <w:t>лума</w:t>
      </w:r>
      <w:r w:rsidR="00E511A1">
        <w:rPr>
          <w:rFonts w:cs="Times New Roman"/>
          <w:sz w:val="24"/>
          <w:szCs w:val="24"/>
          <w:lang/>
        </w:rPr>
        <w:t>чка извођења није било могуће реконструисати</w:t>
      </w:r>
      <w:r w:rsidR="002865F0" w:rsidRPr="00594149">
        <w:rPr>
          <w:rFonts w:cs="Times New Roman"/>
          <w:sz w:val="24"/>
          <w:szCs w:val="24"/>
          <w:lang/>
        </w:rPr>
        <w:t xml:space="preserve"> јер ми нису били доступни адекватни документи</w:t>
      </w:r>
      <w:r w:rsidRPr="00594149">
        <w:rPr>
          <w:rFonts w:cs="Times New Roman"/>
          <w:sz w:val="24"/>
          <w:szCs w:val="24"/>
          <w:lang/>
        </w:rPr>
        <w:t>. Није познато који су тачно текстови били изговарани, али се зна да су у питању биле речи савременика Велике сеобе. Медији су пренели да су у извођењу сценско-музичког дела програма учествовали искључиво мушкарци, а та чињеница може се протумачити као потреба да се експлицира епски карактер повода државне светковине. Осим тога, од народних инструмената најчешће су биле заступљене гусле</w:t>
      </w:r>
      <w:r w:rsidR="00795AC4" w:rsidRPr="00594149">
        <w:rPr>
          <w:rFonts w:cs="Times New Roman"/>
          <w:sz w:val="24"/>
          <w:szCs w:val="24"/>
          <w:lang/>
        </w:rPr>
        <w:t>,</w:t>
      </w:r>
      <w:r w:rsidRPr="00594149">
        <w:rPr>
          <w:rFonts w:cs="Times New Roman"/>
          <w:sz w:val="24"/>
          <w:szCs w:val="24"/>
          <w:lang/>
        </w:rPr>
        <w:t xml:space="preserve"> које у српској култури представљају један од главних симбола </w:t>
      </w:r>
      <w:r w:rsidR="00795AC4" w:rsidRPr="00594149">
        <w:rPr>
          <w:rFonts w:cs="Times New Roman"/>
          <w:sz w:val="24"/>
          <w:szCs w:val="24"/>
          <w:lang/>
        </w:rPr>
        <w:t xml:space="preserve">јуначке </w:t>
      </w:r>
      <w:r w:rsidRPr="00594149">
        <w:rPr>
          <w:rFonts w:cs="Times New Roman"/>
          <w:sz w:val="24"/>
          <w:szCs w:val="24"/>
          <w:lang/>
        </w:rPr>
        <w:t xml:space="preserve">традиције. Иван Чоловић каже да се основна функција гусала у политичкој комуникацији састоји у томе „да својим ауторитетом јамче да они који врше </w:t>
      </w:r>
      <w:r w:rsidRPr="00594149">
        <w:rPr>
          <w:rFonts w:cs="Times New Roman"/>
          <w:sz w:val="24"/>
          <w:szCs w:val="24"/>
          <w:lang/>
        </w:rPr>
        <w:lastRenderedPageBreak/>
        <w:t>власт или желе да је преузму то чине у име народа“.</w:t>
      </w:r>
      <w:r w:rsidRPr="00594149">
        <w:rPr>
          <w:rFonts w:cs="Times New Roman"/>
          <w:sz w:val="24"/>
          <w:szCs w:val="24"/>
          <w:vertAlign w:val="superscript"/>
          <w:lang/>
        </w:rPr>
        <w:footnoteReference w:id="327"/>
      </w:r>
      <w:r w:rsidRPr="00594149">
        <w:rPr>
          <w:rFonts w:cs="Times New Roman"/>
          <w:sz w:val="24"/>
          <w:szCs w:val="24"/>
          <w:lang/>
        </w:rPr>
        <w:t xml:space="preserve"> У контексту 1990. године, односно у контексту времена непосредно пред доношење новог устава, па и пред прве вишестраначке изборе у Србији, гусле на државној светковини су симболизовале глас народа и уједно легитимисале нову политичку елиту. Овом инструменту је приписан снажан српски национални предзнак, премда је опште познато да оне нису ексклузивно српски инструмент, те да су као аутентични делови народне културе препознати и у другим југословенским републикама. Штавише, Иван Чоловић наводи да је управо 1990. године у Загребу на великој државној светковини поводом конституисања првог вишестраначког Сабора наступио и један гуслар обучен у народну ношњу. Очигледно је да су се креатори ових изведби, како анализиране сремско-карловачке, тако и ове поменуте загребачке, ослонили на ауторитет гусала као „медијума националног корпуса“ и „идентитетске духовне супстанце тог корпуса“,</w:t>
      </w:r>
      <w:r w:rsidRPr="00594149">
        <w:rPr>
          <w:rFonts w:cs="Times New Roman"/>
          <w:sz w:val="24"/>
          <w:szCs w:val="24"/>
          <w:vertAlign w:val="superscript"/>
          <w:lang/>
        </w:rPr>
        <w:footnoteReference w:id="328"/>
      </w:r>
      <w:r w:rsidRPr="00594149">
        <w:rPr>
          <w:rFonts w:cs="Times New Roman"/>
          <w:sz w:val="24"/>
          <w:szCs w:val="24"/>
          <w:lang/>
        </w:rPr>
        <w:t xml:space="preserve"> прилагодивши га својим политичким потребама и циљу уобличавања националног идентитета.</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w:t>
      </w:r>
    </w:p>
    <w:p w:rsidR="00237CEA" w:rsidRDefault="00341FDC" w:rsidP="0069395C">
      <w:pPr>
        <w:spacing w:after="120" w:line="360" w:lineRule="auto"/>
        <w:ind w:firstLine="720"/>
        <w:jc w:val="both"/>
        <w:rPr>
          <w:rFonts w:cs="Times New Roman"/>
          <w:sz w:val="24"/>
          <w:szCs w:val="24"/>
          <w:lang/>
        </w:rPr>
      </w:pPr>
      <w:r w:rsidRPr="00594149">
        <w:rPr>
          <w:rFonts w:cs="Times New Roman"/>
          <w:sz w:val="24"/>
          <w:szCs w:val="24"/>
          <w:lang/>
        </w:rPr>
        <w:t xml:space="preserve">Јелена Ђорђевић користи метафору „систем граматике“ како би указала на то да светковине исказују исте друштвене односе који владају у политичкој структури. У том контексту посматрано, културална изведба поводом </w:t>
      </w:r>
      <w:r w:rsidR="00795AC4" w:rsidRPr="00594149">
        <w:rPr>
          <w:rFonts w:cs="Times New Roman"/>
          <w:sz w:val="24"/>
          <w:szCs w:val="24"/>
          <w:lang/>
        </w:rPr>
        <w:t xml:space="preserve">три века од </w:t>
      </w:r>
      <w:r w:rsidRPr="00594149">
        <w:rPr>
          <w:rFonts w:cs="Times New Roman"/>
          <w:sz w:val="24"/>
          <w:szCs w:val="24"/>
          <w:lang/>
        </w:rPr>
        <w:t xml:space="preserve">Велике сеобе Срба изражавала је постојеће стање у српском друштву 1990. године. То је било време када је </w:t>
      </w:r>
      <w:r w:rsidR="00795AC4" w:rsidRPr="00594149">
        <w:rPr>
          <w:rFonts w:cs="Times New Roman"/>
          <w:sz w:val="24"/>
          <w:szCs w:val="24"/>
          <w:lang/>
        </w:rPr>
        <w:t xml:space="preserve">Слободан </w:t>
      </w:r>
      <w:r w:rsidRPr="00594149">
        <w:rPr>
          <w:rFonts w:cs="Times New Roman"/>
          <w:sz w:val="24"/>
          <w:szCs w:val="24"/>
          <w:lang/>
        </w:rPr>
        <w:t>Милошевић као председник Србије одлагао озакоњивање опозиционих партија и вишестраначке изборе</w:t>
      </w:r>
      <w:r w:rsidR="0049077F">
        <w:rPr>
          <w:rFonts w:cs="Times New Roman"/>
          <w:sz w:val="24"/>
          <w:szCs w:val="24"/>
          <w:lang/>
        </w:rPr>
        <w:t>,</w:t>
      </w:r>
      <w:r w:rsidRPr="00594149">
        <w:rPr>
          <w:rFonts w:cs="Times New Roman"/>
          <w:sz w:val="24"/>
          <w:szCs w:val="24"/>
          <w:lang/>
        </w:rPr>
        <w:t xml:space="preserve"> инсистирајући да се они десе тек после изгласавања новог Устава, а са циљем спречавања албанског сепаратизма на Косову. Познато је да се Милошевићевој новооснованој Социјалистичкој партији Србије на изборима супротставила Демократска странка, са центра, која у називу није имала „српски“ предметак и која је намеравала да се прошири и на друге крајеве Југославије, као и са деснице Српски покрет обнове, „наклоњен одвојеним националним државама преправљених граница“.</w:t>
      </w:r>
      <w:r w:rsidRPr="00594149">
        <w:rPr>
          <w:rFonts w:cs="Times New Roman"/>
          <w:sz w:val="24"/>
          <w:szCs w:val="24"/>
          <w:vertAlign w:val="superscript"/>
          <w:lang/>
        </w:rPr>
        <w:footnoteReference w:id="329"/>
      </w:r>
      <w:r w:rsidRPr="00594149">
        <w:rPr>
          <w:rFonts w:cs="Times New Roman"/>
          <w:sz w:val="24"/>
          <w:szCs w:val="24"/>
          <w:lang/>
        </w:rPr>
        <w:t xml:space="preserve"> У складу са таквим политичким околностима, државна светковина је истакла номинално пројугословенски, али суштински</w:t>
      </w:r>
      <w:r w:rsidR="0049077F">
        <w:rPr>
          <w:rFonts w:cs="Times New Roman"/>
          <w:sz w:val="24"/>
          <w:szCs w:val="24"/>
          <w:lang/>
        </w:rPr>
        <w:t xml:space="preserve"> српски</w:t>
      </w:r>
      <w:r w:rsidRPr="00594149">
        <w:rPr>
          <w:rFonts w:cs="Times New Roman"/>
          <w:sz w:val="24"/>
          <w:szCs w:val="24"/>
          <w:lang/>
        </w:rPr>
        <w:t xml:space="preserve"> националистички идеолошки оквир </w:t>
      </w:r>
      <w:r w:rsidR="00FE11E9" w:rsidRPr="00594149">
        <w:rPr>
          <w:rFonts w:cs="Times New Roman"/>
          <w:sz w:val="24"/>
          <w:szCs w:val="24"/>
          <w:lang/>
        </w:rPr>
        <w:t xml:space="preserve">политике </w:t>
      </w:r>
      <w:r w:rsidRPr="00594149">
        <w:rPr>
          <w:rFonts w:cs="Times New Roman"/>
          <w:sz w:val="24"/>
          <w:szCs w:val="24"/>
          <w:lang/>
        </w:rPr>
        <w:t xml:space="preserve">Слободана Милошевића и његове </w:t>
      </w:r>
      <w:r w:rsidRPr="00594149">
        <w:rPr>
          <w:rFonts w:cs="Times New Roman"/>
          <w:sz w:val="24"/>
          <w:szCs w:val="24"/>
          <w:lang/>
        </w:rPr>
        <w:lastRenderedPageBreak/>
        <w:t xml:space="preserve">Социјалистичке партије Србије, која је убедљиво победила на изборима за Народну скупштину одржаним три месеца касније, децембра 1990. године. </w:t>
      </w:r>
    </w:p>
    <w:p w:rsidR="00341FDC" w:rsidRPr="00594149" w:rsidRDefault="00341FDC" w:rsidP="00341FDC">
      <w:pPr>
        <w:spacing w:after="0" w:line="360" w:lineRule="auto"/>
        <w:ind w:firstLine="720"/>
        <w:jc w:val="both"/>
        <w:rPr>
          <w:rFonts w:cs="Times New Roman"/>
          <w:sz w:val="24"/>
          <w:szCs w:val="24"/>
          <w:lang/>
        </w:rPr>
      </w:pPr>
      <w:r w:rsidRPr="00594149">
        <w:rPr>
          <w:rFonts w:cs="Times New Roman"/>
          <w:sz w:val="24"/>
          <w:szCs w:val="24"/>
          <w:lang/>
        </w:rPr>
        <w:t>Историчар Стеван Павловић каже да је Милошевић био „и за 'југословенско' и за 'српско' решење“ те да се подразумевало да ће он „направити другачију Југославију, можда без оних који не желе да остану, али такву кој</w:t>
      </w:r>
      <w:r w:rsidR="00E57D97">
        <w:rPr>
          <w:rFonts w:cs="Times New Roman"/>
          <w:sz w:val="24"/>
          <w:szCs w:val="24"/>
          <w:lang/>
        </w:rPr>
        <w:t>а би и даље обухватала све Србе</w:t>
      </w:r>
      <w:r w:rsidRPr="00594149">
        <w:rPr>
          <w:rFonts w:cs="Times New Roman"/>
          <w:sz w:val="24"/>
          <w:szCs w:val="24"/>
          <w:lang/>
        </w:rPr>
        <w:t>“</w:t>
      </w:r>
      <w:r w:rsidR="00E57D97">
        <w:rPr>
          <w:rFonts w:cs="Times New Roman"/>
          <w:sz w:val="24"/>
          <w:szCs w:val="24"/>
          <w:lang/>
        </w:rPr>
        <w:t>.</w:t>
      </w:r>
      <w:r w:rsidRPr="00594149">
        <w:rPr>
          <w:rFonts w:cs="Times New Roman"/>
          <w:sz w:val="24"/>
          <w:szCs w:val="24"/>
          <w:vertAlign w:val="superscript"/>
          <w:lang/>
        </w:rPr>
        <w:footnoteReference w:id="330"/>
      </w:r>
      <w:r w:rsidRPr="00594149">
        <w:rPr>
          <w:rFonts w:cs="Times New Roman"/>
          <w:sz w:val="24"/>
          <w:szCs w:val="24"/>
          <w:lang/>
        </w:rPr>
        <w:t xml:space="preserve"> То „југословенско решење“ </w:t>
      </w:r>
      <w:r w:rsidR="00795AC4" w:rsidRPr="00594149">
        <w:rPr>
          <w:rFonts w:cs="Times New Roman"/>
          <w:sz w:val="24"/>
          <w:szCs w:val="24"/>
          <w:lang/>
        </w:rPr>
        <w:t xml:space="preserve">на анализираној културалној изведби било </w:t>
      </w:r>
      <w:r w:rsidRPr="00594149">
        <w:rPr>
          <w:rFonts w:cs="Times New Roman"/>
          <w:sz w:val="24"/>
          <w:szCs w:val="24"/>
          <w:lang/>
        </w:rPr>
        <w:t>је оличено у деловима говора Станка Радмиловића у којима он</w:t>
      </w:r>
      <w:r w:rsidR="00FE11E9" w:rsidRPr="00594149">
        <w:rPr>
          <w:rFonts w:cs="Times New Roman"/>
          <w:sz w:val="24"/>
          <w:szCs w:val="24"/>
          <w:lang/>
        </w:rPr>
        <w:t>, макар</w:t>
      </w:r>
      <w:r w:rsidRPr="00594149">
        <w:rPr>
          <w:rFonts w:cs="Times New Roman"/>
          <w:sz w:val="24"/>
          <w:szCs w:val="24"/>
          <w:lang/>
        </w:rPr>
        <w:t xml:space="preserve"> </w:t>
      </w:r>
      <w:r w:rsidR="00FE11E9" w:rsidRPr="00594149">
        <w:rPr>
          <w:rFonts w:cs="Times New Roman"/>
          <w:sz w:val="24"/>
          <w:szCs w:val="24"/>
          <w:lang/>
        </w:rPr>
        <w:t xml:space="preserve">номинално, </w:t>
      </w:r>
      <w:r w:rsidRPr="00594149">
        <w:rPr>
          <w:rFonts w:cs="Times New Roman"/>
          <w:sz w:val="24"/>
          <w:szCs w:val="24"/>
          <w:lang/>
        </w:rPr>
        <w:t>позива на поштовање принципа „братства и јединства“, али и у чињеници да је уметнички део програма подразумевао извођење „Псалма“ Иване Стефановић као једне високо естетизоване хорске композиције која нема експлицитне националне карактеристике.</w:t>
      </w:r>
      <w:r w:rsidRPr="00594149">
        <w:rPr>
          <w:rFonts w:cs="Times New Roman"/>
          <w:sz w:val="24"/>
          <w:szCs w:val="24"/>
          <w:vertAlign w:val="superscript"/>
          <w:lang/>
        </w:rPr>
        <w:footnoteReference w:id="331"/>
      </w:r>
      <w:r w:rsidRPr="00594149">
        <w:rPr>
          <w:rFonts w:cs="Times New Roman"/>
          <w:sz w:val="24"/>
          <w:szCs w:val="24"/>
          <w:lang/>
        </w:rPr>
        <w:t xml:space="preserve"> Са друге стране, залагање политичке елите за „српско решење“ препознаје се у поменутим таутолошким ефектима са понављањем личне именице „Србија“ током Радмил</w:t>
      </w:r>
      <w:r w:rsidR="00E57D97">
        <w:rPr>
          <w:rFonts w:cs="Times New Roman"/>
          <w:sz w:val="24"/>
          <w:szCs w:val="24"/>
          <w:lang/>
        </w:rPr>
        <w:t>овићевог говора, у позивању на к</w:t>
      </w:r>
      <w:r w:rsidRPr="00594149">
        <w:rPr>
          <w:rFonts w:cs="Times New Roman"/>
          <w:sz w:val="24"/>
          <w:szCs w:val="24"/>
          <w:lang/>
        </w:rPr>
        <w:t>осовски мит, али и у употреби традиционалних инструмената, пре свега гусала, током музичко-сценског дела програма.</w:t>
      </w:r>
    </w:p>
    <w:p w:rsidR="00341FDC" w:rsidRPr="00594149" w:rsidRDefault="00341FDC" w:rsidP="00341FDC">
      <w:pPr>
        <w:spacing w:after="0" w:line="360" w:lineRule="auto"/>
        <w:ind w:firstLine="720"/>
        <w:jc w:val="center"/>
        <w:rPr>
          <w:rFonts w:cs="Times New Roman"/>
          <w:sz w:val="24"/>
          <w:szCs w:val="24"/>
          <w:lang/>
        </w:rPr>
      </w:pPr>
    </w:p>
    <w:p w:rsidR="00341FDC" w:rsidRPr="00594149" w:rsidRDefault="00302273" w:rsidP="00305B06">
      <w:pPr>
        <w:pStyle w:val="Naslov2"/>
      </w:pPr>
      <w:bookmarkStart w:id="34" w:name="_Toc34653099"/>
      <w:r w:rsidRPr="00594149">
        <w:t>5</w:t>
      </w:r>
      <w:r w:rsidR="00262438">
        <w:t>. 3</w:t>
      </w:r>
      <w:r w:rsidR="00341FDC" w:rsidRPr="00594149">
        <w:t>. Осамдесет година од стварања Југославије</w:t>
      </w:r>
      <w:bookmarkEnd w:id="34"/>
    </w:p>
    <w:p w:rsidR="00341FDC" w:rsidRPr="00594149" w:rsidRDefault="00341FDC" w:rsidP="00341FDC">
      <w:pPr>
        <w:spacing w:after="0" w:line="360" w:lineRule="auto"/>
        <w:rPr>
          <w:rFonts w:cs="Times New Roman"/>
          <w:sz w:val="24"/>
          <w:szCs w:val="24"/>
          <w:lang/>
        </w:rPr>
      </w:pP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На самом врхунцу политичке и друштвене кризе која ће неколико година касније довести до коначног „одумирања“ Југославије, свечаном академијом обележен је осмодеценијски јубилеј оснивања ове земље. Настала из Првог светског рата, 1918. године, Југославија је трајала у различитим формама, под различитим називима и у различитим друштвено-политичким уређењима: као Краљевина Срба, Хрвата и Словенаца, па потом Краљевина Југославија, као Социјалистичка Федеративна Република Југославија и у последњем периоду као Савезна република Југославија.</w:t>
      </w:r>
      <w:r w:rsidRPr="00594149">
        <w:rPr>
          <w:rFonts w:cs="Times New Roman"/>
          <w:sz w:val="24"/>
          <w:szCs w:val="24"/>
          <w:vertAlign w:val="superscript"/>
          <w:lang/>
        </w:rPr>
        <w:footnoteReference w:id="332"/>
      </w:r>
      <w:r w:rsidRPr="00594149">
        <w:rPr>
          <w:rFonts w:cs="Times New Roman"/>
          <w:sz w:val="24"/>
          <w:szCs w:val="24"/>
          <w:lang/>
        </w:rPr>
        <w:t xml:space="preserve"> Јужнословенска </w:t>
      </w:r>
      <w:r w:rsidRPr="00594149">
        <w:rPr>
          <w:rFonts w:cs="Times New Roman"/>
          <w:sz w:val="24"/>
          <w:szCs w:val="24"/>
          <w:lang/>
        </w:rPr>
        <w:lastRenderedPageBreak/>
        <w:t>идеја постојала је и пре Југославије и то је био „пројекат заједничке политичке будућности културно сродних народа“ са циљем остваривања политичке стабилности на етнички хетерогеном Балкану.</w:t>
      </w:r>
      <w:r w:rsidRPr="00594149">
        <w:rPr>
          <w:rFonts w:cs="Times New Roman"/>
          <w:sz w:val="24"/>
          <w:szCs w:val="24"/>
          <w:vertAlign w:val="superscript"/>
          <w:lang/>
        </w:rPr>
        <w:footnoteReference w:id="333"/>
      </w:r>
      <w:r w:rsidRPr="00594149">
        <w:rPr>
          <w:rFonts w:cs="Times New Roman"/>
          <w:sz w:val="24"/>
          <w:szCs w:val="24"/>
          <w:lang/>
        </w:rPr>
        <w:t xml:space="preserve"> Ипак, услед „комбинације националних и идеолошких елемената</w:t>
      </w:r>
      <w:r w:rsidR="00517173">
        <w:rPr>
          <w:rFonts w:cs="Times New Roman"/>
          <w:sz w:val="24"/>
          <w:szCs w:val="24"/>
          <w:lang/>
        </w:rPr>
        <w:t>“ на јужнословенском простору није се</w:t>
      </w:r>
      <w:r w:rsidRPr="00594149">
        <w:rPr>
          <w:rFonts w:cs="Times New Roman"/>
          <w:sz w:val="24"/>
          <w:szCs w:val="24"/>
          <w:lang/>
        </w:rPr>
        <w:t xml:space="preserve"> ни пре ни после стварања Југос</w:t>
      </w:r>
      <w:r w:rsidR="00517173">
        <w:rPr>
          <w:rFonts w:cs="Times New Roman"/>
          <w:sz w:val="24"/>
          <w:szCs w:val="24"/>
          <w:lang/>
        </w:rPr>
        <w:t>лавије „</w:t>
      </w:r>
      <w:r w:rsidRPr="00594149">
        <w:rPr>
          <w:rFonts w:cs="Times New Roman"/>
          <w:sz w:val="24"/>
          <w:szCs w:val="24"/>
          <w:lang/>
        </w:rPr>
        <w:t>консолидовало једно интегрално схватање југословенске нације, упркос језичком и културном сродству, тесној просторној симбиози и активној улози д</w:t>
      </w:r>
      <w:r w:rsidR="00517173">
        <w:rPr>
          <w:rFonts w:cs="Times New Roman"/>
          <w:sz w:val="24"/>
          <w:szCs w:val="24"/>
          <w:lang/>
        </w:rPr>
        <w:t>ржаве у процесу изградње нација</w:t>
      </w:r>
      <w:r w:rsidRPr="00594149">
        <w:rPr>
          <w:rFonts w:cs="Times New Roman"/>
          <w:sz w:val="24"/>
          <w:szCs w:val="24"/>
          <w:lang/>
        </w:rPr>
        <w:t>“</w:t>
      </w:r>
      <w:r w:rsidR="00517173">
        <w:rPr>
          <w:rFonts w:cs="Times New Roman"/>
          <w:sz w:val="24"/>
          <w:szCs w:val="24"/>
          <w:lang/>
        </w:rPr>
        <w:t>.</w:t>
      </w:r>
      <w:r w:rsidRPr="00594149">
        <w:rPr>
          <w:rFonts w:cs="Times New Roman"/>
          <w:sz w:val="24"/>
          <w:szCs w:val="24"/>
          <w:vertAlign w:val="superscript"/>
          <w:lang/>
        </w:rPr>
        <w:footnoteReference w:id="334"/>
      </w:r>
      <w:r w:rsidRPr="00594149">
        <w:rPr>
          <w:rFonts w:cs="Times New Roman"/>
          <w:sz w:val="24"/>
          <w:szCs w:val="24"/>
          <w:lang/>
        </w:rPr>
        <w:t xml:space="preserve"> Самим тим је и питање југословенског идентитета имало различите појавне облике у зависности од историјског тренутка, односно од ширег политичког контекста. </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 xml:space="preserve">Дејан Јовић закључује да је распад Југославије био резултат дуготрајног процеса, </w:t>
      </w:r>
      <w:r w:rsidRPr="00594149">
        <w:rPr>
          <w:rFonts w:cs="Times New Roman"/>
          <w:sz w:val="24"/>
          <w:szCs w:val="24"/>
          <w:lang/>
        </w:rPr>
        <w:t>„a ne neke nagle revolucionarne promjene</w:t>
      </w:r>
      <w:r w:rsidRPr="00594149">
        <w:rPr>
          <w:rFonts w:cs="Times New Roman"/>
          <w:sz w:val="24"/>
          <w:szCs w:val="24"/>
          <w:lang/>
        </w:rPr>
        <w:t>“.</w:t>
      </w:r>
      <w:r w:rsidRPr="00594149">
        <w:rPr>
          <w:rFonts w:cs="Times New Roman"/>
          <w:sz w:val="24"/>
          <w:szCs w:val="24"/>
          <w:vertAlign w:val="superscript"/>
          <w:lang/>
        </w:rPr>
        <w:footnoteReference w:id="335"/>
      </w:r>
      <w:r w:rsidRPr="00594149">
        <w:rPr>
          <w:rFonts w:cs="Times New Roman"/>
          <w:sz w:val="24"/>
          <w:szCs w:val="24"/>
          <w:lang/>
        </w:rPr>
        <w:t xml:space="preserve"> Најпре је урушен </w:t>
      </w:r>
      <w:r w:rsidRPr="00594149">
        <w:rPr>
          <w:rFonts w:cs="Times New Roman"/>
          <w:sz w:val="24"/>
          <w:szCs w:val="24"/>
          <w:lang/>
        </w:rPr>
        <w:t>идеолошк</w:t>
      </w:r>
      <w:r w:rsidRPr="00594149">
        <w:rPr>
          <w:rFonts w:cs="Times New Roman"/>
          <w:sz w:val="24"/>
          <w:szCs w:val="24"/>
          <w:lang/>
        </w:rPr>
        <w:t>и</w:t>
      </w:r>
      <w:r w:rsidRPr="00594149">
        <w:rPr>
          <w:rFonts w:cs="Times New Roman"/>
          <w:sz w:val="24"/>
          <w:szCs w:val="24"/>
          <w:lang/>
        </w:rPr>
        <w:t xml:space="preserve"> консензус </w:t>
      </w:r>
      <w:r w:rsidRPr="00594149">
        <w:rPr>
          <w:rFonts w:cs="Times New Roman"/>
          <w:sz w:val="24"/>
          <w:szCs w:val="24"/>
          <w:lang/>
        </w:rPr>
        <w:t xml:space="preserve">између </w:t>
      </w:r>
      <w:r w:rsidR="00530A92">
        <w:rPr>
          <w:rFonts w:cs="Times New Roman"/>
          <w:sz w:val="24"/>
          <w:szCs w:val="24"/>
          <w:lang/>
        </w:rPr>
        <w:t xml:space="preserve">припадника </w:t>
      </w:r>
      <w:r w:rsidRPr="00594149">
        <w:rPr>
          <w:rFonts w:cs="Times New Roman"/>
          <w:sz w:val="24"/>
          <w:szCs w:val="24"/>
          <w:lang/>
        </w:rPr>
        <w:t xml:space="preserve">југословенске политичке елите, </w:t>
      </w:r>
      <w:r w:rsidR="00530A92">
        <w:rPr>
          <w:rFonts w:cs="Times New Roman"/>
          <w:sz w:val="24"/>
          <w:szCs w:val="24"/>
          <w:lang/>
        </w:rPr>
        <w:t>након чега су пропале</w:t>
      </w:r>
      <w:r w:rsidRPr="00594149">
        <w:rPr>
          <w:rFonts w:cs="Times New Roman"/>
          <w:sz w:val="24"/>
          <w:szCs w:val="24"/>
          <w:lang/>
        </w:rPr>
        <w:t xml:space="preserve"> и</w:t>
      </w:r>
      <w:r w:rsidRPr="00594149">
        <w:rPr>
          <w:rFonts w:cs="Times New Roman"/>
          <w:sz w:val="24"/>
          <w:szCs w:val="24"/>
          <w:lang/>
        </w:rPr>
        <w:t xml:space="preserve"> сам</w:t>
      </w:r>
      <w:r w:rsidRPr="00594149">
        <w:rPr>
          <w:rFonts w:cs="Times New Roman"/>
          <w:sz w:val="24"/>
          <w:szCs w:val="24"/>
          <w:lang/>
        </w:rPr>
        <w:t>е</w:t>
      </w:r>
      <w:r w:rsidRPr="00594149">
        <w:rPr>
          <w:rFonts w:cs="Times New Roman"/>
          <w:sz w:val="24"/>
          <w:szCs w:val="24"/>
          <w:lang/>
        </w:rPr>
        <w:t xml:space="preserve"> државне институције</w:t>
      </w:r>
      <w:r w:rsidRPr="00594149">
        <w:rPr>
          <w:rFonts w:cs="Times New Roman"/>
          <w:sz w:val="24"/>
          <w:szCs w:val="24"/>
          <w:lang/>
        </w:rPr>
        <w:t>. Политичари који су били главни актери у овом процесу, а међу њима и Слободан Милошевић, представљали су „</w:t>
      </w:r>
      <w:r w:rsidRPr="00594149">
        <w:rPr>
          <w:rFonts w:cs="Times New Roman"/>
          <w:sz w:val="24"/>
          <w:szCs w:val="24"/>
          <w:lang/>
        </w:rPr>
        <w:t>već postojeće trendove unutar jugoslavenske politike i društva (...) Njihove odluke određivale su tok povijesti. Ali te odluke (...) nisu bile nezavisne od konteksta</w:t>
      </w:r>
      <w:r w:rsidRPr="00594149">
        <w:rPr>
          <w:rFonts w:cs="Times New Roman"/>
          <w:sz w:val="24"/>
          <w:szCs w:val="24"/>
          <w:lang/>
        </w:rPr>
        <w:t>.“</w:t>
      </w:r>
      <w:r w:rsidRPr="00594149">
        <w:rPr>
          <w:rFonts w:cs="Times New Roman"/>
          <w:sz w:val="24"/>
          <w:szCs w:val="24"/>
          <w:vertAlign w:val="superscript"/>
          <w:lang/>
        </w:rPr>
        <w:footnoteReference w:id="336"/>
      </w:r>
      <w:r w:rsidRPr="00594149">
        <w:rPr>
          <w:rFonts w:cs="Times New Roman"/>
          <w:sz w:val="24"/>
          <w:szCs w:val="24"/>
          <w:lang/>
        </w:rPr>
        <w:t xml:space="preserve"> Распад Југославије, истиче Јовић, утицао је на сваког јавног делатника, политичара, службеника, те на сваког појединца који је у њој живео јер у питању није била само </w:t>
      </w:r>
      <w:r w:rsidRPr="00594149">
        <w:rPr>
          <w:rFonts w:cs="Times New Roman"/>
          <w:sz w:val="24"/>
          <w:szCs w:val="24"/>
          <w:lang/>
        </w:rPr>
        <w:t>„stvar zakon</w:t>
      </w:r>
      <w:r w:rsidRPr="00594149">
        <w:rPr>
          <w:rFonts w:cs="Times New Roman"/>
          <w:sz w:val="24"/>
          <w:szCs w:val="24"/>
          <w:lang/>
        </w:rPr>
        <w:t>а</w:t>
      </w:r>
      <w:r w:rsidRPr="00594149">
        <w:rPr>
          <w:rFonts w:cs="Times New Roman"/>
          <w:sz w:val="24"/>
          <w:szCs w:val="24"/>
          <w:lang/>
        </w:rPr>
        <w:t xml:space="preserve"> i putovnica, nego i identiteta i emocija“</w:t>
      </w:r>
      <w:r w:rsidRPr="00594149">
        <w:rPr>
          <w:rFonts w:cs="Times New Roman"/>
          <w:sz w:val="24"/>
          <w:szCs w:val="24"/>
          <w:lang/>
        </w:rPr>
        <w:t>.</w:t>
      </w:r>
      <w:r w:rsidRPr="00594149">
        <w:rPr>
          <w:rFonts w:cs="Times New Roman"/>
          <w:sz w:val="24"/>
          <w:szCs w:val="24"/>
          <w:vertAlign w:val="superscript"/>
          <w:lang/>
        </w:rPr>
        <w:footnoteReference w:id="337"/>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Године 1998, након оцепљења Словеније, Хрватске, Босне и Херцеговине и Македоније, а по завршетку бруталних и националистички мотивисаних ратова на њеној територији, Савезну Републику Југославију, која је славила осам деценија од оснивања, чиниле су свега две републике: Србија и Црна Гора. То је, подсетимо, било време нових сукоба, који су се овог пута дешавали на „митском“ Косову између албанских сепаратиста са једне, и српске специјалне полиције и војске са друге стране. Историчар Стеван К. Павловић примећује да су управо почетком 1998. године Србија и свет схватили да је на Косо</w:t>
      </w:r>
      <w:r w:rsidR="00304C81">
        <w:rPr>
          <w:rFonts w:cs="Times New Roman"/>
          <w:sz w:val="24"/>
          <w:szCs w:val="24"/>
          <w:lang/>
        </w:rPr>
        <w:t>ву на снази класични устанак: „г</w:t>
      </w:r>
      <w:r w:rsidRPr="00594149">
        <w:rPr>
          <w:rFonts w:cs="Times New Roman"/>
          <w:sz w:val="24"/>
          <w:szCs w:val="24"/>
          <w:lang/>
        </w:rPr>
        <w:t xml:space="preserve">ерилци Ослободилачке војске Косова постављали су </w:t>
      </w:r>
      <w:r w:rsidRPr="00594149">
        <w:rPr>
          <w:rFonts w:cs="Times New Roman"/>
          <w:sz w:val="24"/>
          <w:szCs w:val="24"/>
          <w:lang/>
        </w:rPr>
        <w:lastRenderedPageBreak/>
        <w:t>заседе; полицијске снаге масовно су вршиле одмазду против села за која се сматр</w:t>
      </w:r>
      <w:r w:rsidR="00304C81">
        <w:rPr>
          <w:rFonts w:cs="Times New Roman"/>
          <w:sz w:val="24"/>
          <w:szCs w:val="24"/>
          <w:lang/>
        </w:rPr>
        <w:t>ало да их контролишу побуњеници</w:t>
      </w:r>
      <w:r w:rsidRPr="00594149">
        <w:rPr>
          <w:rFonts w:cs="Times New Roman"/>
          <w:sz w:val="24"/>
          <w:szCs w:val="24"/>
          <w:lang/>
        </w:rPr>
        <w:t>“</w:t>
      </w:r>
      <w:r w:rsidR="00304C81">
        <w:rPr>
          <w:rFonts w:cs="Times New Roman"/>
          <w:sz w:val="24"/>
          <w:szCs w:val="24"/>
          <w:lang/>
        </w:rPr>
        <w:t>.</w:t>
      </w:r>
      <w:r w:rsidRPr="00594149">
        <w:rPr>
          <w:rFonts w:cs="Times New Roman"/>
          <w:sz w:val="24"/>
          <w:szCs w:val="24"/>
          <w:vertAlign w:val="superscript"/>
          <w:lang/>
        </w:rPr>
        <w:footnoteReference w:id="338"/>
      </w:r>
      <w:r w:rsidRPr="00594149">
        <w:rPr>
          <w:rFonts w:cs="Times New Roman"/>
          <w:sz w:val="24"/>
          <w:szCs w:val="24"/>
          <w:lang/>
        </w:rPr>
        <w:t xml:space="preserve"> У таквим кризним околностима, под великом друштвено-политичком тензијом, државни врх организовао је прославу јубилеја једне некада велике, етнички плуралне државе, к</w:t>
      </w:r>
      <w:r w:rsidR="00304C81">
        <w:rPr>
          <w:rFonts w:cs="Times New Roman"/>
          <w:sz w:val="24"/>
          <w:szCs w:val="24"/>
          <w:lang/>
        </w:rPr>
        <w:t>оја је сада била сведена на свега</w:t>
      </w:r>
      <w:r w:rsidRPr="00594149">
        <w:rPr>
          <w:rFonts w:cs="Times New Roman"/>
          <w:sz w:val="24"/>
          <w:szCs w:val="24"/>
          <w:lang/>
        </w:rPr>
        <w:t xml:space="preserve"> две републике </w:t>
      </w:r>
      <w:r w:rsidR="00EA6436" w:rsidRPr="00594149">
        <w:rPr>
          <w:rFonts w:cs="Times New Roman"/>
          <w:sz w:val="24"/>
          <w:szCs w:val="24"/>
          <w:lang/>
        </w:rPr>
        <w:t xml:space="preserve">у којима је </w:t>
      </w:r>
      <w:r w:rsidR="00DD651C" w:rsidRPr="00594149">
        <w:rPr>
          <w:rFonts w:cs="Times New Roman"/>
          <w:sz w:val="24"/>
          <w:szCs w:val="24"/>
          <w:lang/>
        </w:rPr>
        <w:t>доминирао српски национални идентитет</w:t>
      </w:r>
      <w:r w:rsidRPr="00594149">
        <w:rPr>
          <w:rFonts w:cs="Times New Roman"/>
          <w:sz w:val="24"/>
          <w:szCs w:val="24"/>
          <w:lang/>
        </w:rPr>
        <w:t>. Садржај поменуте културалне изведбе у многоме</w:t>
      </w:r>
      <w:r w:rsidRPr="00313625">
        <w:rPr>
          <w:rFonts w:cs="Times New Roman"/>
          <w:sz w:val="24"/>
          <w:szCs w:val="24"/>
          <w:lang/>
        </w:rPr>
        <w:t xml:space="preserve"> </w:t>
      </w:r>
      <w:r w:rsidRPr="00594149">
        <w:rPr>
          <w:rFonts w:cs="Times New Roman"/>
          <w:sz w:val="24"/>
          <w:szCs w:val="24"/>
        </w:rPr>
        <w:t>je</w:t>
      </w:r>
      <w:r w:rsidRPr="00594149">
        <w:rPr>
          <w:rFonts w:cs="Times New Roman"/>
          <w:sz w:val="24"/>
          <w:szCs w:val="24"/>
          <w:lang/>
        </w:rPr>
        <w:t xml:space="preserve"> одговарао актуелној политичкој ситуацији и национално-идентитетској политици</w:t>
      </w:r>
      <w:r w:rsidR="00795AC4" w:rsidRPr="00594149">
        <w:rPr>
          <w:rFonts w:cs="Times New Roman"/>
          <w:sz w:val="24"/>
          <w:szCs w:val="24"/>
          <w:lang/>
        </w:rPr>
        <w:t xml:space="preserve"> у држави</w:t>
      </w:r>
      <w:r w:rsidRPr="00594149">
        <w:rPr>
          <w:rFonts w:cs="Times New Roman"/>
          <w:sz w:val="24"/>
          <w:szCs w:val="24"/>
          <w:lang/>
        </w:rPr>
        <w:t>, што ће показати ова анализа.</w:t>
      </w:r>
    </w:p>
    <w:p w:rsidR="00341FDC" w:rsidRPr="00594149" w:rsidRDefault="00341FDC" w:rsidP="00341FDC">
      <w:pPr>
        <w:spacing w:after="0" w:line="360" w:lineRule="auto"/>
        <w:ind w:firstLine="720"/>
        <w:jc w:val="both"/>
        <w:rPr>
          <w:rFonts w:cs="Times New Roman"/>
          <w:sz w:val="24"/>
          <w:szCs w:val="24"/>
          <w:lang/>
        </w:rPr>
      </w:pPr>
      <w:r w:rsidRPr="00594149">
        <w:rPr>
          <w:rFonts w:cs="Times New Roman"/>
          <w:sz w:val="24"/>
          <w:szCs w:val="24"/>
          <w:lang/>
        </w:rPr>
        <w:t>***</w:t>
      </w:r>
    </w:p>
    <w:p w:rsidR="00341FDC" w:rsidRPr="00594149" w:rsidRDefault="00341FDC" w:rsidP="0069395C">
      <w:pPr>
        <w:spacing w:after="120" w:line="360" w:lineRule="auto"/>
        <w:jc w:val="both"/>
        <w:rPr>
          <w:rFonts w:cs="Times New Roman"/>
          <w:sz w:val="24"/>
          <w:szCs w:val="24"/>
          <w:lang/>
        </w:rPr>
      </w:pPr>
      <w:r w:rsidRPr="00594149">
        <w:rPr>
          <w:rFonts w:cs="Times New Roman"/>
          <w:sz w:val="24"/>
          <w:szCs w:val="24"/>
          <w:lang/>
        </w:rPr>
        <w:tab/>
        <w:t xml:space="preserve">Свечана академија под званичним називом „80 година Југославије“ одржана је 1. децембра 1998. године у </w:t>
      </w:r>
      <w:r w:rsidR="00DD651C" w:rsidRPr="00594149">
        <w:rPr>
          <w:rFonts w:cs="Times New Roman"/>
          <w:sz w:val="24"/>
          <w:szCs w:val="24"/>
          <w:lang/>
        </w:rPr>
        <w:t xml:space="preserve">београдском </w:t>
      </w:r>
      <w:r w:rsidRPr="00594149">
        <w:rPr>
          <w:rFonts w:cs="Times New Roman"/>
          <w:sz w:val="24"/>
          <w:szCs w:val="24"/>
          <w:lang/>
        </w:rPr>
        <w:t>Сава центру. Извесна конзервативност самог назива државне светковине кореспондирала је са програмском концепцијом. Наиме, њен садржај био је у форми реситала који се ослањао на изузетно велики број извођача, а то су, поред главног говорника били: мешовити хор и симфонијски оркестар Радио-телевизије Србије, Академски хор</w:t>
      </w:r>
      <w:r w:rsidR="00DD651C" w:rsidRPr="00594149">
        <w:rPr>
          <w:rFonts w:cs="Times New Roman"/>
          <w:sz w:val="24"/>
          <w:szCs w:val="24"/>
          <w:lang/>
        </w:rPr>
        <w:t xml:space="preserve"> „Обилић“, женски хор „</w:t>
      </w:r>
      <w:r w:rsidR="00DD651C" w:rsidRPr="00594149">
        <w:rPr>
          <w:rFonts w:cs="Times New Roman"/>
          <w:sz w:val="24"/>
          <w:szCs w:val="24"/>
          <w:lang/>
        </w:rPr>
        <w:t>Collegium Musicum</w:t>
      </w:r>
      <w:r w:rsidRPr="00594149">
        <w:rPr>
          <w:rFonts w:cs="Times New Roman"/>
          <w:sz w:val="24"/>
          <w:szCs w:val="24"/>
          <w:lang/>
        </w:rPr>
        <w:t>“,</w:t>
      </w:r>
      <w:r w:rsidRPr="00313625">
        <w:rPr>
          <w:rFonts w:cs="Times New Roman"/>
          <w:sz w:val="24"/>
          <w:szCs w:val="24"/>
          <w:lang/>
        </w:rPr>
        <w:t xml:space="preserve"> </w:t>
      </w:r>
      <w:r w:rsidRPr="00594149">
        <w:rPr>
          <w:rFonts w:cs="Times New Roman"/>
          <w:sz w:val="24"/>
          <w:szCs w:val="24"/>
          <w:lang/>
        </w:rPr>
        <w:t xml:space="preserve">мушки хор Факултета музичке уметности у Београду, дечији хор „Колибри“, репрезентативни оркестар Гарде Југославије, десетак глумаца, соло певачи и неколико </w:t>
      </w:r>
      <w:r w:rsidR="00795AC4" w:rsidRPr="00594149">
        <w:rPr>
          <w:rFonts w:cs="Times New Roman"/>
          <w:sz w:val="24"/>
          <w:szCs w:val="24"/>
          <w:lang/>
        </w:rPr>
        <w:t xml:space="preserve">интерпретатора </w:t>
      </w:r>
      <w:r w:rsidRPr="00594149">
        <w:rPr>
          <w:rFonts w:cs="Times New Roman"/>
          <w:sz w:val="24"/>
          <w:szCs w:val="24"/>
          <w:lang/>
        </w:rPr>
        <w:t>поп музике. Аутор и редитељ свечане академије био је Јован Ристић, као и на светковини обележавања три века Велике сеобе, а диригент вокално-инструмента</w:t>
      </w:r>
      <w:r w:rsidR="00840026">
        <w:rPr>
          <w:rFonts w:cs="Times New Roman"/>
          <w:sz w:val="24"/>
          <w:szCs w:val="24"/>
          <w:lang/>
        </w:rPr>
        <w:t>лног ансамбла Ангел Шурев (1932–</w:t>
      </w:r>
      <w:r w:rsidRPr="00594149">
        <w:rPr>
          <w:rFonts w:cs="Times New Roman"/>
          <w:sz w:val="24"/>
          <w:szCs w:val="24"/>
          <w:lang/>
        </w:rPr>
        <w:t>2004). И сценографија је била у складу са рудиментарним концептом и називом свечаности, а подразумевала је пано са заставом и грбом Југославије у средишњем делу, као и велики екран за видео садржаје који је био позициониран бочно.</w:t>
      </w:r>
    </w:p>
    <w:p w:rsidR="00341FDC" w:rsidRPr="00594149" w:rsidRDefault="00341FDC" w:rsidP="0069395C">
      <w:pPr>
        <w:spacing w:after="120" w:line="360" w:lineRule="auto"/>
        <w:jc w:val="both"/>
        <w:rPr>
          <w:rFonts w:cs="Times New Roman"/>
          <w:sz w:val="24"/>
          <w:szCs w:val="24"/>
          <w:lang/>
        </w:rPr>
      </w:pPr>
      <w:r w:rsidRPr="00594149">
        <w:rPr>
          <w:rFonts w:cs="Times New Roman"/>
          <w:sz w:val="24"/>
          <w:szCs w:val="24"/>
          <w:lang/>
        </w:rPr>
        <w:tab/>
        <w:t xml:space="preserve">Уобичајено је да се почетак државне светковине маркира извођењем државне химне. Овога пута то није био случај, а оно што </w:t>
      </w:r>
      <w:r w:rsidR="00612D23" w:rsidRPr="00594149">
        <w:rPr>
          <w:rFonts w:cs="Times New Roman"/>
          <w:sz w:val="24"/>
          <w:szCs w:val="24"/>
          <w:lang/>
        </w:rPr>
        <w:t xml:space="preserve">Ерика </w:t>
      </w:r>
      <w:r w:rsidRPr="00594149">
        <w:rPr>
          <w:rFonts w:cs="Times New Roman"/>
          <w:sz w:val="24"/>
          <w:szCs w:val="24"/>
          <w:lang/>
        </w:rPr>
        <w:t>Фишер-Лихте назива „улазак у реалност извођења“ обележено је уласком у гледалиште тадашњег председника Југославије Слободана Милошевића са супругом, оснивачицом странке Југословенска удруж</w:t>
      </w:r>
      <w:r w:rsidR="00612D23" w:rsidRPr="00594149">
        <w:rPr>
          <w:rFonts w:cs="Times New Roman"/>
          <w:sz w:val="24"/>
          <w:szCs w:val="24"/>
          <w:lang/>
        </w:rPr>
        <w:t>ена левица, Мирјаном Марковић. Функција овог</w:t>
      </w:r>
      <w:r w:rsidRPr="00594149">
        <w:rPr>
          <w:rFonts w:cs="Times New Roman"/>
          <w:sz w:val="24"/>
          <w:szCs w:val="24"/>
          <w:lang/>
        </w:rPr>
        <w:t xml:space="preserve"> чин</w:t>
      </w:r>
      <w:r w:rsidR="00612D23" w:rsidRPr="00594149">
        <w:rPr>
          <w:rFonts w:cs="Times New Roman"/>
          <w:sz w:val="24"/>
          <w:szCs w:val="24"/>
          <w:lang/>
        </w:rPr>
        <w:t>а</w:t>
      </w:r>
      <w:r w:rsidRPr="00594149">
        <w:rPr>
          <w:rFonts w:cs="Times New Roman"/>
          <w:sz w:val="24"/>
          <w:szCs w:val="24"/>
          <w:lang/>
        </w:rPr>
        <w:t>, најављен</w:t>
      </w:r>
      <w:r w:rsidR="00612D23" w:rsidRPr="00594149">
        <w:rPr>
          <w:rFonts w:cs="Times New Roman"/>
          <w:sz w:val="24"/>
          <w:szCs w:val="24"/>
          <w:lang/>
        </w:rPr>
        <w:t>ог</w:t>
      </w:r>
      <w:r w:rsidRPr="00594149">
        <w:rPr>
          <w:rFonts w:cs="Times New Roman"/>
          <w:sz w:val="24"/>
          <w:szCs w:val="24"/>
          <w:lang/>
        </w:rPr>
        <w:t xml:space="preserve"> преко разгласа и пропраћен</w:t>
      </w:r>
      <w:r w:rsidR="00612D23" w:rsidRPr="00594149">
        <w:rPr>
          <w:rFonts w:cs="Times New Roman"/>
          <w:sz w:val="24"/>
          <w:szCs w:val="24"/>
          <w:lang/>
        </w:rPr>
        <w:t>ог</w:t>
      </w:r>
      <w:r w:rsidRPr="00594149">
        <w:rPr>
          <w:rFonts w:cs="Times New Roman"/>
          <w:sz w:val="24"/>
          <w:szCs w:val="24"/>
          <w:lang/>
        </w:rPr>
        <w:t xml:space="preserve"> </w:t>
      </w:r>
      <w:r w:rsidR="00612D23" w:rsidRPr="00594149">
        <w:rPr>
          <w:rFonts w:cs="Times New Roman"/>
          <w:sz w:val="24"/>
          <w:szCs w:val="24"/>
          <w:lang/>
        </w:rPr>
        <w:t xml:space="preserve">громким </w:t>
      </w:r>
      <w:r w:rsidRPr="00594149">
        <w:rPr>
          <w:rFonts w:cs="Times New Roman"/>
          <w:sz w:val="24"/>
          <w:szCs w:val="24"/>
          <w:lang/>
        </w:rPr>
        <w:t xml:space="preserve">аплаузом, </w:t>
      </w:r>
      <w:r w:rsidR="00612D23" w:rsidRPr="00594149">
        <w:rPr>
          <w:rFonts w:cs="Times New Roman"/>
          <w:sz w:val="24"/>
          <w:szCs w:val="24"/>
          <w:lang/>
        </w:rPr>
        <w:t>може се тумачити као неговање</w:t>
      </w:r>
      <w:r w:rsidRPr="00594149">
        <w:rPr>
          <w:rFonts w:cs="Times New Roman"/>
          <w:sz w:val="24"/>
          <w:szCs w:val="24"/>
          <w:lang/>
        </w:rPr>
        <w:t xml:space="preserve"> култа Милошевићеве личности, будући да инсценација није предвидела његово обраћање публици. Ипак, знатно веће одобравање присутних, опредмећено аплаузом и овацијама: како оних који су већ </w:t>
      </w:r>
      <w:r w:rsidRPr="00594149">
        <w:rPr>
          <w:rFonts w:cs="Times New Roman"/>
          <w:sz w:val="24"/>
          <w:szCs w:val="24"/>
          <w:lang/>
        </w:rPr>
        <w:lastRenderedPageBreak/>
        <w:t xml:space="preserve">били на сцени, а то су хор и оркестар, тако и оних у публици, изазвао је дефиле југословенске одбојкашке репрезентације. Њих је такође најавио спикер, а потом су спортисти, који су неколико дана пре </w:t>
      </w:r>
      <w:r w:rsidR="00245051">
        <w:rPr>
          <w:rFonts w:cs="Times New Roman"/>
          <w:sz w:val="24"/>
          <w:szCs w:val="24"/>
          <w:lang/>
        </w:rPr>
        <w:t xml:space="preserve">државне </w:t>
      </w:r>
      <w:r w:rsidRPr="00594149">
        <w:rPr>
          <w:rFonts w:cs="Times New Roman"/>
          <w:sz w:val="24"/>
          <w:szCs w:val="24"/>
          <w:lang/>
        </w:rPr>
        <w:t xml:space="preserve">светковине освојили сребрну медаљу на светском првенству у Јапану, прешавши преко бине и кратко се задржавши на њој, сишли на своја места у партеру дворане. </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Мајкл Билиг сматра да је паралела између спорта и ратовања очигледна, јер се у спортским надметањима користи језик рата, а нације које су се некада стварно бориле, своју агресивну енергију сублимирају у борбама на спортском терену.</w:t>
      </w:r>
      <w:r w:rsidRPr="00594149">
        <w:rPr>
          <w:rFonts w:cs="Times New Roman"/>
          <w:sz w:val="24"/>
          <w:szCs w:val="24"/>
          <w:vertAlign w:val="superscript"/>
          <w:lang/>
        </w:rPr>
        <w:footnoteReference w:id="339"/>
      </w:r>
      <w:r w:rsidRPr="00594149">
        <w:rPr>
          <w:rFonts w:cs="Times New Roman"/>
          <w:sz w:val="24"/>
          <w:szCs w:val="24"/>
          <w:lang/>
        </w:rPr>
        <w:t xml:space="preserve"> Осим тога, у доба нагомиланих економских, политичких и других неуспеха, а управо такве су биле југословенске деведесете, спортски успеси националне репрезентације на међународним првенствима били су врло погодни алати националног самодоказивања и подизања емоционалне тензије, по принципу „што је нација мања, у скорије време настала и сиромашнија, то се успех на спортским теренима сматра већим и драгоценијим.“</w:t>
      </w:r>
      <w:r w:rsidRPr="00594149">
        <w:rPr>
          <w:rFonts w:cs="Times New Roman"/>
          <w:sz w:val="24"/>
          <w:szCs w:val="24"/>
          <w:vertAlign w:val="superscript"/>
          <w:lang/>
        </w:rPr>
        <w:footnoteReference w:id="340"/>
      </w:r>
      <w:r w:rsidRPr="00594149">
        <w:rPr>
          <w:rFonts w:cs="Times New Roman"/>
          <w:sz w:val="24"/>
          <w:szCs w:val="24"/>
          <w:lang/>
        </w:rPr>
        <w:t xml:space="preserve"> Дефиле спортиста у самој увертири државне светковине, чак и пре извођења државне химне, представља комуникацијски код који шаље морални пример и политичку поуку како се треба владати и чему стремити „у напетости између стварног друштвеног стања обележеног политичким незадовољством и економском бедом, и фиктивне идеолошке слике света која жели да</w:t>
      </w:r>
      <w:r w:rsidR="00245051">
        <w:rPr>
          <w:rFonts w:cs="Times New Roman"/>
          <w:sz w:val="24"/>
          <w:szCs w:val="24"/>
          <w:lang/>
        </w:rPr>
        <w:t xml:space="preserve"> се наметне</w:t>
      </w:r>
      <w:r w:rsidRPr="00594149">
        <w:rPr>
          <w:rFonts w:cs="Times New Roman"/>
          <w:sz w:val="24"/>
          <w:szCs w:val="24"/>
          <w:lang/>
        </w:rPr>
        <w:t>“</w:t>
      </w:r>
      <w:r w:rsidR="00245051">
        <w:rPr>
          <w:rFonts w:cs="Times New Roman"/>
          <w:sz w:val="24"/>
          <w:szCs w:val="24"/>
          <w:lang/>
        </w:rPr>
        <w:t>.</w:t>
      </w:r>
      <w:r w:rsidRPr="00594149">
        <w:rPr>
          <w:rFonts w:cs="Times New Roman"/>
          <w:sz w:val="24"/>
          <w:szCs w:val="24"/>
          <w:vertAlign w:val="superscript"/>
          <w:lang/>
        </w:rPr>
        <w:footnoteReference w:id="341"/>
      </w:r>
      <w:r w:rsidRPr="00594149">
        <w:rPr>
          <w:rFonts w:cs="Times New Roman"/>
          <w:sz w:val="24"/>
          <w:szCs w:val="24"/>
          <w:lang/>
        </w:rPr>
        <w:t xml:space="preserve"> Наиме, стварно друштвено стање СР Југославије било је у перманентној кризи, као и југословенски идентитет који је био опредмећен у симболима: х</w:t>
      </w:r>
      <w:r w:rsidR="00245051">
        <w:rPr>
          <w:rFonts w:cs="Times New Roman"/>
          <w:sz w:val="24"/>
          <w:szCs w:val="24"/>
          <w:lang/>
        </w:rPr>
        <w:t>имни, грбу, застави, називу, док</w:t>
      </w:r>
      <w:r w:rsidRPr="00594149">
        <w:rPr>
          <w:rFonts w:cs="Times New Roman"/>
          <w:sz w:val="24"/>
          <w:szCs w:val="24"/>
          <w:lang/>
        </w:rPr>
        <w:t xml:space="preserve"> је српски националистички дискурс био доминантан. Ово је једно од могућих објашњења разлога за позиционирање химне „Хеј Словени“, симбола социјалистичке Југослав</w:t>
      </w:r>
      <w:r w:rsidR="00245051">
        <w:rPr>
          <w:rFonts w:cs="Times New Roman"/>
          <w:sz w:val="24"/>
          <w:szCs w:val="24"/>
          <w:lang/>
        </w:rPr>
        <w:t>ије</w:t>
      </w:r>
      <w:r w:rsidRPr="00594149">
        <w:rPr>
          <w:rFonts w:cs="Times New Roman"/>
          <w:sz w:val="24"/>
          <w:szCs w:val="24"/>
          <w:lang/>
        </w:rPr>
        <w:t xml:space="preserve"> која је „одумрла“, у други план увода ове културалне изведбе. Истовремено, та „фиктивна идеолошка слика света која жели да се наметне“, о којој говори Јелена Ђорђевић, оличена је у култу личности Слободана Милошевића који у дворану улази са много помпе, али и у наглашавању вицешампионског успеха националне репрезентације као универзалног показатеља надмоћи нације у односу на спољне противнике и примера који и остали припадници</w:t>
      </w:r>
      <w:r w:rsidR="000D1FAB" w:rsidRPr="00594149">
        <w:rPr>
          <w:rFonts w:cs="Times New Roman"/>
          <w:sz w:val="24"/>
          <w:szCs w:val="24"/>
          <w:lang/>
        </w:rPr>
        <w:t xml:space="preserve"> народа треба да следе, свако према</w:t>
      </w:r>
      <w:r w:rsidRPr="00594149">
        <w:rPr>
          <w:rFonts w:cs="Times New Roman"/>
          <w:sz w:val="24"/>
          <w:szCs w:val="24"/>
          <w:lang/>
        </w:rPr>
        <w:t xml:space="preserve"> својим могућностима. Треба имати у виду да су крај </w:t>
      </w:r>
      <w:r w:rsidRPr="00594149">
        <w:rPr>
          <w:rFonts w:cs="Times New Roman"/>
          <w:sz w:val="24"/>
          <w:szCs w:val="24"/>
          <w:lang/>
        </w:rPr>
        <w:lastRenderedPageBreak/>
        <w:t>1998. и почетак 1999. године обележиле масовне мобилизације војних резервиста за учествовање у грађанском рату на Косову,</w:t>
      </w:r>
      <w:r w:rsidRPr="00594149">
        <w:rPr>
          <w:rFonts w:cs="Times New Roman"/>
          <w:sz w:val="24"/>
          <w:szCs w:val="24"/>
          <w:vertAlign w:val="superscript"/>
          <w:lang/>
        </w:rPr>
        <w:footnoteReference w:id="342"/>
      </w:r>
      <w:r w:rsidRPr="00594149">
        <w:rPr>
          <w:rFonts w:cs="Times New Roman"/>
          <w:sz w:val="24"/>
          <w:szCs w:val="24"/>
          <w:lang/>
        </w:rPr>
        <w:t xml:space="preserve"> те у складу са </w:t>
      </w:r>
      <w:r w:rsidR="000D1FAB" w:rsidRPr="00594149">
        <w:rPr>
          <w:rFonts w:cs="Times New Roman"/>
          <w:sz w:val="24"/>
          <w:szCs w:val="24"/>
          <w:lang/>
        </w:rPr>
        <w:t xml:space="preserve">таквим </w:t>
      </w:r>
      <w:r w:rsidRPr="00594149">
        <w:rPr>
          <w:rFonts w:cs="Times New Roman"/>
          <w:sz w:val="24"/>
          <w:szCs w:val="24"/>
          <w:lang/>
        </w:rPr>
        <w:t>кризним друштвеним околностима читати садржај ове државне светковине.</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 xml:space="preserve">Након извођења државне химне „Хеј Словени“ уследио је </w:t>
      </w:r>
      <w:r w:rsidR="00840026">
        <w:rPr>
          <w:rFonts w:cs="Times New Roman"/>
          <w:sz w:val="24"/>
          <w:szCs w:val="24"/>
          <w:lang/>
        </w:rPr>
        <w:t>говор Момира Булатовића (1956–</w:t>
      </w:r>
      <w:r w:rsidRPr="00594149">
        <w:rPr>
          <w:rFonts w:cs="Times New Roman"/>
          <w:sz w:val="24"/>
          <w:szCs w:val="24"/>
          <w:lang/>
        </w:rPr>
        <w:t>2019)  који је у то време био председник Савезне владе СР Југославије. Био је познат као политичар који је „наглашавао братство Црне Горе и Србије; обраћао се селу и индустријским радницима, осуђујући нове богаташе“.</w:t>
      </w:r>
      <w:r w:rsidRPr="00594149">
        <w:rPr>
          <w:rFonts w:cs="Times New Roman"/>
          <w:sz w:val="24"/>
          <w:szCs w:val="24"/>
          <w:vertAlign w:val="superscript"/>
          <w:lang/>
        </w:rPr>
        <w:footnoteReference w:id="343"/>
      </w:r>
      <w:r w:rsidRPr="00594149">
        <w:rPr>
          <w:rFonts w:cs="Times New Roman"/>
          <w:sz w:val="24"/>
          <w:szCs w:val="24"/>
          <w:lang/>
        </w:rPr>
        <w:t xml:space="preserve"> Најупадљивија одлика његовог наступа</w:t>
      </w:r>
      <w:r w:rsidR="0006591C">
        <w:rPr>
          <w:rFonts w:cs="Times New Roman"/>
          <w:sz w:val="24"/>
          <w:szCs w:val="24"/>
          <w:lang/>
        </w:rPr>
        <w:t xml:space="preserve"> на овој културалној изведби</w:t>
      </w:r>
      <w:r w:rsidRPr="00594149">
        <w:rPr>
          <w:rFonts w:cs="Times New Roman"/>
          <w:sz w:val="24"/>
          <w:szCs w:val="24"/>
          <w:lang/>
        </w:rPr>
        <w:t xml:space="preserve"> је врло сталожен израз, без емоционалне тензије и подизања гласа. Осим тога, сам садржај беседе артикулисан је тако да присутне пре свега обавести о историјским чињеницама, затим да их интерпретира са наглашавањем улоге Србије и Црне Горе у формирању Југославије, а напослетку укаже </w:t>
      </w:r>
      <w:r w:rsidR="000D1FAB" w:rsidRPr="00594149">
        <w:rPr>
          <w:rFonts w:cs="Times New Roman"/>
          <w:sz w:val="24"/>
          <w:szCs w:val="24"/>
          <w:lang/>
        </w:rPr>
        <w:t xml:space="preserve">и </w:t>
      </w:r>
      <w:r w:rsidRPr="00594149">
        <w:rPr>
          <w:rFonts w:cs="Times New Roman"/>
          <w:sz w:val="24"/>
          <w:szCs w:val="24"/>
          <w:lang/>
        </w:rPr>
        <w:t xml:space="preserve">на актуелно стање, при чему је националистички дискурс знатно више дошао до изражаја. </w:t>
      </w:r>
    </w:p>
    <w:p w:rsidR="00341FDC" w:rsidRPr="00327ED8" w:rsidRDefault="00341FDC" w:rsidP="0069395C">
      <w:pPr>
        <w:spacing w:after="120" w:line="360" w:lineRule="auto"/>
        <w:ind w:firstLine="720"/>
        <w:jc w:val="both"/>
        <w:rPr>
          <w:rFonts w:cs="Times New Roman"/>
          <w:sz w:val="24"/>
          <w:szCs w:val="24"/>
          <w:lang/>
        </w:rPr>
      </w:pPr>
      <w:r w:rsidRPr="00594149">
        <w:rPr>
          <w:rFonts w:cs="Times New Roman"/>
          <w:sz w:val="24"/>
          <w:szCs w:val="24"/>
          <w:lang/>
        </w:rPr>
        <w:t>На овом месту направићу краћу дигресију о релацијама српског и црногорског националног идентитета у модерној историји, из угла неколико теоретичара, а како би се што боље разумели сви индикатори ове појаве на самој културалној изведби. Наиме, Црна Гора је у 19. веку била српска кнежевина, а историчар Стеван Павловић тврди да је консолидацијом црногорске државе расла „свест о њеном сопственом идентитету“ која истовремено није „умањила осећање да је Црна Гора бастион српства“.</w:t>
      </w:r>
      <w:r w:rsidRPr="00594149">
        <w:rPr>
          <w:rFonts w:cs="Times New Roman"/>
          <w:sz w:val="24"/>
          <w:szCs w:val="24"/>
          <w:vertAlign w:val="superscript"/>
          <w:lang/>
        </w:rPr>
        <w:footnoteReference w:id="344"/>
      </w:r>
      <w:r w:rsidRPr="00594149">
        <w:rPr>
          <w:rFonts w:cs="Times New Roman"/>
          <w:sz w:val="24"/>
          <w:szCs w:val="24"/>
          <w:lang/>
        </w:rPr>
        <w:t xml:space="preserve"> У првој Југославији, на пример, почетком 20. века, Србија и Црна Гора биле су „две независне државе са српским осећањима“.</w:t>
      </w:r>
      <w:r w:rsidRPr="00594149">
        <w:rPr>
          <w:rFonts w:cs="Times New Roman"/>
          <w:sz w:val="24"/>
          <w:szCs w:val="24"/>
          <w:vertAlign w:val="superscript"/>
          <w:lang/>
        </w:rPr>
        <w:footnoteReference w:id="345"/>
      </w:r>
      <w:r w:rsidRPr="00594149">
        <w:rPr>
          <w:rFonts w:cs="Times New Roman"/>
          <w:sz w:val="24"/>
          <w:szCs w:val="24"/>
          <w:lang/>
        </w:rPr>
        <w:t xml:space="preserve"> О томе да су и после Другог светског рата односи националног идентитета двају држава били прожимајући</w:t>
      </w:r>
      <w:r w:rsidR="00795AC4" w:rsidRPr="00594149">
        <w:rPr>
          <w:rFonts w:cs="Times New Roman"/>
          <w:sz w:val="24"/>
          <w:szCs w:val="24"/>
          <w:lang/>
        </w:rPr>
        <w:t>,</w:t>
      </w:r>
      <w:r w:rsidRPr="00594149">
        <w:rPr>
          <w:rFonts w:cs="Times New Roman"/>
          <w:sz w:val="24"/>
          <w:szCs w:val="24"/>
          <w:lang/>
        </w:rPr>
        <w:t xml:space="preserve"> сведочи чувени говор </w:t>
      </w:r>
      <w:r w:rsidR="00795AC4" w:rsidRPr="00594149">
        <w:rPr>
          <w:rFonts w:cs="Times New Roman"/>
          <w:sz w:val="24"/>
          <w:szCs w:val="24"/>
          <w:lang/>
        </w:rPr>
        <w:t>Добрице Ћосић</w:t>
      </w:r>
      <w:r w:rsidR="00840026">
        <w:rPr>
          <w:rFonts w:cs="Times New Roman"/>
          <w:sz w:val="24"/>
          <w:szCs w:val="24"/>
          <w:lang/>
        </w:rPr>
        <w:t>а (1921–</w:t>
      </w:r>
      <w:r w:rsidR="00795AC4" w:rsidRPr="00594149">
        <w:rPr>
          <w:rFonts w:cs="Times New Roman"/>
          <w:sz w:val="24"/>
          <w:szCs w:val="24"/>
          <w:lang/>
        </w:rPr>
        <w:t xml:space="preserve">2014), </w:t>
      </w:r>
      <w:r w:rsidRPr="00594149">
        <w:rPr>
          <w:rFonts w:cs="Times New Roman"/>
          <w:sz w:val="24"/>
          <w:szCs w:val="24"/>
          <w:lang/>
        </w:rPr>
        <w:t>писца и тада угледног члана Комунистичке партије</w:t>
      </w:r>
      <w:r w:rsidR="00795AC4" w:rsidRPr="00594149">
        <w:rPr>
          <w:rFonts w:cs="Times New Roman"/>
          <w:sz w:val="24"/>
          <w:szCs w:val="24"/>
          <w:lang/>
        </w:rPr>
        <w:t>,</w:t>
      </w:r>
      <w:r w:rsidRPr="00594149">
        <w:rPr>
          <w:rFonts w:cs="Times New Roman"/>
          <w:sz w:val="24"/>
          <w:szCs w:val="24"/>
          <w:lang/>
        </w:rPr>
        <w:t xml:space="preserve"> из 1968. године. Он је том приликом критиковао децентрализацију Југославије и истакао да би „као реакција на системску дискриминацију Срба и Црногораца, могао да се разбукти великосрпски национализам“.</w:t>
      </w:r>
      <w:r w:rsidRPr="00594149">
        <w:rPr>
          <w:rFonts w:cs="Times New Roman"/>
          <w:sz w:val="24"/>
          <w:szCs w:val="24"/>
          <w:vertAlign w:val="superscript"/>
          <w:lang/>
        </w:rPr>
        <w:footnoteReference w:id="346"/>
      </w:r>
      <w:r w:rsidRPr="00594149">
        <w:rPr>
          <w:rFonts w:cs="Times New Roman"/>
          <w:sz w:val="24"/>
          <w:szCs w:val="24"/>
          <w:lang/>
        </w:rPr>
        <w:t xml:space="preserve"> То значи да је Ћосић практично поистовећивао наводно неповољни положај двеју република и с тим у вези упозоравао на могућност појаве српског национализма као потенцијалног механизма одбране, како код Срба, тако и код </w:t>
      </w:r>
      <w:r w:rsidRPr="00594149">
        <w:rPr>
          <w:rFonts w:cs="Times New Roman"/>
          <w:sz w:val="24"/>
          <w:szCs w:val="24"/>
          <w:lang/>
        </w:rPr>
        <w:lastRenderedPageBreak/>
        <w:t>Црногораца. Напослетку, важно је нагласти да обе државе баштине супстанцијалну повезаност са Косовом као „колевком“ идентитета јер оно са целокупном симболиком „за Србе и Црногорце представља метафору њихове националне судбине“.</w:t>
      </w:r>
      <w:r w:rsidRPr="00594149">
        <w:rPr>
          <w:rFonts w:cs="Times New Roman"/>
          <w:sz w:val="24"/>
          <w:szCs w:val="24"/>
          <w:vertAlign w:val="superscript"/>
          <w:lang/>
        </w:rPr>
        <w:footnoteReference w:id="347"/>
      </w:r>
      <w:r w:rsidR="00327ED8" w:rsidRPr="00313625">
        <w:rPr>
          <w:rFonts w:cs="Times New Roman"/>
          <w:sz w:val="24"/>
          <w:szCs w:val="24"/>
          <w:lang/>
        </w:rPr>
        <w:t xml:space="preserve"> </w:t>
      </w:r>
      <w:r w:rsidR="00327ED8">
        <w:rPr>
          <w:rFonts w:cs="Times New Roman"/>
          <w:sz w:val="24"/>
          <w:szCs w:val="24"/>
          <w:lang/>
        </w:rPr>
        <w:t>Након распада Југославије, Србија и Црна Гора наставиле су да „живе заједно у 'слабој' заједници“ наредних петнаест година, током којих су се одвијали „различити, некад и контрадикторни процеси националног раздвајања“.</w:t>
      </w:r>
      <w:r w:rsidR="00327ED8">
        <w:rPr>
          <w:rStyle w:val="FootnoteReference"/>
          <w:rFonts w:cs="Times New Roman"/>
          <w:sz w:val="24"/>
          <w:szCs w:val="24"/>
          <w:lang/>
        </w:rPr>
        <w:footnoteReference w:id="348"/>
      </w:r>
    </w:p>
    <w:p w:rsidR="00341FDC" w:rsidRPr="00594149" w:rsidRDefault="00341FDC" w:rsidP="00341FDC">
      <w:pPr>
        <w:spacing w:after="0" w:line="360" w:lineRule="auto"/>
        <w:ind w:firstLine="720"/>
        <w:jc w:val="both"/>
        <w:rPr>
          <w:rFonts w:cs="Times New Roman"/>
          <w:sz w:val="24"/>
          <w:szCs w:val="24"/>
          <w:lang/>
        </w:rPr>
      </w:pPr>
      <w:r w:rsidRPr="00594149">
        <w:rPr>
          <w:rFonts w:cs="Times New Roman"/>
          <w:sz w:val="24"/>
          <w:szCs w:val="24"/>
          <w:lang/>
        </w:rPr>
        <w:t>У првој реченици свог обраћања на прослави јубилеја Југославије, Момир Булатовић трезвено је констатовао да Југославија своју осамдесету годишњицу дочекује промењена у односу на државну заједницу „коју су имали у виду носиоци идеје југословенства у 19. вијеку, као и од конкретних облика њене организације у прво</w:t>
      </w:r>
      <w:r w:rsidR="0006591C">
        <w:rPr>
          <w:rFonts w:cs="Times New Roman"/>
          <w:sz w:val="24"/>
          <w:szCs w:val="24"/>
          <w:lang/>
        </w:rPr>
        <w:t>ј и другој Југославији.“ З</w:t>
      </w:r>
      <w:r w:rsidRPr="00594149">
        <w:rPr>
          <w:rFonts w:cs="Times New Roman"/>
          <w:sz w:val="24"/>
          <w:szCs w:val="24"/>
          <w:lang/>
        </w:rPr>
        <w:t xml:space="preserve">атим </w:t>
      </w:r>
      <w:r w:rsidR="0006591C">
        <w:rPr>
          <w:rFonts w:cs="Times New Roman"/>
          <w:sz w:val="24"/>
          <w:szCs w:val="24"/>
          <w:lang/>
        </w:rPr>
        <w:t xml:space="preserve">је </w:t>
      </w:r>
      <w:r w:rsidRPr="00594149">
        <w:rPr>
          <w:rFonts w:cs="Times New Roman"/>
          <w:sz w:val="24"/>
          <w:szCs w:val="24"/>
          <w:lang/>
        </w:rPr>
        <w:t>говорио о еманципаторском карактеру заједничке државе и то сместио у шири европски контекст. Наравно, сходно актуелни</w:t>
      </w:r>
      <w:r w:rsidR="0006591C">
        <w:rPr>
          <w:rFonts w:cs="Times New Roman"/>
          <w:sz w:val="24"/>
          <w:szCs w:val="24"/>
          <w:lang/>
        </w:rPr>
        <w:t>м приликама, фокус говорника постепено се помера</w:t>
      </w:r>
      <w:r w:rsidRPr="00594149">
        <w:rPr>
          <w:rFonts w:cs="Times New Roman"/>
          <w:sz w:val="24"/>
          <w:szCs w:val="24"/>
          <w:lang/>
        </w:rPr>
        <w:t xml:space="preserve">о ка уодношавању националних питања Србије и Црне Горе са оснивањем Југославије, од почетка 20. века и касније. Афирмативан став према Југославији као друштвеном и политичком концепту, у доба у коме су се националистички опредељени челници чланица некадашње СФРЈ одрицали свих позитивних страна ове државне заједнице, Булатовић је потврдио рекавши да је њен настанак био „логичан слијед претходног историјског раздобља ка коме су водиле друштвене, економске, политичке и културне прилике у југословенским земљама.“, те да „резултати историјске науке потврђују да Југославија створена 1918. није била кобна грешка било које нације.“ </w:t>
      </w:r>
      <w:r w:rsidR="00795AC4" w:rsidRPr="00594149">
        <w:rPr>
          <w:rFonts w:cs="Times New Roman"/>
          <w:sz w:val="24"/>
          <w:szCs w:val="24"/>
          <w:lang/>
        </w:rPr>
        <w:t>Потом је врло смело поставио</w:t>
      </w:r>
      <w:r w:rsidRPr="00594149">
        <w:rPr>
          <w:rFonts w:cs="Times New Roman"/>
          <w:sz w:val="24"/>
          <w:szCs w:val="24"/>
          <w:lang/>
        </w:rPr>
        <w:t xml:space="preserve"> дијагнозу узрока унутрашњих југословенских сукоба током Другог светског рата: „Посебно је национална и вјерска нетолерантност била изражена у хрватско-српском комплексу и била је разорна за функционисање заједничке државе.“ У наставку говора осврнуо се на социјалистички период, антифашизам народно-ослободилачке борбе, без уплива антикомунистичких ставова који су у овом периоду већ имали „мејнстрим“ статус у политичком говору. </w:t>
      </w:r>
    </w:p>
    <w:p w:rsidR="00341FDC" w:rsidRPr="00594149" w:rsidRDefault="00341FDC" w:rsidP="0069395C">
      <w:pPr>
        <w:spacing w:after="120" w:line="360" w:lineRule="auto"/>
        <w:jc w:val="both"/>
        <w:rPr>
          <w:rFonts w:cs="Times New Roman"/>
          <w:sz w:val="24"/>
          <w:szCs w:val="24"/>
          <w:lang/>
        </w:rPr>
      </w:pPr>
      <w:r w:rsidRPr="00594149">
        <w:rPr>
          <w:rFonts w:cs="Times New Roman"/>
          <w:sz w:val="24"/>
          <w:szCs w:val="24"/>
          <w:lang/>
        </w:rPr>
        <w:lastRenderedPageBreak/>
        <w:tab/>
        <w:t>Стигавши у свом хронолошком ходу кроз прошлост и до деведесетих година 20. века, Булатовић је по први пут исказао чврсти националистички став приписавши кривицу за распад Југославије појединачним народима, односно етничким и верским групама: „Хрвати, Словенци, Македонци, Муслимани и Шиптари</w:t>
      </w:r>
      <w:r w:rsidR="00795AC4" w:rsidRPr="00594149">
        <w:rPr>
          <w:rFonts w:cs="Times New Roman"/>
          <w:sz w:val="24"/>
          <w:szCs w:val="24"/>
          <w:lang/>
        </w:rPr>
        <w:t>,</w:t>
      </w:r>
      <w:r w:rsidRPr="00594149">
        <w:rPr>
          <w:rFonts w:cs="Times New Roman"/>
          <w:sz w:val="24"/>
          <w:szCs w:val="24"/>
          <w:lang/>
        </w:rPr>
        <w:t xml:space="preserve"> предвођени својим националистичким лидерима</w:t>
      </w:r>
      <w:r w:rsidR="00795AC4" w:rsidRPr="00594149">
        <w:rPr>
          <w:rFonts w:cs="Times New Roman"/>
          <w:sz w:val="24"/>
          <w:szCs w:val="24"/>
          <w:lang/>
        </w:rPr>
        <w:t>,</w:t>
      </w:r>
      <w:r w:rsidRPr="00594149">
        <w:rPr>
          <w:rFonts w:cs="Times New Roman"/>
          <w:sz w:val="24"/>
          <w:szCs w:val="24"/>
          <w:lang/>
        </w:rPr>
        <w:t xml:space="preserve"> кренули су у разградњу друге Југославије заборављајући да су управо преко те државе и они ушли у европску и свјетску историју остварујући различита цивилизацијска достигнућа по којима нас свијет препознаје, мјери и цијени.“ Ипак, говорник се није задржавао на овој </w:t>
      </w:r>
      <w:r w:rsidR="00795AC4" w:rsidRPr="00594149">
        <w:rPr>
          <w:rFonts w:cs="Times New Roman"/>
          <w:sz w:val="24"/>
          <w:szCs w:val="24"/>
          <w:lang/>
        </w:rPr>
        <w:t xml:space="preserve">политички </w:t>
      </w:r>
      <w:r w:rsidRPr="00594149">
        <w:rPr>
          <w:rFonts w:cs="Times New Roman"/>
          <w:sz w:val="24"/>
          <w:szCs w:val="24"/>
          <w:lang/>
        </w:rPr>
        <w:t xml:space="preserve">проблематичној тези и она није изазвала никакву на снимку приметну реакцију публике, као ни сви претходни делови говора. Први аплауз прекинуо га је у тренутку када је указао на „природно доминантну“ улогу Србије и Црне Горе у очувању југословенске идеје. Наиме, Булатовић је рекао: „Од југословенске државе преживјело је само оно што је једино и било трајно. Остала је Савезна Република Југославија као државна заједница Србије и Црне Горе.“ Потом је изнео низ ставова о наводно стабилној економској и политичкој ситуацији, као и о томе да је Југославија фактор „мира и сигурности“ свих њених житеља и суседа, што је било у колизији са стварним стањем ствари. Додао је још једну </w:t>
      </w:r>
      <w:r w:rsidR="000C702D">
        <w:rPr>
          <w:rFonts w:cs="Times New Roman"/>
          <w:sz w:val="24"/>
          <w:szCs w:val="24"/>
          <w:lang/>
        </w:rPr>
        <w:t xml:space="preserve">сличну </w:t>
      </w:r>
      <w:r w:rsidRPr="00594149">
        <w:rPr>
          <w:rFonts w:cs="Times New Roman"/>
          <w:sz w:val="24"/>
          <w:szCs w:val="24"/>
          <w:lang/>
        </w:rPr>
        <w:t>тврдњу: „Унутрашње проблеме рјешавамо политичким средствима, на демократски начин и уз примјену највећих међународних норми и стандарда у области људских права уопште, укључујући и права националних з</w:t>
      </w:r>
      <w:r w:rsidR="0077077D">
        <w:rPr>
          <w:rFonts w:cs="Times New Roman"/>
          <w:sz w:val="24"/>
          <w:szCs w:val="24"/>
          <w:lang/>
        </w:rPr>
        <w:t>аједница и етничких група...“. Позната је чињеница</w:t>
      </w:r>
      <w:r w:rsidRPr="00594149">
        <w:rPr>
          <w:rFonts w:cs="Times New Roman"/>
          <w:sz w:val="24"/>
          <w:szCs w:val="24"/>
          <w:lang/>
        </w:rPr>
        <w:t xml:space="preserve"> да су на су на подручју Косова и Метохије још од 1996. године трајали оружани сукоби између албанске паравојне организације познате као Ослободилачка војска Косова и српских снага безбедности</w:t>
      </w:r>
      <w:r w:rsidR="0077077D">
        <w:rPr>
          <w:rFonts w:cs="Times New Roman"/>
          <w:sz w:val="24"/>
          <w:szCs w:val="24"/>
          <w:lang/>
        </w:rPr>
        <w:t>, са много жртава на обе стране.</w:t>
      </w:r>
      <w:r w:rsidRPr="00594149">
        <w:rPr>
          <w:rFonts w:cs="Times New Roman"/>
          <w:sz w:val="24"/>
          <w:szCs w:val="24"/>
          <w:vertAlign w:val="superscript"/>
          <w:lang/>
        </w:rPr>
        <w:footnoteReference w:id="349"/>
      </w:r>
      <w:r w:rsidR="0077077D">
        <w:rPr>
          <w:rFonts w:cs="Times New Roman"/>
          <w:sz w:val="24"/>
          <w:szCs w:val="24"/>
          <w:lang/>
        </w:rPr>
        <w:t xml:space="preserve"> Зато</w:t>
      </w:r>
      <w:r w:rsidRPr="00594149">
        <w:rPr>
          <w:rFonts w:cs="Times New Roman"/>
          <w:sz w:val="24"/>
          <w:szCs w:val="24"/>
          <w:lang/>
        </w:rPr>
        <w:t xml:space="preserve"> остаје отворено питање о каквим је то политичким средствима и демократским начинима за решавање унутрашњих проблема Булатовић </w:t>
      </w:r>
      <w:r w:rsidR="000D1FAB" w:rsidRPr="00594149">
        <w:rPr>
          <w:rFonts w:cs="Times New Roman"/>
          <w:sz w:val="24"/>
          <w:szCs w:val="24"/>
          <w:lang/>
        </w:rPr>
        <w:t xml:space="preserve">говорио. Затим је премијер, поново </w:t>
      </w:r>
      <w:r w:rsidRPr="00594149">
        <w:rPr>
          <w:rFonts w:cs="Times New Roman"/>
          <w:sz w:val="24"/>
          <w:szCs w:val="24"/>
          <w:lang/>
        </w:rPr>
        <w:t>прикривши реалну ситуацију у земљи чија је једна од две републике чланице била под међународним санкцијама уведеним од стране Европске уније, рекао да „упркос свим искушењима, упркос казнама, пријетњама и уцјенама, Савезна Република Југославија опстаје, развија се</w:t>
      </w:r>
      <w:r w:rsidR="0077077D">
        <w:rPr>
          <w:rFonts w:cs="Times New Roman"/>
          <w:sz w:val="24"/>
          <w:szCs w:val="24"/>
          <w:lang/>
        </w:rPr>
        <w:t xml:space="preserve"> и јача“, а аплауз је поново</w:t>
      </w:r>
      <w:r w:rsidRPr="00594149">
        <w:rPr>
          <w:rFonts w:cs="Times New Roman"/>
          <w:sz w:val="24"/>
          <w:szCs w:val="24"/>
          <w:lang/>
        </w:rPr>
        <w:t xml:space="preserve"> на кратко прекинуо излагање. На самом крају позвао је све грађане да допринесу добробити сопствене</w:t>
      </w:r>
      <w:r w:rsidR="00795AC4" w:rsidRPr="00594149">
        <w:rPr>
          <w:rFonts w:cs="Times New Roman"/>
          <w:sz w:val="24"/>
          <w:szCs w:val="24"/>
          <w:lang/>
        </w:rPr>
        <w:t xml:space="preserve"> домовине</w:t>
      </w:r>
      <w:r w:rsidRPr="00594149">
        <w:rPr>
          <w:rFonts w:cs="Times New Roman"/>
          <w:sz w:val="24"/>
          <w:szCs w:val="24"/>
          <w:lang/>
        </w:rPr>
        <w:t xml:space="preserve">: „једни могу да учине више, други мање, али сви су дужни да помогну својој држави (...) То је патриотизам који носимо у генима. То је дуг према </w:t>
      </w:r>
      <w:r w:rsidRPr="00594149">
        <w:rPr>
          <w:rFonts w:cs="Times New Roman"/>
          <w:sz w:val="24"/>
          <w:szCs w:val="24"/>
          <w:lang/>
        </w:rPr>
        <w:lastRenderedPageBreak/>
        <w:t xml:space="preserve">историји и прецима. То је залог будућности.“ У увертири светковине </w:t>
      </w:r>
      <w:r w:rsidR="0077077D" w:rsidRPr="00594149">
        <w:rPr>
          <w:rFonts w:cs="Times New Roman"/>
          <w:sz w:val="24"/>
          <w:szCs w:val="24"/>
          <w:lang/>
        </w:rPr>
        <w:t xml:space="preserve">одбојкаши </w:t>
      </w:r>
      <w:r w:rsidRPr="00594149">
        <w:rPr>
          <w:rFonts w:cs="Times New Roman"/>
          <w:sz w:val="24"/>
          <w:szCs w:val="24"/>
          <w:lang/>
        </w:rPr>
        <w:t xml:space="preserve">су својим дефилеом на симболичком плану исказали националну супериорност и показали пример који ваља следити, а на крају свог говора  Булатовић је ову поруку вербализовао и конкретизовао. </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Занимљив индикатор односа дела јавности према оваквом ставу препознаје се у реакцијама публике забележеним на снимку изведбе. Наиме, као што је већ речено, читав амбијент је био врло конвенционалан, почевши од простора и сценографије, преко концепције, садржаја и учесника светковине, све до реакција присутних гледалаца које су се сводиле на спорадичне аплаузе на очекиваним местима. Из медија сазнајемо списак бројних високих званица које су биле присутне, као и то да председник Србије Милан Милутиновић и председник Црне Горе Мило Ђукановић, као ни представници Српске Православне цркве нису присуствовали светковини. Ипак, поред свих планова, инсценација ове културалне изведбе није могла да предвиди могућност да неко од угледних званица неће реаговати у складу са нормама. Реч је о томе да је редитељ телевизијског преноса, кад год је аплауз прекидао Булатовићево излагање, најпре кадрирао публику у тоталу, а потом фокус сужавао на партер у коме су седели чланови одбојкашке репрезентације. У тим кадровима јасно се види да су спортисти листом бојкотовали аплаудирање изјавама о снази и трајности Југославије. Штавише, осим што се нису придружили доминантној реакцији публике, и њихове фацијалне радње, као и говор тела (размењивање погледа, спуштање погледа, жвакање, прављење балона од жваке, чешкање) били су невербални индикатори односа који су исказали према догађањима на сцени. Остаје отворено питање да ли се радило о њиховој генералној незаинтересованости за присуствовање оваквој манифестацији, или</w:t>
      </w:r>
      <w:r w:rsidR="00795AC4" w:rsidRPr="00594149">
        <w:rPr>
          <w:rFonts w:cs="Times New Roman"/>
          <w:sz w:val="24"/>
          <w:szCs w:val="24"/>
          <w:lang/>
        </w:rPr>
        <w:t xml:space="preserve"> је пак постојао</w:t>
      </w:r>
      <w:r w:rsidRPr="00594149">
        <w:rPr>
          <w:rFonts w:cs="Times New Roman"/>
          <w:sz w:val="24"/>
          <w:szCs w:val="24"/>
          <w:lang/>
        </w:rPr>
        <w:t xml:space="preserve"> неки оштрији и конкретнији </w:t>
      </w:r>
      <w:r w:rsidR="00795AC4" w:rsidRPr="00594149">
        <w:rPr>
          <w:rFonts w:cs="Times New Roman"/>
          <w:sz w:val="24"/>
          <w:szCs w:val="24"/>
          <w:lang/>
        </w:rPr>
        <w:t xml:space="preserve">став популарних спортиста </w:t>
      </w:r>
      <w:r w:rsidRPr="00594149">
        <w:rPr>
          <w:rFonts w:cs="Times New Roman"/>
          <w:sz w:val="24"/>
          <w:szCs w:val="24"/>
          <w:lang/>
        </w:rPr>
        <w:t xml:space="preserve">према актуелној политици која је обликовала и саму инсценацију и изведбу. </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Након последње реченице у говору Момира Булатовића: „Југославијо, срећан</w:t>
      </w:r>
      <w:r w:rsidR="00C36FFE">
        <w:rPr>
          <w:rFonts w:cs="Times New Roman"/>
          <w:sz w:val="24"/>
          <w:szCs w:val="24"/>
          <w:lang/>
        </w:rPr>
        <w:t xml:space="preserve"> ти осамдесети рођендан!“, коју је</w:t>
      </w:r>
      <w:r w:rsidRPr="00594149">
        <w:rPr>
          <w:rFonts w:cs="Times New Roman"/>
          <w:sz w:val="24"/>
          <w:szCs w:val="24"/>
          <w:lang/>
        </w:rPr>
        <w:t xml:space="preserve"> беседник </w:t>
      </w:r>
      <w:r w:rsidR="00C36FFE">
        <w:rPr>
          <w:rFonts w:cs="Times New Roman"/>
          <w:sz w:val="24"/>
          <w:szCs w:val="24"/>
          <w:lang/>
        </w:rPr>
        <w:t>изговорио задржавши</w:t>
      </w:r>
      <w:r w:rsidRPr="00594149">
        <w:rPr>
          <w:rFonts w:cs="Times New Roman"/>
          <w:sz w:val="24"/>
          <w:szCs w:val="24"/>
          <w:lang/>
        </w:rPr>
        <w:t xml:space="preserve"> сведену интонацију гласа, уследио је кратак документарни филм. Њиме је кроз низ историјских сцена, приказаних најпре у виду црно-белих видео фрагмената, практично илустрован претходни </w:t>
      </w:r>
      <w:r w:rsidR="00DD58B4">
        <w:rPr>
          <w:rFonts w:cs="Times New Roman"/>
          <w:sz w:val="24"/>
          <w:szCs w:val="24"/>
          <w:lang/>
        </w:rPr>
        <w:t xml:space="preserve">говорнички </w:t>
      </w:r>
      <w:r w:rsidRPr="00594149">
        <w:rPr>
          <w:rFonts w:cs="Times New Roman"/>
          <w:sz w:val="24"/>
          <w:szCs w:val="24"/>
          <w:lang/>
        </w:rPr>
        <w:t xml:space="preserve">наступ. Ти визуелни садржаји праћени су музичком нумером у којој се препознају </w:t>
      </w:r>
      <w:r w:rsidR="00DD58B4">
        <w:rPr>
          <w:rFonts w:cs="Times New Roman"/>
          <w:sz w:val="24"/>
          <w:szCs w:val="24"/>
          <w:lang/>
        </w:rPr>
        <w:t xml:space="preserve">мелодијски </w:t>
      </w:r>
      <w:r w:rsidRPr="00594149">
        <w:rPr>
          <w:rFonts w:cs="Times New Roman"/>
          <w:sz w:val="24"/>
          <w:szCs w:val="24"/>
          <w:lang/>
        </w:rPr>
        <w:t xml:space="preserve">мотиви српске химне „Боже правде“, југословенске химне „Хеј Словени“, и </w:t>
      </w:r>
      <w:r w:rsidRPr="00594149">
        <w:rPr>
          <w:rFonts w:cs="Times New Roman"/>
          <w:sz w:val="24"/>
          <w:szCs w:val="24"/>
          <w:lang/>
        </w:rPr>
        <w:lastRenderedPageBreak/>
        <w:t>песме „Играле се делије“. Прелазак у савремено доба обележен је преласком на колор технику, а уместо видео снимака сада се нижу фотографије. Читава видео пројекција ослања се на низ историјских и културних референци, са плејадом препознатљивих и мање препознатљивих ликова. Кадрови везани за ратну прошлост Југославије кореспондирају са Булатовићевим говором, али је у документарном филму пажња посвећена и културном наслеђу земље, док је у политичкој беседи овај аспект изостао. Монтажни поступак је такав да се смењивање фотографија постепено убрзава, а једине цезуре, те краткотрајни преласци на видео записе, настају у тренуцима када је у кадру Слободан Милошевић. Несумњиво је у питању високо сугестивни монтажни језик који за циљ имао подржавање култа личности</w:t>
      </w:r>
      <w:r w:rsidR="007F5E74" w:rsidRPr="00594149">
        <w:rPr>
          <w:rFonts w:cs="Times New Roman"/>
          <w:sz w:val="24"/>
          <w:szCs w:val="24"/>
          <w:lang/>
        </w:rPr>
        <w:t xml:space="preserve"> председника</w:t>
      </w:r>
      <w:r w:rsidRPr="00594149">
        <w:rPr>
          <w:rFonts w:cs="Times New Roman"/>
          <w:sz w:val="24"/>
          <w:szCs w:val="24"/>
          <w:lang/>
        </w:rPr>
        <w:t xml:space="preserve"> Милошевића.</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 xml:space="preserve">У реситалу који је уследио наизменично су се низала глумачка казивања делова из беседа одабраних историјских личности, или из историјских докумената, и вокално-инструменталне и оркестарске нумере. У складу са политичком ситуацијом, осим Србије и Црне Горе, остали југословенски народи нису били заступљени нити у рецитаторском, нити у музичком делу програма, изузев имплицитно, у музици из </w:t>
      </w:r>
      <w:r w:rsidR="000D1FAB" w:rsidRPr="00594149">
        <w:rPr>
          <w:rFonts w:cs="Times New Roman"/>
          <w:sz w:val="24"/>
          <w:szCs w:val="24"/>
          <w:lang/>
        </w:rPr>
        <w:t>социјалистичког периода</w:t>
      </w:r>
      <w:r w:rsidRPr="00594149">
        <w:rPr>
          <w:rFonts w:cs="Times New Roman"/>
          <w:sz w:val="24"/>
          <w:szCs w:val="24"/>
          <w:lang/>
        </w:rPr>
        <w:t xml:space="preserve">. Избор хорског репертоара светковине поводом осамдесет година од оснивања Југославије индикативан </w:t>
      </w:r>
      <w:r w:rsidR="000D1FAB" w:rsidRPr="00594149">
        <w:rPr>
          <w:rFonts w:cs="Times New Roman"/>
          <w:sz w:val="24"/>
          <w:szCs w:val="24"/>
          <w:lang/>
        </w:rPr>
        <w:t xml:space="preserve">је </w:t>
      </w:r>
      <w:r w:rsidRPr="00594149">
        <w:rPr>
          <w:rFonts w:cs="Times New Roman"/>
          <w:sz w:val="24"/>
          <w:szCs w:val="24"/>
          <w:lang/>
        </w:rPr>
        <w:t xml:space="preserve">комуникацијски код </w:t>
      </w:r>
      <w:r w:rsidR="00F27FD6">
        <w:rPr>
          <w:rFonts w:cs="Times New Roman"/>
          <w:sz w:val="24"/>
          <w:szCs w:val="24"/>
          <w:lang/>
        </w:rPr>
        <w:t xml:space="preserve">на основу кога </w:t>
      </w:r>
      <w:r w:rsidRPr="00594149">
        <w:rPr>
          <w:rFonts w:cs="Times New Roman"/>
          <w:sz w:val="24"/>
          <w:szCs w:val="24"/>
          <w:lang/>
        </w:rPr>
        <w:t xml:space="preserve">се може одредити актуелни идеолошки правац, као и национални идентитет чијем се дефинисању тежило. </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 xml:space="preserve">Наиме, хор је учествовао у извођењу следећих композиција из класичног хорског репертоара: „Хеј трубачу с </w:t>
      </w:r>
      <w:r w:rsidR="00DF7009" w:rsidRPr="00594149">
        <w:rPr>
          <w:rFonts w:cs="Times New Roman"/>
          <w:sz w:val="24"/>
          <w:szCs w:val="24"/>
          <w:lang/>
        </w:rPr>
        <w:t>бујне Дрине“ Јосифа Маринковића</w:t>
      </w:r>
      <w:r w:rsidRPr="00594149">
        <w:rPr>
          <w:rFonts w:cs="Times New Roman"/>
          <w:sz w:val="24"/>
          <w:szCs w:val="24"/>
          <w:lang/>
        </w:rPr>
        <w:t>; „Онам'</w:t>
      </w:r>
      <w:r w:rsidR="00840026">
        <w:rPr>
          <w:rFonts w:cs="Times New Roman"/>
          <w:sz w:val="24"/>
          <w:szCs w:val="24"/>
          <w:lang/>
        </w:rPr>
        <w:t>, онамо“ Даворина Јенка (1835–</w:t>
      </w:r>
      <w:r w:rsidRPr="00594149">
        <w:rPr>
          <w:rFonts w:cs="Times New Roman"/>
          <w:sz w:val="24"/>
          <w:szCs w:val="24"/>
          <w:lang/>
        </w:rPr>
        <w:t>1914); „Ој свијетла мајска зоро“;</w:t>
      </w:r>
      <w:r w:rsidR="00840026">
        <w:rPr>
          <w:rFonts w:cs="Times New Roman"/>
          <w:sz w:val="24"/>
          <w:szCs w:val="24"/>
          <w:lang/>
        </w:rPr>
        <w:t xml:space="preserve"> „Српкиња“ Исидора Бајића (1878–</w:t>
      </w:r>
      <w:r w:rsidRPr="00594149">
        <w:rPr>
          <w:rFonts w:cs="Times New Roman"/>
          <w:sz w:val="24"/>
          <w:szCs w:val="24"/>
          <w:lang/>
        </w:rPr>
        <w:t>1915) и „Свечана песма“ („Југославијо, борба те ро</w:t>
      </w:r>
      <w:r w:rsidR="00840026">
        <w:rPr>
          <w:rFonts w:cs="Times New Roman"/>
          <w:sz w:val="24"/>
          <w:szCs w:val="24"/>
          <w:lang/>
        </w:rPr>
        <w:t>дила“) Николе Херцигоње (1911–</w:t>
      </w:r>
      <w:r w:rsidRPr="00594149">
        <w:rPr>
          <w:rFonts w:cs="Times New Roman"/>
          <w:sz w:val="24"/>
          <w:szCs w:val="24"/>
          <w:lang/>
        </w:rPr>
        <w:t>2000), а биле су заступљене и песме патриотског поп жанра. Три од пет ових дела припадају канону српске романтичарске хорске музике. Прва изведена у оквиру реситала била је „Хеј трубачу с бујне Дрине“ или „Народни збор“, композитора Јосифа Маринковића, на текст Стевана Владислава Каћанског</w:t>
      </w:r>
      <w:r w:rsidR="00840026">
        <w:rPr>
          <w:rFonts w:cs="Times New Roman"/>
          <w:sz w:val="24"/>
          <w:szCs w:val="24"/>
          <w:lang/>
        </w:rPr>
        <w:t xml:space="preserve"> (1829–</w:t>
      </w:r>
      <w:r w:rsidRPr="00594149">
        <w:rPr>
          <w:rFonts w:cs="Times New Roman"/>
          <w:sz w:val="24"/>
          <w:szCs w:val="24"/>
          <w:lang/>
        </w:rPr>
        <w:t xml:space="preserve">1890), настала почетком 20. века. Она припада поджанру химни и бојних поклича, а са својим фанфарним почетком и одговарајућим текстом „У бој! У славу!“ својевремено је била симбол политичке борбе и позив на побуну. Нешто касније проглашена је химном Академског певачког друштва </w:t>
      </w:r>
      <w:r w:rsidR="007F5E74" w:rsidRPr="00594149">
        <w:rPr>
          <w:rFonts w:cs="Times New Roman"/>
          <w:sz w:val="24"/>
          <w:szCs w:val="24"/>
          <w:lang/>
        </w:rPr>
        <w:t>„</w:t>
      </w:r>
      <w:r w:rsidRPr="00594149">
        <w:rPr>
          <w:rFonts w:cs="Times New Roman"/>
          <w:sz w:val="24"/>
          <w:szCs w:val="24"/>
          <w:lang/>
        </w:rPr>
        <w:t>Обилић</w:t>
      </w:r>
      <w:r w:rsidR="007F5E74" w:rsidRPr="00594149">
        <w:rPr>
          <w:rFonts w:cs="Times New Roman"/>
          <w:sz w:val="24"/>
          <w:szCs w:val="24"/>
          <w:lang/>
        </w:rPr>
        <w:t>“</w:t>
      </w:r>
      <w:r w:rsidRPr="00594149">
        <w:rPr>
          <w:rFonts w:cs="Times New Roman"/>
          <w:sz w:val="24"/>
          <w:szCs w:val="24"/>
          <w:lang/>
        </w:rPr>
        <w:t>. Сличне музичке особине има и песма „Онам', онамо“. Ауторство над њеним текстом приписује се црногорском кнезу Николи Петровићу</w:t>
      </w:r>
      <w:r w:rsidR="00840026">
        <w:rPr>
          <w:rFonts w:cs="Times New Roman"/>
          <w:sz w:val="24"/>
          <w:szCs w:val="24"/>
          <w:lang/>
        </w:rPr>
        <w:t xml:space="preserve"> (1841–</w:t>
      </w:r>
      <w:r w:rsidR="007F5E74" w:rsidRPr="00594149">
        <w:rPr>
          <w:rFonts w:cs="Times New Roman"/>
          <w:sz w:val="24"/>
          <w:szCs w:val="24"/>
          <w:lang/>
        </w:rPr>
        <w:t>1921)</w:t>
      </w:r>
      <w:r w:rsidRPr="00594149">
        <w:rPr>
          <w:rFonts w:cs="Times New Roman"/>
          <w:sz w:val="24"/>
          <w:szCs w:val="24"/>
          <w:lang/>
        </w:rPr>
        <w:t xml:space="preserve">, док је музику написао </w:t>
      </w:r>
      <w:r w:rsidRPr="00594149">
        <w:rPr>
          <w:rFonts w:cs="Times New Roman"/>
          <w:sz w:val="24"/>
          <w:szCs w:val="24"/>
          <w:lang/>
        </w:rPr>
        <w:lastRenderedPageBreak/>
        <w:t xml:space="preserve">Даворин Јенко, познат и као композитор </w:t>
      </w:r>
      <w:r w:rsidR="007F5E74" w:rsidRPr="00594149">
        <w:rPr>
          <w:rFonts w:cs="Times New Roman"/>
          <w:sz w:val="24"/>
          <w:szCs w:val="24"/>
          <w:lang/>
        </w:rPr>
        <w:t xml:space="preserve">актуелна </w:t>
      </w:r>
      <w:r w:rsidRPr="00594149">
        <w:rPr>
          <w:rFonts w:cs="Times New Roman"/>
          <w:sz w:val="24"/>
          <w:szCs w:val="24"/>
          <w:lang/>
        </w:rPr>
        <w:t xml:space="preserve">српске химне </w:t>
      </w:r>
      <w:r w:rsidR="007F5E74" w:rsidRPr="00594149">
        <w:rPr>
          <w:rFonts w:cs="Times New Roman"/>
          <w:sz w:val="24"/>
          <w:szCs w:val="24"/>
          <w:lang/>
        </w:rPr>
        <w:t>„</w:t>
      </w:r>
      <w:r w:rsidRPr="00594149">
        <w:rPr>
          <w:rFonts w:cs="Times New Roman"/>
          <w:sz w:val="24"/>
          <w:szCs w:val="24"/>
          <w:lang/>
        </w:rPr>
        <w:t>Боже правде</w:t>
      </w:r>
      <w:r w:rsidR="007F5E74" w:rsidRPr="00594149">
        <w:rPr>
          <w:rFonts w:cs="Times New Roman"/>
          <w:sz w:val="24"/>
          <w:szCs w:val="24"/>
          <w:lang/>
        </w:rPr>
        <w:t>“. На државној светковини и</w:t>
      </w:r>
      <w:r w:rsidRPr="00594149">
        <w:rPr>
          <w:rFonts w:cs="Times New Roman"/>
          <w:sz w:val="24"/>
          <w:szCs w:val="24"/>
          <w:lang/>
        </w:rPr>
        <w:t>зведене су само две строфе ове композиције, а текст једне од изабраних сведочи о настојањима ослобађања од империјалистичке власти у 19. веку:  „Онам', онамо, за брда она / Милошев, кажу</w:t>
      </w:r>
      <w:r w:rsidR="00F27FD6">
        <w:rPr>
          <w:rFonts w:cs="Times New Roman"/>
          <w:sz w:val="24"/>
          <w:szCs w:val="24"/>
          <w:lang/>
        </w:rPr>
        <w:t>,</w:t>
      </w:r>
      <w:r w:rsidRPr="00594149">
        <w:rPr>
          <w:rFonts w:cs="Times New Roman"/>
          <w:sz w:val="24"/>
          <w:szCs w:val="24"/>
          <w:lang/>
        </w:rPr>
        <w:t xml:space="preserve"> пребива гроб. / Онамо покој добићу души, / кад Србин више не буде роб“. У југословенском контексту са краја 20. века, док трају оружани сукоби између српских и албанских снага на подручју Косова и Метохије, пак, ови стихови могли су имати нешто другачије, можда и убојито значење. Управо се на плану ове једне песме</w:t>
      </w:r>
      <w:r w:rsidR="00AD278D" w:rsidRPr="00594149">
        <w:rPr>
          <w:rFonts w:cs="Times New Roman"/>
          <w:sz w:val="24"/>
          <w:szCs w:val="24"/>
          <w:lang/>
        </w:rPr>
        <w:t>, посебно у сфери њеног ауторства,</w:t>
      </w:r>
      <w:r w:rsidRPr="00594149">
        <w:rPr>
          <w:rFonts w:cs="Times New Roman"/>
          <w:sz w:val="24"/>
          <w:szCs w:val="24"/>
          <w:lang/>
        </w:rPr>
        <w:t xml:space="preserve"> уочава испреплетаност националног идентитета Срба и Црногораца о којима сам писала</w:t>
      </w:r>
      <w:r w:rsidR="00B37669">
        <w:rPr>
          <w:rFonts w:cs="Times New Roman"/>
          <w:sz w:val="24"/>
          <w:szCs w:val="24"/>
          <w:lang/>
        </w:rPr>
        <w:t xml:space="preserve"> на почетку овог поглавља</w:t>
      </w:r>
      <w:r w:rsidRPr="00594149">
        <w:rPr>
          <w:rFonts w:cs="Times New Roman"/>
          <w:sz w:val="24"/>
          <w:szCs w:val="24"/>
          <w:lang/>
        </w:rPr>
        <w:t xml:space="preserve">. Патриотска порука очигледна је и у „Српкињи“ Исидора Бајића, </w:t>
      </w:r>
      <w:r w:rsidR="008D214E" w:rsidRPr="00594149">
        <w:rPr>
          <w:rFonts w:cs="Times New Roman"/>
          <w:sz w:val="24"/>
          <w:szCs w:val="24"/>
          <w:lang/>
        </w:rPr>
        <w:t xml:space="preserve">хорском </w:t>
      </w:r>
      <w:r w:rsidRPr="00594149">
        <w:rPr>
          <w:rFonts w:cs="Times New Roman"/>
          <w:sz w:val="24"/>
          <w:szCs w:val="24"/>
          <w:lang/>
        </w:rPr>
        <w:t>одломку из опере „Кнез Иво од Семберије“ (1911). Она, за разлику од претходне две, ис</w:t>
      </w:r>
      <w:r w:rsidR="008D214E" w:rsidRPr="00594149">
        <w:rPr>
          <w:rFonts w:cs="Times New Roman"/>
          <w:sz w:val="24"/>
          <w:szCs w:val="24"/>
          <w:lang/>
        </w:rPr>
        <w:t>казује српски национални понос</w:t>
      </w:r>
      <w:r w:rsidRPr="00594149">
        <w:rPr>
          <w:rFonts w:cs="Times New Roman"/>
          <w:sz w:val="24"/>
          <w:szCs w:val="24"/>
          <w:lang/>
        </w:rPr>
        <w:t xml:space="preserve"> из женске перспективе: „Хвалите онај цвет, што га има цео свет / дична сам само ја што сам Српкиња“. </w:t>
      </w:r>
    </w:p>
    <w:p w:rsidR="00AD278D"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Осим музике српског романтизма, изведена је и композ</w:t>
      </w:r>
      <w:r w:rsidR="00E173FD" w:rsidRPr="00594149">
        <w:rPr>
          <w:rFonts w:cs="Times New Roman"/>
          <w:sz w:val="24"/>
          <w:szCs w:val="24"/>
          <w:lang/>
        </w:rPr>
        <w:t>иција „Ој свијетла мајска зоро“, писана н</w:t>
      </w:r>
      <w:r w:rsidR="00840026">
        <w:rPr>
          <w:rFonts w:cs="Times New Roman"/>
          <w:sz w:val="24"/>
          <w:szCs w:val="24"/>
          <w:lang/>
        </w:rPr>
        <w:t>а стихове Секуле Дрљевића (1884–</w:t>
      </w:r>
      <w:r w:rsidR="00E173FD" w:rsidRPr="00594149">
        <w:rPr>
          <w:rFonts w:cs="Times New Roman"/>
          <w:sz w:val="24"/>
          <w:szCs w:val="24"/>
          <w:lang/>
        </w:rPr>
        <w:t xml:space="preserve">1945) са </w:t>
      </w:r>
      <w:r w:rsidR="00C17FF0">
        <w:rPr>
          <w:rFonts w:cs="Times New Roman"/>
          <w:sz w:val="24"/>
          <w:szCs w:val="24"/>
          <w:lang/>
        </w:rPr>
        <w:t>мелодијом заснованом на фолклорном напеву</w:t>
      </w:r>
      <w:r w:rsidR="00E173FD" w:rsidRPr="00594149">
        <w:rPr>
          <w:rFonts w:cs="Times New Roman"/>
          <w:sz w:val="24"/>
          <w:szCs w:val="24"/>
          <w:lang/>
        </w:rPr>
        <w:t xml:space="preserve">, </w:t>
      </w:r>
      <w:r w:rsidRPr="00594149">
        <w:rPr>
          <w:rFonts w:cs="Times New Roman"/>
          <w:sz w:val="24"/>
          <w:szCs w:val="24"/>
          <w:lang/>
        </w:rPr>
        <w:t xml:space="preserve">која је 2004. године проглашена за химну Црне Горе. То је била једина нумера која је </w:t>
      </w:r>
      <w:r w:rsidR="008D214E" w:rsidRPr="00594149">
        <w:rPr>
          <w:rFonts w:cs="Times New Roman"/>
          <w:sz w:val="24"/>
          <w:szCs w:val="24"/>
          <w:lang/>
        </w:rPr>
        <w:t xml:space="preserve">на овој светковини </w:t>
      </w:r>
      <w:r w:rsidRPr="00594149">
        <w:rPr>
          <w:rFonts w:cs="Times New Roman"/>
          <w:sz w:val="24"/>
          <w:szCs w:val="24"/>
          <w:lang/>
        </w:rPr>
        <w:t>конотирала директно и искључиво са црногорским националним идентитетом</w:t>
      </w:r>
      <w:r w:rsidR="00E173FD" w:rsidRPr="00594149">
        <w:rPr>
          <w:rFonts w:cs="Times New Roman"/>
          <w:sz w:val="24"/>
          <w:szCs w:val="24"/>
          <w:lang/>
        </w:rPr>
        <w:t>: „Ој свијетла мајска зоро / мајко наша Црна Горо / Синови смо твог стијења / И чувари твог поштења"</w:t>
      </w:r>
      <w:r w:rsidRPr="00594149">
        <w:rPr>
          <w:rFonts w:cs="Times New Roman"/>
          <w:sz w:val="24"/>
          <w:szCs w:val="24"/>
          <w:lang/>
        </w:rPr>
        <w:t xml:space="preserve">. </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Из опуса југословенске музике након Другог светског рата изведена је „Свечана песма“ композитора Николе Херцигоње, писана на</w:t>
      </w:r>
      <w:r w:rsidR="008D214E" w:rsidRPr="00594149">
        <w:rPr>
          <w:rFonts w:cs="Times New Roman"/>
          <w:sz w:val="24"/>
          <w:szCs w:val="24"/>
          <w:lang/>
        </w:rPr>
        <w:t xml:space="preserve"> поетски</w:t>
      </w:r>
      <w:r w:rsidRPr="00594149">
        <w:rPr>
          <w:rFonts w:cs="Times New Roman"/>
          <w:sz w:val="24"/>
          <w:szCs w:val="24"/>
          <w:lang/>
        </w:rPr>
        <w:t xml:space="preserve"> текст </w:t>
      </w:r>
      <w:r w:rsidR="009A6E24" w:rsidRPr="00594149">
        <w:rPr>
          <w:rFonts w:cs="Times New Roman"/>
          <w:sz w:val="24"/>
          <w:szCs w:val="24"/>
          <w:lang/>
        </w:rPr>
        <w:t xml:space="preserve">песникиње </w:t>
      </w:r>
      <w:r w:rsidR="00840026">
        <w:rPr>
          <w:rFonts w:cs="Times New Roman"/>
          <w:sz w:val="24"/>
          <w:szCs w:val="24"/>
          <w:lang/>
        </w:rPr>
        <w:t>Мире Алечковић (1924–</w:t>
      </w:r>
      <w:r w:rsidRPr="00594149">
        <w:rPr>
          <w:rFonts w:cs="Times New Roman"/>
          <w:sz w:val="24"/>
          <w:szCs w:val="24"/>
          <w:lang/>
        </w:rPr>
        <w:t xml:space="preserve">2008). Њен настанак био је инспирисан народноослободилачком борбом, али </w:t>
      </w:r>
      <w:r w:rsidR="008276E3">
        <w:rPr>
          <w:rFonts w:cs="Times New Roman"/>
          <w:sz w:val="24"/>
          <w:szCs w:val="24"/>
          <w:lang/>
        </w:rPr>
        <w:t>већина строфа</w:t>
      </w:r>
      <w:r w:rsidR="009A4251">
        <w:rPr>
          <w:rFonts w:cs="Times New Roman"/>
          <w:sz w:val="24"/>
          <w:szCs w:val="24"/>
          <w:lang/>
        </w:rPr>
        <w:t xml:space="preserve"> </w:t>
      </w:r>
      <w:r w:rsidRPr="00594149">
        <w:rPr>
          <w:rFonts w:cs="Times New Roman"/>
          <w:sz w:val="24"/>
          <w:szCs w:val="24"/>
          <w:lang/>
        </w:rPr>
        <w:t>не реферира конкретно на симболе тог времена: „Југославијо, борба те родила / О Југославијо, народ те славио / Љубав те, земљо наша, напојила, / Б</w:t>
      </w:r>
      <w:r w:rsidR="0090304A" w:rsidRPr="00594149">
        <w:rPr>
          <w:rFonts w:cs="Times New Roman"/>
          <w:sz w:val="24"/>
          <w:szCs w:val="24"/>
          <w:lang/>
        </w:rPr>
        <w:t>уди поносна, Југославијо“.</w:t>
      </w:r>
      <w:r w:rsidR="00904398">
        <w:rPr>
          <w:rFonts w:cs="Times New Roman"/>
          <w:sz w:val="24"/>
          <w:szCs w:val="24"/>
          <w:lang/>
        </w:rPr>
        <w:t xml:space="preserve"> Другим речима</w:t>
      </w:r>
      <w:r w:rsidR="0090304A" w:rsidRPr="00594149">
        <w:rPr>
          <w:rFonts w:cs="Times New Roman"/>
          <w:sz w:val="24"/>
          <w:szCs w:val="24"/>
          <w:lang/>
        </w:rPr>
        <w:t>, „Свечаном песмом</w:t>
      </w:r>
      <w:r w:rsidRPr="00594149">
        <w:rPr>
          <w:rFonts w:cs="Times New Roman"/>
          <w:sz w:val="24"/>
          <w:szCs w:val="24"/>
          <w:lang/>
        </w:rPr>
        <w:t xml:space="preserve">“ могло се </w:t>
      </w:r>
      <w:r w:rsidR="00904398">
        <w:rPr>
          <w:rFonts w:cs="Times New Roman"/>
          <w:sz w:val="24"/>
          <w:szCs w:val="24"/>
          <w:lang/>
        </w:rPr>
        <w:t xml:space="preserve">отворено </w:t>
      </w:r>
      <w:r w:rsidRPr="00594149">
        <w:rPr>
          <w:rFonts w:cs="Times New Roman"/>
          <w:sz w:val="24"/>
          <w:szCs w:val="24"/>
          <w:lang/>
        </w:rPr>
        <w:t>зазивати име Југославије с кра</w:t>
      </w:r>
      <w:r w:rsidR="0090304A" w:rsidRPr="00594149">
        <w:rPr>
          <w:rFonts w:cs="Times New Roman"/>
          <w:sz w:val="24"/>
          <w:szCs w:val="24"/>
          <w:lang/>
        </w:rPr>
        <w:t xml:space="preserve">ја деведесетих година 20. </w:t>
      </w:r>
      <w:r w:rsidR="00904398">
        <w:rPr>
          <w:rFonts w:cs="Times New Roman"/>
          <w:sz w:val="24"/>
          <w:szCs w:val="24"/>
          <w:lang/>
        </w:rPr>
        <w:t>века, онда када су је чиниле само две републике. У питању</w:t>
      </w:r>
      <w:r w:rsidR="0090304A" w:rsidRPr="00594149">
        <w:rPr>
          <w:rFonts w:cs="Times New Roman"/>
          <w:sz w:val="24"/>
          <w:szCs w:val="24"/>
          <w:lang/>
        </w:rPr>
        <w:t xml:space="preserve"> је била музичка реминисценција </w:t>
      </w:r>
      <w:r w:rsidRPr="00594149">
        <w:rPr>
          <w:rFonts w:cs="Times New Roman"/>
          <w:sz w:val="24"/>
          <w:szCs w:val="24"/>
          <w:lang/>
        </w:rPr>
        <w:t>на југословенску слободарску традицију</w:t>
      </w:r>
      <w:r w:rsidR="0090304A" w:rsidRPr="00594149">
        <w:rPr>
          <w:rFonts w:cs="Times New Roman"/>
          <w:sz w:val="24"/>
          <w:szCs w:val="24"/>
          <w:lang/>
        </w:rPr>
        <w:t>, али</w:t>
      </w:r>
      <w:r w:rsidRPr="00594149">
        <w:rPr>
          <w:rFonts w:cs="Times New Roman"/>
          <w:sz w:val="24"/>
          <w:szCs w:val="24"/>
          <w:lang/>
        </w:rPr>
        <w:t xml:space="preserve"> без освртања на време и контекст у коме је </w:t>
      </w:r>
      <w:r w:rsidR="0090304A" w:rsidRPr="00594149">
        <w:rPr>
          <w:rFonts w:cs="Times New Roman"/>
          <w:sz w:val="24"/>
          <w:szCs w:val="24"/>
          <w:lang/>
        </w:rPr>
        <w:t>сама</w:t>
      </w:r>
      <w:r w:rsidRPr="00594149">
        <w:rPr>
          <w:rFonts w:cs="Times New Roman"/>
          <w:sz w:val="24"/>
          <w:szCs w:val="24"/>
          <w:lang/>
        </w:rPr>
        <w:t xml:space="preserve"> песма заправо створена. </w:t>
      </w:r>
      <w:r w:rsidR="00904398">
        <w:rPr>
          <w:rFonts w:cs="Times New Roman"/>
          <w:sz w:val="24"/>
          <w:szCs w:val="24"/>
          <w:lang/>
        </w:rPr>
        <w:t xml:space="preserve">Ипак, важно је </w:t>
      </w:r>
      <w:r w:rsidRPr="00594149">
        <w:rPr>
          <w:rFonts w:cs="Times New Roman"/>
          <w:sz w:val="24"/>
          <w:szCs w:val="24"/>
          <w:lang/>
        </w:rPr>
        <w:t>имати у виду да је песма била „прочишћена“ од стихова у којима се помиње</w:t>
      </w:r>
      <w:r w:rsidR="00696C1B" w:rsidRPr="00594149">
        <w:rPr>
          <w:rFonts w:cs="Times New Roman"/>
          <w:sz w:val="24"/>
          <w:szCs w:val="24"/>
          <w:lang/>
        </w:rPr>
        <w:t xml:space="preserve"> концепт братства и јединства</w:t>
      </w:r>
      <w:r w:rsidR="008276E3">
        <w:rPr>
          <w:rFonts w:cs="Times New Roman"/>
          <w:sz w:val="24"/>
          <w:szCs w:val="24"/>
          <w:lang/>
        </w:rPr>
        <w:t xml:space="preserve"> и којима се, условно речено, процењује квалитет живота</w:t>
      </w:r>
      <w:r w:rsidRPr="00594149">
        <w:rPr>
          <w:rFonts w:cs="Times New Roman"/>
          <w:sz w:val="24"/>
          <w:szCs w:val="24"/>
          <w:lang/>
        </w:rPr>
        <w:t xml:space="preserve"> пре и за време Југославије</w:t>
      </w:r>
      <w:r w:rsidR="009A6E24" w:rsidRPr="00594149">
        <w:rPr>
          <w:rFonts w:cs="Times New Roman"/>
          <w:sz w:val="24"/>
          <w:szCs w:val="24"/>
          <w:lang/>
        </w:rPr>
        <w:t xml:space="preserve">. Конкретно, из хорске деонице изостављен је </w:t>
      </w:r>
      <w:r w:rsidR="00904398">
        <w:rPr>
          <w:rFonts w:cs="Times New Roman"/>
          <w:sz w:val="24"/>
          <w:szCs w:val="24"/>
          <w:lang/>
        </w:rPr>
        <w:t xml:space="preserve">читав </w:t>
      </w:r>
      <w:r w:rsidR="00904398">
        <w:rPr>
          <w:rFonts w:cs="Times New Roman"/>
          <w:sz w:val="24"/>
          <w:szCs w:val="24"/>
          <w:lang/>
        </w:rPr>
        <w:lastRenderedPageBreak/>
        <w:t xml:space="preserve">један </w:t>
      </w:r>
      <w:r w:rsidR="009A6E24" w:rsidRPr="00594149">
        <w:rPr>
          <w:rFonts w:cs="Times New Roman"/>
          <w:sz w:val="24"/>
          <w:szCs w:val="24"/>
          <w:lang/>
        </w:rPr>
        <w:t>стих</w:t>
      </w:r>
      <w:r w:rsidRPr="00594149">
        <w:rPr>
          <w:rFonts w:cs="Times New Roman"/>
          <w:sz w:val="24"/>
          <w:szCs w:val="24"/>
          <w:lang/>
        </w:rPr>
        <w:t xml:space="preserve"> „Ти бољи живот си нама дала, / братству си утрла пут.“ У таквом облику интерпретација „Свечане песме“ била је пример „културе заборављања“, </w:t>
      </w:r>
      <w:r w:rsidR="008276E3">
        <w:rPr>
          <w:rFonts w:cs="Times New Roman"/>
          <w:sz w:val="24"/>
          <w:szCs w:val="24"/>
          <w:lang/>
        </w:rPr>
        <w:t xml:space="preserve">односно </w:t>
      </w:r>
      <w:r w:rsidRPr="00594149">
        <w:rPr>
          <w:rFonts w:cs="Times New Roman"/>
          <w:sz w:val="24"/>
          <w:szCs w:val="24"/>
          <w:lang/>
        </w:rPr>
        <w:t xml:space="preserve">„искривљавања прошлости“. Према теорији културе сећања овакви поступци </w:t>
      </w:r>
      <w:r w:rsidR="00CD78B4" w:rsidRPr="00594149">
        <w:rPr>
          <w:rFonts w:cs="Times New Roman"/>
          <w:sz w:val="24"/>
          <w:szCs w:val="24"/>
          <w:lang/>
        </w:rPr>
        <w:t>прилагођавања културних садржаја јесу</w:t>
      </w:r>
      <w:r w:rsidRPr="00594149">
        <w:rPr>
          <w:rFonts w:cs="Times New Roman"/>
          <w:sz w:val="24"/>
          <w:szCs w:val="24"/>
          <w:lang/>
        </w:rPr>
        <w:t xml:space="preserve"> „одбрамбени блокови групних и појединачних интереса приказаних у обличју идентитета.“</w:t>
      </w:r>
      <w:r w:rsidRPr="00594149">
        <w:rPr>
          <w:rFonts w:cs="Times New Roman"/>
          <w:sz w:val="24"/>
          <w:szCs w:val="24"/>
          <w:vertAlign w:val="superscript"/>
          <w:lang/>
        </w:rPr>
        <w:footnoteReference w:id="350"/>
      </w:r>
      <w:r w:rsidRPr="00594149">
        <w:rPr>
          <w:rFonts w:cs="Times New Roman"/>
          <w:sz w:val="24"/>
          <w:szCs w:val="24"/>
          <w:lang/>
        </w:rPr>
        <w:t xml:space="preserve"> </w:t>
      </w:r>
    </w:p>
    <w:p w:rsidR="00341FDC" w:rsidRPr="00594149" w:rsidRDefault="00732445" w:rsidP="00341FDC">
      <w:pPr>
        <w:spacing w:after="0" w:line="360" w:lineRule="auto"/>
        <w:ind w:firstLine="720"/>
        <w:jc w:val="both"/>
        <w:rPr>
          <w:rFonts w:cs="Times New Roman"/>
          <w:sz w:val="24"/>
          <w:szCs w:val="24"/>
          <w:lang/>
        </w:rPr>
      </w:pPr>
      <w:r w:rsidRPr="00594149">
        <w:rPr>
          <w:rFonts w:cs="Times New Roman"/>
          <w:sz w:val="24"/>
          <w:szCs w:val="24"/>
          <w:lang/>
        </w:rPr>
        <w:t>Поменута одбрана интереса</w:t>
      </w:r>
      <w:r w:rsidR="00341FDC" w:rsidRPr="00594149">
        <w:rPr>
          <w:rFonts w:cs="Times New Roman"/>
          <w:sz w:val="24"/>
          <w:szCs w:val="24"/>
          <w:lang/>
        </w:rPr>
        <w:t>, како групни</w:t>
      </w:r>
      <w:r w:rsidRPr="00594149">
        <w:rPr>
          <w:rFonts w:cs="Times New Roman"/>
          <w:sz w:val="24"/>
          <w:szCs w:val="24"/>
          <w:lang/>
        </w:rPr>
        <w:t>х</w:t>
      </w:r>
      <w:r w:rsidR="00341FDC" w:rsidRPr="00594149">
        <w:rPr>
          <w:rFonts w:cs="Times New Roman"/>
          <w:sz w:val="24"/>
          <w:szCs w:val="24"/>
          <w:lang/>
        </w:rPr>
        <w:t xml:space="preserve"> (државни, п</w:t>
      </w:r>
      <w:r w:rsidRPr="00594149">
        <w:rPr>
          <w:rFonts w:cs="Times New Roman"/>
          <w:sz w:val="24"/>
          <w:szCs w:val="24"/>
          <w:lang/>
        </w:rPr>
        <w:t xml:space="preserve">артијски), тако и партикуларних </w:t>
      </w:r>
      <w:r w:rsidR="00341FDC" w:rsidRPr="00594149">
        <w:rPr>
          <w:rFonts w:cs="Times New Roman"/>
          <w:sz w:val="24"/>
          <w:szCs w:val="24"/>
          <w:lang/>
        </w:rPr>
        <w:t>(политичка елита), представљени</w:t>
      </w:r>
      <w:r w:rsidRPr="00594149">
        <w:rPr>
          <w:rFonts w:cs="Times New Roman"/>
          <w:sz w:val="24"/>
          <w:szCs w:val="24"/>
          <w:lang/>
        </w:rPr>
        <w:t>х</w:t>
      </w:r>
      <w:r w:rsidR="00341FDC" w:rsidRPr="00594149">
        <w:rPr>
          <w:rFonts w:cs="Times New Roman"/>
          <w:sz w:val="24"/>
          <w:szCs w:val="24"/>
          <w:lang/>
        </w:rPr>
        <w:t xml:space="preserve"> у </w:t>
      </w:r>
      <w:r w:rsidR="00CD78B4" w:rsidRPr="00594149">
        <w:rPr>
          <w:rFonts w:cs="Times New Roman"/>
          <w:sz w:val="24"/>
          <w:szCs w:val="24"/>
          <w:lang/>
        </w:rPr>
        <w:t xml:space="preserve">форми </w:t>
      </w:r>
      <w:r w:rsidRPr="00594149">
        <w:rPr>
          <w:rFonts w:cs="Times New Roman"/>
          <w:sz w:val="24"/>
          <w:szCs w:val="24"/>
          <w:lang/>
        </w:rPr>
        <w:t>националног идентитета, може</w:t>
      </w:r>
      <w:r w:rsidR="00341FDC" w:rsidRPr="00594149">
        <w:rPr>
          <w:rFonts w:cs="Times New Roman"/>
          <w:sz w:val="24"/>
          <w:szCs w:val="24"/>
          <w:lang/>
        </w:rPr>
        <w:t xml:space="preserve"> се препознати и у завршници </w:t>
      </w:r>
      <w:r w:rsidR="00696C1B" w:rsidRPr="00594149">
        <w:rPr>
          <w:rFonts w:cs="Times New Roman"/>
          <w:sz w:val="24"/>
          <w:szCs w:val="24"/>
          <w:lang/>
        </w:rPr>
        <w:t xml:space="preserve">културалне </w:t>
      </w:r>
      <w:r w:rsidR="00341FDC" w:rsidRPr="00594149">
        <w:rPr>
          <w:rFonts w:cs="Times New Roman"/>
          <w:sz w:val="24"/>
          <w:szCs w:val="24"/>
          <w:lang/>
        </w:rPr>
        <w:t xml:space="preserve">изведбе. Она је била резервисана за песме патриотског поп жанра </w:t>
      </w:r>
      <w:r w:rsidR="00594149">
        <w:rPr>
          <w:rFonts w:cs="Times New Roman"/>
          <w:sz w:val="24"/>
          <w:szCs w:val="24"/>
          <w:lang/>
        </w:rPr>
        <w:t xml:space="preserve">у извођењу вокалних солиста, </w:t>
      </w:r>
      <w:r w:rsidR="00037417">
        <w:rPr>
          <w:rFonts w:cs="Times New Roman"/>
          <w:sz w:val="24"/>
          <w:szCs w:val="24"/>
          <w:lang/>
        </w:rPr>
        <w:t xml:space="preserve">уз пратњу </w:t>
      </w:r>
      <w:r w:rsidR="00594149">
        <w:rPr>
          <w:rFonts w:cs="Times New Roman"/>
          <w:sz w:val="24"/>
          <w:szCs w:val="24"/>
          <w:lang/>
        </w:rPr>
        <w:t>хора и симфонијског оркестра. Једна од њих је „Волимо те отаџбино наша“, п</w:t>
      </w:r>
      <w:r w:rsidR="00341FDC" w:rsidRPr="00594149">
        <w:rPr>
          <w:rFonts w:cs="Times New Roman"/>
          <w:sz w:val="24"/>
          <w:szCs w:val="24"/>
          <w:lang/>
        </w:rPr>
        <w:t xml:space="preserve">есма композитора Радета Радивојевића, са израженим фестивалским </w:t>
      </w:r>
      <w:r w:rsidR="00594149">
        <w:rPr>
          <w:rFonts w:cs="Times New Roman"/>
          <w:sz w:val="24"/>
          <w:szCs w:val="24"/>
          <w:lang/>
        </w:rPr>
        <w:t>сензибилитетом. Н</w:t>
      </w:r>
      <w:r w:rsidR="00341FDC" w:rsidRPr="00594149">
        <w:rPr>
          <w:rFonts w:cs="Times New Roman"/>
          <w:sz w:val="24"/>
          <w:szCs w:val="24"/>
          <w:lang/>
        </w:rPr>
        <w:t xml:space="preserve">астала је 1997. године као наруџбина за прославу Дана Војске, када је и постала неформална химна Војске Југославије. Посебно је експлоатисана у </w:t>
      </w:r>
      <w:r w:rsidRPr="00594149">
        <w:rPr>
          <w:rFonts w:cs="Times New Roman"/>
          <w:sz w:val="24"/>
          <w:szCs w:val="24"/>
          <w:lang/>
        </w:rPr>
        <w:t xml:space="preserve">електронским </w:t>
      </w:r>
      <w:r w:rsidR="00341FDC" w:rsidRPr="00594149">
        <w:rPr>
          <w:rFonts w:cs="Times New Roman"/>
          <w:sz w:val="24"/>
          <w:szCs w:val="24"/>
          <w:lang/>
        </w:rPr>
        <w:t xml:space="preserve">медијима током бомбардовања 1999. године. На овој светковини извели су је </w:t>
      </w:r>
      <w:r w:rsidR="00CD78B4" w:rsidRPr="00594149">
        <w:rPr>
          <w:rFonts w:cs="Times New Roman"/>
          <w:sz w:val="24"/>
          <w:szCs w:val="24"/>
          <w:lang/>
        </w:rPr>
        <w:t xml:space="preserve">певачи поп музике </w:t>
      </w:r>
      <w:r w:rsidR="00334622">
        <w:rPr>
          <w:rFonts w:cs="Times New Roman"/>
          <w:sz w:val="24"/>
          <w:szCs w:val="24"/>
          <w:lang/>
        </w:rPr>
        <w:t xml:space="preserve">Снежана Берић - </w:t>
      </w:r>
      <w:r w:rsidR="00341FDC" w:rsidRPr="00594149">
        <w:rPr>
          <w:rFonts w:cs="Times New Roman"/>
          <w:sz w:val="24"/>
          <w:szCs w:val="24"/>
          <w:lang/>
        </w:rPr>
        <w:t>Екстра Нена и Милан Шћеповић. У песми се препознају типични идиоми српског патриотског дискурса: вековна огњишта, тробојка, застава, отаџбина, слобода</w:t>
      </w:r>
      <w:r w:rsidR="00A90144">
        <w:rPr>
          <w:rFonts w:cs="Times New Roman"/>
          <w:sz w:val="24"/>
          <w:szCs w:val="24"/>
          <w:lang/>
        </w:rPr>
        <w:t>, војска</w:t>
      </w:r>
      <w:r w:rsidR="00341FDC" w:rsidRPr="00594149">
        <w:rPr>
          <w:rFonts w:cs="Times New Roman"/>
          <w:sz w:val="24"/>
          <w:szCs w:val="24"/>
          <w:lang/>
        </w:rPr>
        <w:t xml:space="preserve">. Ипак, сви поменути симболи </w:t>
      </w:r>
      <w:r w:rsidR="00CD78B4" w:rsidRPr="00594149">
        <w:rPr>
          <w:rFonts w:cs="Times New Roman"/>
          <w:sz w:val="24"/>
          <w:szCs w:val="24"/>
          <w:lang/>
        </w:rPr>
        <w:t xml:space="preserve">представљају </w:t>
      </w:r>
      <w:r w:rsidR="00341FDC" w:rsidRPr="00594149">
        <w:rPr>
          <w:rFonts w:cs="Times New Roman"/>
          <w:sz w:val="24"/>
          <w:szCs w:val="24"/>
          <w:lang/>
        </w:rPr>
        <w:t xml:space="preserve">општа места и нема ниједне одреднице која би упутила на то о којој се </w:t>
      </w:r>
      <w:r w:rsidR="00696C1B" w:rsidRPr="00594149">
        <w:rPr>
          <w:rFonts w:cs="Times New Roman"/>
          <w:sz w:val="24"/>
          <w:szCs w:val="24"/>
          <w:lang/>
        </w:rPr>
        <w:t xml:space="preserve">конкретно </w:t>
      </w:r>
      <w:r w:rsidR="00341FDC" w:rsidRPr="00594149">
        <w:rPr>
          <w:rFonts w:cs="Times New Roman"/>
          <w:sz w:val="24"/>
          <w:szCs w:val="24"/>
          <w:lang/>
        </w:rPr>
        <w:t xml:space="preserve">отаџбини ради. </w:t>
      </w:r>
      <w:r w:rsidR="00594149">
        <w:rPr>
          <w:rFonts w:cs="Times New Roman"/>
          <w:sz w:val="24"/>
          <w:szCs w:val="24"/>
          <w:lang/>
        </w:rPr>
        <w:t>Друга слична песма која је била на репертоару државне светковине</w:t>
      </w:r>
      <w:r w:rsidR="00037417">
        <w:rPr>
          <w:rFonts w:cs="Times New Roman"/>
          <w:sz w:val="24"/>
          <w:szCs w:val="24"/>
          <w:lang/>
        </w:rPr>
        <w:t>, пак, експлицира назив домовине</w:t>
      </w:r>
      <w:r w:rsidR="00594149">
        <w:rPr>
          <w:rFonts w:cs="Times New Roman"/>
          <w:sz w:val="24"/>
          <w:szCs w:val="24"/>
          <w:lang/>
        </w:rPr>
        <w:t>. Реч је о нумери „Југославијо</w:t>
      </w:r>
      <w:r w:rsidR="006F54ED">
        <w:rPr>
          <w:rFonts w:cs="Times New Roman"/>
          <w:sz w:val="24"/>
          <w:szCs w:val="24"/>
          <w:lang/>
        </w:rPr>
        <w:t>!</w:t>
      </w:r>
      <w:r w:rsidR="00594149">
        <w:rPr>
          <w:rFonts w:cs="Times New Roman"/>
          <w:sz w:val="24"/>
          <w:szCs w:val="24"/>
          <w:lang/>
        </w:rPr>
        <w:t>“ Леонтине Вукомановић,</w:t>
      </w:r>
      <w:r w:rsidR="006F54ED">
        <w:rPr>
          <w:rFonts w:cs="Times New Roman"/>
          <w:sz w:val="24"/>
          <w:szCs w:val="24"/>
          <w:lang/>
        </w:rPr>
        <w:t xml:space="preserve"> која у први план ставља одбрану земље</w:t>
      </w:r>
      <w:r w:rsidR="002A5302">
        <w:rPr>
          <w:rFonts w:cs="Times New Roman"/>
          <w:sz w:val="24"/>
          <w:szCs w:val="24"/>
          <w:lang/>
        </w:rPr>
        <w:t xml:space="preserve"> од непријатеља, као</w:t>
      </w:r>
      <w:r w:rsidR="006F54ED">
        <w:rPr>
          <w:rFonts w:cs="Times New Roman"/>
          <w:sz w:val="24"/>
          <w:szCs w:val="24"/>
          <w:lang/>
        </w:rPr>
        <w:t xml:space="preserve"> и жртвовање за њу: „Бранили те див хероји, / од издаје и туђина, / полагали на олтару – / све што тражи отаџбина!“. </w:t>
      </w:r>
      <w:r w:rsidR="000B0AD0">
        <w:rPr>
          <w:rFonts w:cs="Times New Roman"/>
          <w:sz w:val="24"/>
          <w:szCs w:val="24"/>
          <w:lang/>
        </w:rPr>
        <w:t>Ову композицију пат</w:t>
      </w:r>
      <w:r w:rsidR="00844BB2">
        <w:rPr>
          <w:rFonts w:cs="Times New Roman"/>
          <w:sz w:val="24"/>
          <w:szCs w:val="24"/>
          <w:lang/>
        </w:rPr>
        <w:t>риотску композицију у поп жанру</w:t>
      </w:r>
      <w:r w:rsidR="002A5302">
        <w:rPr>
          <w:rFonts w:cs="Times New Roman"/>
          <w:sz w:val="24"/>
          <w:szCs w:val="24"/>
          <w:lang/>
        </w:rPr>
        <w:t xml:space="preserve"> егзалтирано је интерпретирао </w:t>
      </w:r>
      <w:r w:rsidR="006F54ED">
        <w:rPr>
          <w:rFonts w:cs="Times New Roman"/>
          <w:sz w:val="24"/>
          <w:szCs w:val="24"/>
          <w:lang/>
        </w:rPr>
        <w:t>женски квартет у саставу Екстра Нена, Светлана Славковић, Владана Марковић и Леонтина Вукомановић, уз пратњу хора и оркестра</w:t>
      </w:r>
      <w:r w:rsidR="00037417">
        <w:rPr>
          <w:rFonts w:cs="Times New Roman"/>
          <w:sz w:val="24"/>
          <w:szCs w:val="24"/>
          <w:lang/>
        </w:rPr>
        <w:t xml:space="preserve">. </w:t>
      </w:r>
      <w:r w:rsidR="00845E8A">
        <w:rPr>
          <w:rFonts w:cs="Times New Roman"/>
          <w:sz w:val="24"/>
          <w:szCs w:val="24"/>
          <w:lang/>
        </w:rPr>
        <w:t>У</w:t>
      </w:r>
      <w:r w:rsidR="009F3D9D">
        <w:rPr>
          <w:rFonts w:cs="Times New Roman"/>
          <w:sz w:val="24"/>
          <w:szCs w:val="24"/>
          <w:lang/>
        </w:rPr>
        <w:t xml:space="preserve"> песми се </w:t>
      </w:r>
      <w:r w:rsidR="00037417">
        <w:rPr>
          <w:rFonts w:cs="Times New Roman"/>
          <w:sz w:val="24"/>
          <w:szCs w:val="24"/>
          <w:lang/>
        </w:rPr>
        <w:t xml:space="preserve">повремено истиче </w:t>
      </w:r>
      <w:r w:rsidR="009F3D9D">
        <w:rPr>
          <w:rFonts w:cs="Times New Roman"/>
          <w:sz w:val="24"/>
          <w:szCs w:val="24"/>
          <w:lang/>
        </w:rPr>
        <w:t>комбинација</w:t>
      </w:r>
      <w:r w:rsidR="00845E8A">
        <w:rPr>
          <w:rFonts w:cs="Times New Roman"/>
          <w:sz w:val="24"/>
          <w:szCs w:val="24"/>
          <w:lang/>
        </w:rPr>
        <w:t xml:space="preserve"> српски</w:t>
      </w:r>
      <w:r w:rsidR="009F3D9D">
        <w:rPr>
          <w:rFonts w:cs="Times New Roman"/>
          <w:sz w:val="24"/>
          <w:szCs w:val="24"/>
          <w:lang/>
        </w:rPr>
        <w:t>х</w:t>
      </w:r>
      <w:r w:rsidR="00845E8A">
        <w:rPr>
          <w:rFonts w:cs="Times New Roman"/>
          <w:sz w:val="24"/>
          <w:szCs w:val="24"/>
          <w:lang/>
        </w:rPr>
        <w:t xml:space="preserve"> и црногорски</w:t>
      </w:r>
      <w:r w:rsidR="009F3D9D">
        <w:rPr>
          <w:rFonts w:cs="Times New Roman"/>
          <w:sz w:val="24"/>
          <w:szCs w:val="24"/>
          <w:lang/>
        </w:rPr>
        <w:t>х</w:t>
      </w:r>
      <w:r w:rsidR="00845E8A">
        <w:rPr>
          <w:rFonts w:cs="Times New Roman"/>
          <w:sz w:val="24"/>
          <w:szCs w:val="24"/>
          <w:lang/>
        </w:rPr>
        <w:t xml:space="preserve"> језички</w:t>
      </w:r>
      <w:r w:rsidR="009F3D9D">
        <w:rPr>
          <w:rFonts w:cs="Times New Roman"/>
          <w:sz w:val="24"/>
          <w:szCs w:val="24"/>
          <w:lang/>
        </w:rPr>
        <w:t>х варијетета</w:t>
      </w:r>
      <w:r w:rsidR="00845E8A">
        <w:rPr>
          <w:rFonts w:cs="Times New Roman"/>
          <w:sz w:val="24"/>
          <w:szCs w:val="24"/>
          <w:lang/>
        </w:rPr>
        <w:t>, а н</w:t>
      </w:r>
      <w:r w:rsidR="00EA10AD">
        <w:rPr>
          <w:rFonts w:cs="Times New Roman"/>
          <w:sz w:val="24"/>
          <w:szCs w:val="24"/>
          <w:lang/>
        </w:rPr>
        <w:t xml:space="preserve">ајочигледнији је пример употребе везника </w:t>
      </w:r>
      <w:r w:rsidR="00EA10AD" w:rsidRPr="00B915ED">
        <w:rPr>
          <w:rFonts w:cs="Times New Roman"/>
          <w:i/>
          <w:sz w:val="24"/>
          <w:szCs w:val="24"/>
          <w:lang/>
        </w:rPr>
        <w:t>кано</w:t>
      </w:r>
      <w:r w:rsidR="00EA10AD">
        <w:rPr>
          <w:rFonts w:cs="Times New Roman"/>
          <w:sz w:val="24"/>
          <w:szCs w:val="24"/>
          <w:lang/>
        </w:rPr>
        <w:t xml:space="preserve"> -  црногорске варијанте везника </w:t>
      </w:r>
      <w:r w:rsidR="00EA10AD" w:rsidRPr="00B915ED">
        <w:rPr>
          <w:rFonts w:cs="Times New Roman"/>
          <w:i/>
          <w:sz w:val="24"/>
          <w:szCs w:val="24"/>
          <w:lang/>
        </w:rPr>
        <w:t>као</w:t>
      </w:r>
      <w:r w:rsidR="00EA10AD">
        <w:rPr>
          <w:rFonts w:cs="Times New Roman"/>
          <w:sz w:val="24"/>
          <w:szCs w:val="24"/>
          <w:lang/>
        </w:rPr>
        <w:t>,</w:t>
      </w:r>
      <w:r w:rsidR="000B0AD0">
        <w:rPr>
          <w:rFonts w:cs="Times New Roman"/>
          <w:sz w:val="24"/>
          <w:szCs w:val="24"/>
          <w:lang/>
        </w:rPr>
        <w:t xml:space="preserve"> у </w:t>
      </w:r>
      <w:r w:rsidR="005F3234">
        <w:rPr>
          <w:rFonts w:cs="Times New Roman"/>
          <w:sz w:val="24"/>
          <w:szCs w:val="24"/>
          <w:lang/>
        </w:rPr>
        <w:t>строф</w:t>
      </w:r>
      <w:r w:rsidR="000B0AD0">
        <w:rPr>
          <w:rFonts w:cs="Times New Roman"/>
          <w:sz w:val="24"/>
          <w:szCs w:val="24"/>
          <w:lang/>
        </w:rPr>
        <w:t>и</w:t>
      </w:r>
      <w:r w:rsidR="006F54ED">
        <w:rPr>
          <w:rFonts w:cs="Times New Roman"/>
          <w:sz w:val="24"/>
          <w:szCs w:val="24"/>
          <w:lang/>
        </w:rPr>
        <w:t xml:space="preserve">: „Све лепоте овог света, / у теби су нашле место: / поља, реке и планине, / што су </w:t>
      </w:r>
      <w:r w:rsidR="006F54ED" w:rsidRPr="00EA10AD">
        <w:rPr>
          <w:rFonts w:cs="Times New Roman"/>
          <w:i/>
          <w:sz w:val="24"/>
          <w:szCs w:val="24"/>
          <w:lang/>
        </w:rPr>
        <w:t>кано</w:t>
      </w:r>
      <w:r w:rsidR="002A5302">
        <w:rPr>
          <w:rFonts w:cs="Times New Roman"/>
          <w:sz w:val="24"/>
          <w:szCs w:val="24"/>
          <w:lang/>
        </w:rPr>
        <w:t xml:space="preserve"> горски престо</w:t>
      </w:r>
      <w:r w:rsidR="006F54ED">
        <w:rPr>
          <w:rFonts w:cs="Times New Roman"/>
          <w:sz w:val="24"/>
          <w:szCs w:val="24"/>
          <w:lang/>
        </w:rPr>
        <w:t>“</w:t>
      </w:r>
      <w:r w:rsidR="002A5302">
        <w:rPr>
          <w:rFonts w:cs="Times New Roman"/>
          <w:sz w:val="24"/>
          <w:szCs w:val="24"/>
          <w:lang/>
        </w:rPr>
        <w:t>.</w:t>
      </w:r>
      <w:r w:rsidR="00037417">
        <w:rPr>
          <w:rFonts w:cs="Times New Roman"/>
          <w:sz w:val="24"/>
          <w:szCs w:val="24"/>
          <w:lang/>
        </w:rPr>
        <w:t xml:space="preserve"> Био је то</w:t>
      </w:r>
      <w:r w:rsidR="00A90144">
        <w:rPr>
          <w:rFonts w:cs="Times New Roman"/>
          <w:sz w:val="24"/>
          <w:szCs w:val="24"/>
          <w:lang/>
        </w:rPr>
        <w:t xml:space="preserve"> </w:t>
      </w:r>
      <w:r w:rsidR="00845E8A">
        <w:rPr>
          <w:rFonts w:cs="Times New Roman"/>
          <w:sz w:val="24"/>
          <w:szCs w:val="24"/>
          <w:lang/>
        </w:rPr>
        <w:t xml:space="preserve">још један </w:t>
      </w:r>
      <w:r w:rsidR="00B915ED">
        <w:rPr>
          <w:rFonts w:cs="Times New Roman"/>
          <w:sz w:val="24"/>
          <w:szCs w:val="24"/>
          <w:lang/>
        </w:rPr>
        <w:t xml:space="preserve">од бројних </w:t>
      </w:r>
      <w:r w:rsidR="00123C53">
        <w:rPr>
          <w:rFonts w:cs="Times New Roman"/>
          <w:sz w:val="24"/>
          <w:szCs w:val="24"/>
          <w:lang/>
        </w:rPr>
        <w:t xml:space="preserve">покушаја </w:t>
      </w:r>
      <w:r w:rsidR="00845E8A">
        <w:rPr>
          <w:rFonts w:cs="Times New Roman"/>
          <w:sz w:val="24"/>
          <w:szCs w:val="24"/>
          <w:lang/>
        </w:rPr>
        <w:t>балансирања између српског и црногорског националног предзнака</w:t>
      </w:r>
      <w:r w:rsidR="00B915ED">
        <w:rPr>
          <w:rFonts w:cs="Times New Roman"/>
          <w:sz w:val="24"/>
          <w:szCs w:val="24"/>
          <w:lang/>
        </w:rPr>
        <w:t xml:space="preserve"> на овој државној светковини</w:t>
      </w:r>
      <w:r w:rsidR="00845E8A">
        <w:rPr>
          <w:rFonts w:cs="Times New Roman"/>
          <w:sz w:val="24"/>
          <w:szCs w:val="24"/>
          <w:lang/>
        </w:rPr>
        <w:t xml:space="preserve">. </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lastRenderedPageBreak/>
        <w:t xml:space="preserve">Последњи наступ био је најмонументалнији по питању броја извођача, јер се хору и оркестру на главној бини придружио дечији хор </w:t>
      </w:r>
      <w:r w:rsidR="00696C1B" w:rsidRPr="00594149">
        <w:rPr>
          <w:rFonts w:cs="Times New Roman"/>
          <w:sz w:val="24"/>
          <w:szCs w:val="24"/>
          <w:lang/>
        </w:rPr>
        <w:t>„</w:t>
      </w:r>
      <w:r w:rsidRPr="00594149">
        <w:rPr>
          <w:rFonts w:cs="Times New Roman"/>
          <w:sz w:val="24"/>
          <w:szCs w:val="24"/>
          <w:lang/>
        </w:rPr>
        <w:t>Колибри</w:t>
      </w:r>
      <w:r w:rsidR="00696C1B" w:rsidRPr="00594149">
        <w:rPr>
          <w:rFonts w:cs="Times New Roman"/>
          <w:sz w:val="24"/>
          <w:szCs w:val="24"/>
          <w:lang/>
        </w:rPr>
        <w:t>“</w:t>
      </w:r>
      <w:r w:rsidRPr="00594149">
        <w:rPr>
          <w:rFonts w:cs="Times New Roman"/>
          <w:sz w:val="24"/>
          <w:szCs w:val="24"/>
          <w:lang/>
        </w:rPr>
        <w:t>, као и стотине хорских певача који су испуњавали читав балкон Сава центра. У питању је била композиција „Отаџбина“ аутора Константина Бабића (1927 – 2009). Масиван</w:t>
      </w:r>
      <w:r w:rsidR="00CD78B4" w:rsidRPr="00594149">
        <w:rPr>
          <w:rFonts w:cs="Times New Roman"/>
          <w:sz w:val="24"/>
          <w:szCs w:val="24"/>
          <w:lang/>
        </w:rPr>
        <w:t xml:space="preserve"> вокално-инструментални ансамбл, за разлику од дотадашњег тока изведбе, сада је </w:t>
      </w:r>
      <w:r w:rsidRPr="00594149">
        <w:rPr>
          <w:rFonts w:cs="Times New Roman"/>
          <w:sz w:val="24"/>
          <w:szCs w:val="24"/>
          <w:lang/>
        </w:rPr>
        <w:t xml:space="preserve">остављао утисак недовољне увежбаности: није био конзистентан, поједине извођачке групе су касниле са својим наступима а артикулација текста била је неразговетна. Диригент Ангел Шурев, упркос свом великом професионалном искуству и изузетном </w:t>
      </w:r>
      <w:r w:rsidR="00696C1B" w:rsidRPr="00594149">
        <w:rPr>
          <w:rFonts w:cs="Times New Roman"/>
          <w:sz w:val="24"/>
          <w:szCs w:val="24"/>
          <w:lang/>
        </w:rPr>
        <w:t xml:space="preserve">уметничком </w:t>
      </w:r>
      <w:r w:rsidRPr="00594149">
        <w:rPr>
          <w:rFonts w:cs="Times New Roman"/>
          <w:sz w:val="24"/>
          <w:szCs w:val="24"/>
          <w:lang/>
        </w:rPr>
        <w:t>реномеу, нетремице је гледао у партитуру не остварујући контакт са музичарима, што</w:t>
      </w:r>
      <w:r w:rsidR="00696C1B" w:rsidRPr="00594149">
        <w:rPr>
          <w:rFonts w:cs="Times New Roman"/>
          <w:sz w:val="24"/>
          <w:szCs w:val="24"/>
          <w:lang/>
        </w:rPr>
        <w:t xml:space="preserve"> је оставило општи</w:t>
      </w:r>
      <w:r w:rsidRPr="00594149">
        <w:rPr>
          <w:rFonts w:cs="Times New Roman"/>
          <w:sz w:val="24"/>
          <w:szCs w:val="24"/>
          <w:lang/>
        </w:rPr>
        <w:t xml:space="preserve"> утисак недовољног познавања композиције од стране извођача. Ово је дело незграпне рапсодичне структуре, чија мелодијско-хармонска решења почивају на </w:t>
      </w:r>
      <w:r w:rsidR="00CD78B4" w:rsidRPr="00594149">
        <w:rPr>
          <w:rFonts w:cs="Times New Roman"/>
          <w:sz w:val="24"/>
          <w:szCs w:val="24"/>
          <w:lang/>
        </w:rPr>
        <w:t xml:space="preserve">рудиментарним </w:t>
      </w:r>
      <w:r w:rsidRPr="00594149">
        <w:rPr>
          <w:rFonts w:cs="Times New Roman"/>
          <w:sz w:val="24"/>
          <w:szCs w:val="24"/>
          <w:lang/>
        </w:rPr>
        <w:t>раноромантичарским конвенцијама. Почетак је поверен фанфарама дувача, а тематска основа свих одсека ослоњена је на мотиве познатих српских и црногорских патриотских песама, као што су „Ој, Србијо, мила мати“ или фрагмент црногорске химне „Мајко наша, Црна Горо“, које се повремено и дословно цитирају. У једном одсеку нижу се српско-црногорски топоними као што су Шумадија, Бока, Јадран, Срем и Морава, док се назив државе не помиње. Током финала комплетан ансамбл пева једноставну мелодију у виду рефрена, засновану на секундно узлазним секвентним померањима, на текст „...да Косовски завет</w:t>
      </w:r>
      <w:r w:rsidR="00CD78B4" w:rsidRPr="00594149">
        <w:rPr>
          <w:rFonts w:cs="Times New Roman"/>
          <w:sz w:val="24"/>
          <w:szCs w:val="24"/>
          <w:lang/>
        </w:rPr>
        <w:t xml:space="preserve"> сачувамо“ који се понавља десетину </w:t>
      </w:r>
      <w:r w:rsidRPr="00594149">
        <w:rPr>
          <w:rFonts w:cs="Times New Roman"/>
          <w:sz w:val="24"/>
          <w:szCs w:val="24"/>
          <w:lang/>
        </w:rPr>
        <w:t>пута. Премда Момир Булатов</w:t>
      </w:r>
      <w:r w:rsidR="008555EA">
        <w:rPr>
          <w:rFonts w:cs="Times New Roman"/>
          <w:sz w:val="24"/>
          <w:szCs w:val="24"/>
          <w:lang/>
        </w:rPr>
        <w:t>и</w:t>
      </w:r>
      <w:r w:rsidRPr="00594149">
        <w:rPr>
          <w:rFonts w:cs="Times New Roman"/>
          <w:sz w:val="24"/>
          <w:szCs w:val="24"/>
          <w:lang/>
        </w:rPr>
        <w:t xml:space="preserve">ћ у свом говору није поменуо Косово, и иако косовски предзнак није био експлицитно заступљен у одабраним хорским нумерама, као ни у глумачким наступима, формативни мит српског </w:t>
      </w:r>
      <w:r w:rsidR="00696C1B" w:rsidRPr="00594149">
        <w:rPr>
          <w:rFonts w:cs="Times New Roman"/>
          <w:sz w:val="24"/>
          <w:szCs w:val="24"/>
          <w:lang/>
        </w:rPr>
        <w:t xml:space="preserve">националног </w:t>
      </w:r>
      <w:r w:rsidRPr="00594149">
        <w:rPr>
          <w:rFonts w:cs="Times New Roman"/>
          <w:sz w:val="24"/>
          <w:szCs w:val="24"/>
          <w:lang/>
        </w:rPr>
        <w:t xml:space="preserve">идентитета позиционирао се у самом финалу светковине. Поменимо још и базичну, готово школску оркестрацију композиције, приметну од самог почетка, која на крају постаје још упадљивија када поменути завршни стих подржи и лимени оркестар Гарде Србије изводећи један те исти акорд уз сваки слог певаног текста. Реакција публике по завршетку изведбе, упркос монументалности извођачког апарата, била је врло сведена: умерен аплауз који је трајао неколико десетина секунди, и може се рећи да је одговарао квалитету и убедљивости интерпретације. </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 xml:space="preserve">Са предоченим избором целокупног вокално-инструменталног репертоара кореспондирали су и глумачки наступи. Први је на сцену изашао глумац Горан Султановић који је казивао одломак из тајног војног споразума потписаног од стране </w:t>
      </w:r>
      <w:r w:rsidRPr="00594149">
        <w:rPr>
          <w:rFonts w:cs="Times New Roman"/>
          <w:sz w:val="24"/>
          <w:szCs w:val="24"/>
          <w:lang/>
        </w:rPr>
        <w:lastRenderedPageBreak/>
        <w:t>Кнежевине Србије и Црне Горе 16. јуна 1868. године у Венецији. Циљ савеза, према говореном тексту, било је ослобођење свих хришћана</w:t>
      </w:r>
      <w:r w:rsidR="00696C1B" w:rsidRPr="00594149">
        <w:rPr>
          <w:rFonts w:cs="Times New Roman"/>
          <w:sz w:val="24"/>
          <w:szCs w:val="24"/>
          <w:lang/>
        </w:rPr>
        <w:t xml:space="preserve"> од отоманске окупације</w:t>
      </w:r>
      <w:r w:rsidRPr="00594149">
        <w:rPr>
          <w:rFonts w:cs="Times New Roman"/>
          <w:sz w:val="24"/>
          <w:szCs w:val="24"/>
          <w:lang/>
        </w:rPr>
        <w:t>, „а ближи и непосреднији циљ ослобођење српског народа у европској Турској“. Са изразитим оптимизмом у ставу и гласу глумац је нагласио да су Србија и Црна Гора од тада па надаље заједно учествовале у свим осталим ратовима, а „да ли је томе допринео овај споразум или заједнички државни и политички циљеви - никада није било јасно“. Такав избор текста стоји у непосредно</w:t>
      </w:r>
      <w:r w:rsidR="005F474F" w:rsidRPr="00594149">
        <w:rPr>
          <w:rFonts w:cs="Times New Roman"/>
          <w:sz w:val="24"/>
          <w:szCs w:val="24"/>
          <w:lang/>
        </w:rPr>
        <w:t>ј вези са почетком Булатовићеве беседе</w:t>
      </w:r>
      <w:r w:rsidRPr="00594149">
        <w:rPr>
          <w:rFonts w:cs="Times New Roman"/>
          <w:sz w:val="24"/>
          <w:szCs w:val="24"/>
          <w:lang/>
        </w:rPr>
        <w:t xml:space="preserve">, који је такође указивао на вековну симбиозу две земље и на њихову доминантну улогу у заснивању југословенске идеје. </w:t>
      </w:r>
    </w:p>
    <w:p w:rsidR="00341FDC" w:rsidRPr="00594149" w:rsidRDefault="00341FDC" w:rsidP="00F355A8">
      <w:pPr>
        <w:spacing w:after="0" w:line="360" w:lineRule="auto"/>
        <w:ind w:firstLine="720"/>
        <w:jc w:val="both"/>
        <w:rPr>
          <w:rFonts w:cs="Times New Roman"/>
          <w:sz w:val="24"/>
          <w:szCs w:val="24"/>
          <w:lang/>
        </w:rPr>
      </w:pPr>
      <w:r w:rsidRPr="00594149">
        <w:rPr>
          <w:rFonts w:cs="Times New Roman"/>
          <w:sz w:val="24"/>
          <w:szCs w:val="24"/>
          <w:lang/>
        </w:rPr>
        <w:t>Ратна прошлост била је у фокусу и већине осталих казиваних текстова. Српско-црногорски карактер југословенства, те заједнички војни циљеви у различитим историјским периодима илустро</w:t>
      </w:r>
      <w:r w:rsidR="00E81A11">
        <w:rPr>
          <w:rFonts w:cs="Times New Roman"/>
          <w:sz w:val="24"/>
          <w:szCs w:val="24"/>
          <w:lang/>
        </w:rPr>
        <w:t>вани су одломцима из Нишке декла</w:t>
      </w:r>
      <w:r w:rsidRPr="00594149">
        <w:rPr>
          <w:rFonts w:cs="Times New Roman"/>
          <w:sz w:val="24"/>
          <w:szCs w:val="24"/>
          <w:lang/>
        </w:rPr>
        <w:t>рације из 1914. године, деловима историјских говора војсковођа као што су Јанко Вукотић (186</w:t>
      </w:r>
      <w:r w:rsidR="00840026">
        <w:rPr>
          <w:rFonts w:cs="Times New Roman"/>
          <w:sz w:val="24"/>
          <w:szCs w:val="24"/>
          <w:lang/>
        </w:rPr>
        <w:t>6–1927) и Живојин Мишић (1855–</w:t>
      </w:r>
      <w:r w:rsidRPr="00594149">
        <w:rPr>
          <w:rFonts w:cs="Times New Roman"/>
          <w:sz w:val="24"/>
          <w:szCs w:val="24"/>
          <w:lang/>
        </w:rPr>
        <w:t xml:space="preserve">1921), или одлуком о присаједињењу Војводине Краљевини Србији. Михаило Јанкетић био је у улози Живојина Мишића и имао несумњиво најсугестивнији наступ. Публика је препознала његов напор да костимиран у аутентичну војничку униформу верно, надахнуто и са израженим емоционалним патосом пренесе задати текст, па је излагање </w:t>
      </w:r>
      <w:r w:rsidR="00F355A8" w:rsidRPr="00594149">
        <w:rPr>
          <w:rFonts w:cs="Times New Roman"/>
          <w:sz w:val="24"/>
          <w:szCs w:val="24"/>
          <w:lang/>
        </w:rPr>
        <w:t xml:space="preserve">у једном моменту </w:t>
      </w:r>
      <w:r w:rsidR="00AA3445" w:rsidRPr="00594149">
        <w:rPr>
          <w:rFonts w:cs="Times New Roman"/>
          <w:sz w:val="24"/>
          <w:szCs w:val="24"/>
          <w:lang/>
        </w:rPr>
        <w:t>било прекинуто</w:t>
      </w:r>
      <w:r w:rsidRPr="00594149">
        <w:rPr>
          <w:rFonts w:cs="Times New Roman"/>
          <w:sz w:val="24"/>
          <w:szCs w:val="24"/>
          <w:lang/>
        </w:rPr>
        <w:t xml:space="preserve"> аплаузом, што се </w:t>
      </w:r>
      <w:r w:rsidR="00AA3445" w:rsidRPr="00594149">
        <w:rPr>
          <w:rFonts w:cs="Times New Roman"/>
          <w:sz w:val="24"/>
          <w:szCs w:val="24"/>
          <w:lang/>
        </w:rPr>
        <w:t xml:space="preserve">иначе </w:t>
      </w:r>
      <w:r w:rsidRPr="00594149">
        <w:rPr>
          <w:rFonts w:cs="Times New Roman"/>
          <w:sz w:val="24"/>
          <w:szCs w:val="24"/>
          <w:lang/>
        </w:rPr>
        <w:t>није де</w:t>
      </w:r>
      <w:r w:rsidR="00AA3445" w:rsidRPr="00594149">
        <w:rPr>
          <w:rFonts w:cs="Times New Roman"/>
          <w:sz w:val="24"/>
          <w:szCs w:val="24"/>
          <w:lang/>
        </w:rPr>
        <w:t>шавало током осталих казивања. Конкретан т</w:t>
      </w:r>
      <w:r w:rsidR="00EB11FD">
        <w:rPr>
          <w:rFonts w:cs="Times New Roman"/>
          <w:sz w:val="24"/>
          <w:szCs w:val="24"/>
          <w:lang/>
        </w:rPr>
        <w:t>ренутак у коме су присутни</w:t>
      </w:r>
      <w:r w:rsidRPr="00594149">
        <w:rPr>
          <w:rFonts w:cs="Times New Roman"/>
          <w:sz w:val="24"/>
          <w:szCs w:val="24"/>
          <w:lang/>
        </w:rPr>
        <w:t xml:space="preserve"> </w:t>
      </w:r>
      <w:r w:rsidR="00AA3445" w:rsidRPr="00594149">
        <w:rPr>
          <w:rFonts w:cs="Times New Roman"/>
          <w:sz w:val="24"/>
          <w:szCs w:val="24"/>
          <w:lang/>
        </w:rPr>
        <w:t xml:space="preserve">гласно </w:t>
      </w:r>
      <w:r w:rsidR="00EB11FD">
        <w:rPr>
          <w:rFonts w:cs="Times New Roman"/>
          <w:sz w:val="24"/>
          <w:szCs w:val="24"/>
          <w:lang/>
        </w:rPr>
        <w:t>испољили</w:t>
      </w:r>
      <w:r w:rsidRPr="00594149">
        <w:rPr>
          <w:rFonts w:cs="Times New Roman"/>
          <w:sz w:val="24"/>
          <w:szCs w:val="24"/>
          <w:lang/>
        </w:rPr>
        <w:t xml:space="preserve"> реакцију на садржај изведбе био је онај у коме Јанкетић</w:t>
      </w:r>
      <w:r w:rsidR="00F355A8" w:rsidRPr="00594149">
        <w:rPr>
          <w:rFonts w:cs="Times New Roman"/>
          <w:sz w:val="24"/>
          <w:szCs w:val="24"/>
          <w:lang/>
        </w:rPr>
        <w:t>,</w:t>
      </w:r>
      <w:r w:rsidRPr="00594149">
        <w:rPr>
          <w:rFonts w:cs="Times New Roman"/>
          <w:sz w:val="24"/>
          <w:szCs w:val="24"/>
          <w:lang/>
        </w:rPr>
        <w:t xml:space="preserve"> у лику Живојина Мишића</w:t>
      </w:r>
      <w:r w:rsidR="00F355A8" w:rsidRPr="00594149">
        <w:rPr>
          <w:rFonts w:cs="Times New Roman"/>
          <w:sz w:val="24"/>
          <w:szCs w:val="24"/>
          <w:lang/>
        </w:rPr>
        <w:t>,</w:t>
      </w:r>
      <w:r w:rsidRPr="00594149">
        <w:rPr>
          <w:rFonts w:cs="Times New Roman"/>
          <w:sz w:val="24"/>
          <w:szCs w:val="24"/>
          <w:lang/>
        </w:rPr>
        <w:t xml:space="preserve"> парафразира текст немачког фелдмаршала током Првог светског ра</w:t>
      </w:r>
      <w:r w:rsidR="00840026">
        <w:rPr>
          <w:rFonts w:cs="Times New Roman"/>
          <w:sz w:val="24"/>
          <w:szCs w:val="24"/>
          <w:lang/>
        </w:rPr>
        <w:t>та, Аугуста фон Макензена (1849–</w:t>
      </w:r>
      <w:r w:rsidRPr="00594149">
        <w:rPr>
          <w:rFonts w:cs="Times New Roman"/>
          <w:sz w:val="24"/>
          <w:szCs w:val="24"/>
          <w:lang/>
        </w:rPr>
        <w:t xml:space="preserve">1945): „Идете на српски фронт и на Србију, а Срби су народ који изнад свега воле своју слободу и гину и жртвују се за њу до последњег“. </w:t>
      </w:r>
      <w:r w:rsidR="00B75276">
        <w:rPr>
          <w:rFonts w:cs="Times New Roman"/>
          <w:sz w:val="24"/>
          <w:szCs w:val="24"/>
          <w:lang/>
        </w:rPr>
        <w:t xml:space="preserve">Публициста недељника </w:t>
      </w:r>
      <w:r w:rsidR="00B75276" w:rsidRPr="00B75276">
        <w:rPr>
          <w:rFonts w:cs="Times New Roman"/>
          <w:i/>
          <w:sz w:val="24"/>
          <w:szCs w:val="24"/>
          <w:lang/>
        </w:rPr>
        <w:t>НИН</w:t>
      </w:r>
      <w:r w:rsidR="00F355A8" w:rsidRPr="00594149">
        <w:rPr>
          <w:rFonts w:cs="Times New Roman"/>
          <w:sz w:val="24"/>
          <w:szCs w:val="24"/>
          <w:lang/>
        </w:rPr>
        <w:t xml:space="preserve">, Петар Игња, доводи у питање оправданост самог избора текстуалног садржаја </w:t>
      </w:r>
      <w:r w:rsidR="00EB11FD">
        <w:rPr>
          <w:rFonts w:cs="Times New Roman"/>
          <w:sz w:val="24"/>
          <w:szCs w:val="24"/>
          <w:lang/>
        </w:rPr>
        <w:t xml:space="preserve">на овом месту </w:t>
      </w:r>
      <w:r w:rsidR="00F355A8" w:rsidRPr="00594149">
        <w:rPr>
          <w:rFonts w:cs="Times New Roman"/>
          <w:sz w:val="24"/>
          <w:szCs w:val="24"/>
          <w:lang/>
        </w:rPr>
        <w:t xml:space="preserve">културалне изведбе. Он истиче да је читање текста војводе Мишића </w:t>
      </w:r>
      <w:r w:rsidR="003A440C" w:rsidRPr="00594149">
        <w:rPr>
          <w:rFonts w:cs="Times New Roman"/>
          <w:sz w:val="24"/>
          <w:szCs w:val="24"/>
          <w:lang/>
        </w:rPr>
        <w:t xml:space="preserve">било </w:t>
      </w:r>
      <w:r w:rsidR="00F355A8" w:rsidRPr="00594149">
        <w:rPr>
          <w:rFonts w:cs="Times New Roman"/>
          <w:sz w:val="24"/>
          <w:szCs w:val="24"/>
          <w:lang/>
        </w:rPr>
        <w:t>врло тенденциозно и у колизији са поводом државне светковине. Новинар се</w:t>
      </w:r>
      <w:r w:rsidRPr="00594149">
        <w:rPr>
          <w:rFonts w:cs="Times New Roman"/>
          <w:sz w:val="24"/>
          <w:szCs w:val="24"/>
          <w:lang/>
        </w:rPr>
        <w:t xml:space="preserve"> пита зашто је изабран баш Мишић, а не Никола Пашић или регент Александар, </w:t>
      </w:r>
      <w:r w:rsidR="00F355A8" w:rsidRPr="00594149">
        <w:rPr>
          <w:rFonts w:cs="Times New Roman"/>
          <w:sz w:val="24"/>
          <w:szCs w:val="24"/>
          <w:lang/>
        </w:rPr>
        <w:t>па закључује</w:t>
      </w:r>
      <w:r w:rsidRPr="00594149">
        <w:rPr>
          <w:rFonts w:cs="Times New Roman"/>
          <w:sz w:val="24"/>
          <w:szCs w:val="24"/>
          <w:lang/>
        </w:rPr>
        <w:t>: „Историја каже да су њих двојица „заслужнији“ за југословенско уједињење од Мишића. Војвода је чак писао регенту Александру да то никако не чини, јер ће то Србима донети несрећу.“</w:t>
      </w:r>
      <w:r w:rsidR="006244E8" w:rsidRPr="00594149">
        <w:rPr>
          <w:rStyle w:val="FootnoteReference"/>
          <w:rFonts w:cs="Times New Roman"/>
          <w:sz w:val="24"/>
          <w:szCs w:val="24"/>
          <w:lang/>
        </w:rPr>
        <w:footnoteReference w:id="351"/>
      </w:r>
      <w:r w:rsidRPr="00594149">
        <w:rPr>
          <w:rFonts w:cs="Times New Roman"/>
          <w:sz w:val="24"/>
          <w:szCs w:val="24"/>
          <w:lang/>
        </w:rPr>
        <w:t xml:space="preserve"> </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lastRenderedPageBreak/>
        <w:t>Индикативан је био и наступ Стевана Гардиновачког</w:t>
      </w:r>
      <w:r w:rsidR="004A3686" w:rsidRPr="00594149">
        <w:rPr>
          <w:rFonts w:cs="Times New Roman"/>
          <w:sz w:val="24"/>
          <w:szCs w:val="24"/>
          <w:lang/>
        </w:rPr>
        <w:t>,</w:t>
      </w:r>
      <w:r w:rsidRPr="00594149">
        <w:rPr>
          <w:rFonts w:cs="Times New Roman"/>
          <w:sz w:val="24"/>
          <w:szCs w:val="24"/>
          <w:lang/>
        </w:rPr>
        <w:t xml:space="preserve"> који је изговарао текст одлуке о присаједињењу Војводине Краљевини Србији из 1918. године. Сам </w:t>
      </w:r>
      <w:r w:rsidR="004A3686" w:rsidRPr="00594149">
        <w:rPr>
          <w:rFonts w:cs="Times New Roman"/>
          <w:sz w:val="24"/>
          <w:szCs w:val="24"/>
          <w:lang/>
        </w:rPr>
        <w:t xml:space="preserve">одабир </w:t>
      </w:r>
      <w:r w:rsidRPr="00594149">
        <w:rPr>
          <w:rFonts w:cs="Times New Roman"/>
          <w:sz w:val="24"/>
          <w:szCs w:val="24"/>
          <w:lang/>
        </w:rPr>
        <w:t>глумца који ће читати овај одломак свакако није био случајан, будући да је Гардиновачки читаву своју каријеру везао за војвођанска позоришта, пре свега за Српско народно позориште у Новом Саду.</w:t>
      </w:r>
      <w:r w:rsidRPr="00594149">
        <w:rPr>
          <w:rFonts w:cs="Times New Roman"/>
          <w:sz w:val="24"/>
          <w:szCs w:val="24"/>
          <w:vertAlign w:val="superscript"/>
          <w:lang/>
        </w:rPr>
        <w:footnoteReference w:id="352"/>
      </w:r>
      <w:r w:rsidRPr="00594149">
        <w:rPr>
          <w:rFonts w:cs="Times New Roman"/>
          <w:sz w:val="24"/>
          <w:szCs w:val="24"/>
          <w:lang/>
        </w:rPr>
        <w:t xml:space="preserve"> У једном тренутку пред крај говора он је рекао:</w:t>
      </w:r>
      <w:r w:rsidRPr="00313625">
        <w:rPr>
          <w:rFonts w:cs="Times New Roman"/>
          <w:color w:val="211D1E"/>
          <w:lang/>
        </w:rPr>
        <w:t xml:space="preserve"> </w:t>
      </w:r>
      <w:r w:rsidRPr="00594149">
        <w:rPr>
          <w:rFonts w:cs="Times New Roman"/>
          <w:color w:val="211D1E"/>
          <w:lang/>
        </w:rPr>
        <w:t>“</w:t>
      </w:r>
      <w:r w:rsidRPr="00313625">
        <w:rPr>
          <w:rFonts w:cs="Times New Roman"/>
          <w:sz w:val="24"/>
          <w:szCs w:val="24"/>
          <w:lang/>
        </w:rPr>
        <w:t>Овај наш зах</w:t>
      </w:r>
      <w:r w:rsidRPr="00313625">
        <w:rPr>
          <w:rFonts w:cs="Times New Roman"/>
          <w:sz w:val="24"/>
          <w:szCs w:val="24"/>
          <w:lang/>
        </w:rPr>
        <w:softHyphen/>
        <w:t>тев хо</w:t>
      </w:r>
      <w:r w:rsidRPr="00313625">
        <w:rPr>
          <w:rFonts w:cs="Times New Roman"/>
          <w:sz w:val="24"/>
          <w:szCs w:val="24"/>
          <w:lang/>
        </w:rPr>
        <w:softHyphen/>
        <w:t>ће да ујед</w:t>
      </w:r>
      <w:r w:rsidRPr="00313625">
        <w:rPr>
          <w:rFonts w:cs="Times New Roman"/>
          <w:sz w:val="24"/>
          <w:szCs w:val="24"/>
          <w:lang/>
        </w:rPr>
        <w:softHyphen/>
        <w:t>но по</w:t>
      </w:r>
      <w:r w:rsidRPr="00313625">
        <w:rPr>
          <w:rFonts w:cs="Times New Roman"/>
          <w:sz w:val="24"/>
          <w:szCs w:val="24"/>
          <w:lang/>
        </w:rPr>
        <w:softHyphen/>
        <w:t>мог</w:t>
      </w:r>
      <w:r w:rsidRPr="00313625">
        <w:rPr>
          <w:rFonts w:cs="Times New Roman"/>
          <w:sz w:val="24"/>
          <w:szCs w:val="24"/>
          <w:lang/>
        </w:rPr>
        <w:softHyphen/>
        <w:t>не те</w:t>
      </w:r>
      <w:r w:rsidRPr="00313625">
        <w:rPr>
          <w:rFonts w:cs="Times New Roman"/>
          <w:sz w:val="24"/>
          <w:szCs w:val="24"/>
          <w:lang/>
        </w:rPr>
        <w:softHyphen/>
        <w:t>жње свих Ју</w:t>
      </w:r>
      <w:r w:rsidRPr="00313625">
        <w:rPr>
          <w:rFonts w:cs="Times New Roman"/>
          <w:sz w:val="24"/>
          <w:szCs w:val="24"/>
          <w:lang/>
        </w:rPr>
        <w:softHyphen/>
        <w:t>го</w:t>
      </w:r>
      <w:r w:rsidRPr="00313625">
        <w:rPr>
          <w:rFonts w:cs="Times New Roman"/>
          <w:sz w:val="24"/>
          <w:szCs w:val="24"/>
          <w:lang/>
        </w:rPr>
        <w:softHyphen/>
        <w:t>сло</w:t>
      </w:r>
      <w:r w:rsidRPr="00313625">
        <w:rPr>
          <w:rFonts w:cs="Times New Roman"/>
          <w:sz w:val="24"/>
          <w:szCs w:val="24"/>
          <w:lang/>
        </w:rPr>
        <w:softHyphen/>
        <w:t>ве</w:t>
      </w:r>
      <w:r w:rsidRPr="00313625">
        <w:rPr>
          <w:rFonts w:cs="Times New Roman"/>
          <w:sz w:val="24"/>
          <w:szCs w:val="24"/>
          <w:lang/>
        </w:rPr>
        <w:softHyphen/>
        <w:t>на, јер је на</w:t>
      </w:r>
      <w:r w:rsidRPr="00313625">
        <w:rPr>
          <w:rFonts w:cs="Times New Roman"/>
          <w:sz w:val="24"/>
          <w:szCs w:val="24"/>
          <w:lang/>
        </w:rPr>
        <w:softHyphen/>
        <w:t>ша искре</w:t>
      </w:r>
      <w:r w:rsidRPr="00313625">
        <w:rPr>
          <w:rFonts w:cs="Times New Roman"/>
          <w:sz w:val="24"/>
          <w:szCs w:val="24"/>
          <w:lang/>
        </w:rPr>
        <w:softHyphen/>
        <w:t>на же</w:t>
      </w:r>
      <w:r w:rsidRPr="00313625">
        <w:rPr>
          <w:rFonts w:cs="Times New Roman"/>
          <w:sz w:val="24"/>
          <w:szCs w:val="24"/>
          <w:lang/>
        </w:rPr>
        <w:softHyphen/>
        <w:t>ља да срп</w:t>
      </w:r>
      <w:r w:rsidRPr="00313625">
        <w:rPr>
          <w:rFonts w:cs="Times New Roman"/>
          <w:sz w:val="24"/>
          <w:szCs w:val="24"/>
          <w:lang/>
        </w:rPr>
        <w:softHyphen/>
        <w:t>ска вла</w:t>
      </w:r>
      <w:r w:rsidRPr="00313625">
        <w:rPr>
          <w:rFonts w:cs="Times New Roman"/>
          <w:sz w:val="24"/>
          <w:szCs w:val="24"/>
          <w:lang/>
        </w:rPr>
        <w:softHyphen/>
        <w:t>да удру</w:t>
      </w:r>
      <w:r w:rsidRPr="00313625">
        <w:rPr>
          <w:rFonts w:cs="Times New Roman"/>
          <w:sz w:val="24"/>
          <w:szCs w:val="24"/>
          <w:lang/>
        </w:rPr>
        <w:softHyphen/>
        <w:t>же</w:t>
      </w:r>
      <w:r w:rsidRPr="00313625">
        <w:rPr>
          <w:rFonts w:cs="Times New Roman"/>
          <w:sz w:val="24"/>
          <w:szCs w:val="24"/>
          <w:lang/>
        </w:rPr>
        <w:softHyphen/>
        <w:t>на са На</w:t>
      </w:r>
      <w:r w:rsidRPr="00313625">
        <w:rPr>
          <w:rFonts w:cs="Times New Roman"/>
          <w:sz w:val="24"/>
          <w:szCs w:val="24"/>
          <w:lang/>
        </w:rPr>
        <w:softHyphen/>
        <w:t>род</w:t>
      </w:r>
      <w:r w:rsidRPr="00313625">
        <w:rPr>
          <w:rFonts w:cs="Times New Roman"/>
          <w:sz w:val="24"/>
          <w:szCs w:val="24"/>
          <w:lang/>
        </w:rPr>
        <w:softHyphen/>
        <w:t>ним ве</w:t>
      </w:r>
      <w:r w:rsidRPr="00313625">
        <w:rPr>
          <w:rFonts w:cs="Times New Roman"/>
          <w:sz w:val="24"/>
          <w:szCs w:val="24"/>
          <w:lang/>
        </w:rPr>
        <w:softHyphen/>
        <w:t>ћем у За</w:t>
      </w:r>
      <w:r w:rsidRPr="00313625">
        <w:rPr>
          <w:rFonts w:cs="Times New Roman"/>
          <w:sz w:val="24"/>
          <w:szCs w:val="24"/>
          <w:lang/>
        </w:rPr>
        <w:softHyphen/>
        <w:t>гре</w:t>
      </w:r>
      <w:r w:rsidRPr="00313625">
        <w:rPr>
          <w:rFonts w:cs="Times New Roman"/>
          <w:sz w:val="24"/>
          <w:szCs w:val="24"/>
          <w:lang/>
        </w:rPr>
        <w:softHyphen/>
        <w:t>бу учи</w:t>
      </w:r>
      <w:r w:rsidRPr="00313625">
        <w:rPr>
          <w:rFonts w:cs="Times New Roman"/>
          <w:sz w:val="24"/>
          <w:szCs w:val="24"/>
          <w:lang/>
        </w:rPr>
        <w:softHyphen/>
        <w:t>ни све да до</w:t>
      </w:r>
      <w:r w:rsidRPr="00313625">
        <w:rPr>
          <w:rFonts w:cs="Times New Roman"/>
          <w:sz w:val="24"/>
          <w:szCs w:val="24"/>
          <w:lang/>
        </w:rPr>
        <w:softHyphen/>
        <w:t>ђе до ства</w:t>
      </w:r>
      <w:r w:rsidRPr="00313625">
        <w:rPr>
          <w:rFonts w:cs="Times New Roman"/>
          <w:sz w:val="24"/>
          <w:szCs w:val="24"/>
          <w:lang/>
        </w:rPr>
        <w:softHyphen/>
        <w:t>ра</w:t>
      </w:r>
      <w:r w:rsidRPr="00313625">
        <w:rPr>
          <w:rFonts w:cs="Times New Roman"/>
          <w:sz w:val="24"/>
          <w:szCs w:val="24"/>
          <w:lang/>
        </w:rPr>
        <w:softHyphen/>
        <w:t>ња је</w:t>
      </w:r>
      <w:r w:rsidRPr="00313625">
        <w:rPr>
          <w:rFonts w:cs="Times New Roman"/>
          <w:sz w:val="24"/>
          <w:szCs w:val="24"/>
          <w:lang/>
        </w:rPr>
        <w:softHyphen/>
        <w:t>дин</w:t>
      </w:r>
      <w:r w:rsidRPr="00313625">
        <w:rPr>
          <w:rFonts w:cs="Times New Roman"/>
          <w:sz w:val="24"/>
          <w:szCs w:val="24"/>
          <w:lang/>
        </w:rPr>
        <w:softHyphen/>
        <w:t>стве</w:t>
      </w:r>
      <w:r w:rsidRPr="00313625">
        <w:rPr>
          <w:rFonts w:cs="Times New Roman"/>
          <w:sz w:val="24"/>
          <w:szCs w:val="24"/>
          <w:lang/>
        </w:rPr>
        <w:softHyphen/>
        <w:t>не др</w:t>
      </w:r>
      <w:r w:rsidRPr="00313625">
        <w:rPr>
          <w:rFonts w:cs="Times New Roman"/>
          <w:sz w:val="24"/>
          <w:szCs w:val="24"/>
          <w:lang/>
        </w:rPr>
        <w:softHyphen/>
        <w:t>жа</w:t>
      </w:r>
      <w:r w:rsidRPr="00313625">
        <w:rPr>
          <w:rFonts w:cs="Times New Roman"/>
          <w:sz w:val="24"/>
          <w:szCs w:val="24"/>
          <w:lang/>
        </w:rPr>
        <w:softHyphen/>
        <w:t>ве Ср</w:t>
      </w:r>
      <w:r w:rsidRPr="00313625">
        <w:rPr>
          <w:rFonts w:cs="Times New Roman"/>
          <w:sz w:val="24"/>
          <w:szCs w:val="24"/>
          <w:lang/>
        </w:rPr>
        <w:softHyphen/>
        <w:t>ба, Хр</w:t>
      </w:r>
      <w:r w:rsidRPr="00313625">
        <w:rPr>
          <w:rFonts w:cs="Times New Roman"/>
          <w:sz w:val="24"/>
          <w:szCs w:val="24"/>
          <w:lang/>
        </w:rPr>
        <w:softHyphen/>
        <w:t>ва</w:t>
      </w:r>
      <w:r w:rsidRPr="00313625">
        <w:rPr>
          <w:rFonts w:cs="Times New Roman"/>
          <w:sz w:val="24"/>
          <w:szCs w:val="24"/>
          <w:lang/>
        </w:rPr>
        <w:softHyphen/>
        <w:t>та и Сло</w:t>
      </w:r>
      <w:r w:rsidRPr="00313625">
        <w:rPr>
          <w:rFonts w:cs="Times New Roman"/>
          <w:sz w:val="24"/>
          <w:szCs w:val="24"/>
          <w:lang/>
        </w:rPr>
        <w:softHyphen/>
        <w:t>ве</w:t>
      </w:r>
      <w:r w:rsidRPr="00313625">
        <w:rPr>
          <w:rFonts w:cs="Times New Roman"/>
          <w:sz w:val="24"/>
          <w:szCs w:val="24"/>
          <w:lang/>
        </w:rPr>
        <w:softHyphen/>
        <w:t>на</w:t>
      </w:r>
      <w:r w:rsidRPr="00313625">
        <w:rPr>
          <w:rFonts w:cs="Times New Roman"/>
          <w:sz w:val="24"/>
          <w:szCs w:val="24"/>
          <w:lang/>
        </w:rPr>
        <w:softHyphen/>
        <w:t>ца</w:t>
      </w:r>
      <w:r w:rsidRPr="00594149">
        <w:rPr>
          <w:rFonts w:cs="Times New Roman"/>
          <w:sz w:val="24"/>
          <w:szCs w:val="24"/>
          <w:lang/>
        </w:rPr>
        <w:t>...“. Гардиновачки је последњу реч („Словенаца“) изговорио подигнутим гласом, тако указавши на место запете у тексту. Затим је застао, загледао се у даљину на кратко, слегао раменима, а потом спустивши поглед лаганим кор</w:t>
      </w:r>
      <w:r w:rsidR="004A3686" w:rsidRPr="00594149">
        <w:rPr>
          <w:rFonts w:cs="Times New Roman"/>
          <w:sz w:val="24"/>
          <w:szCs w:val="24"/>
          <w:lang/>
        </w:rPr>
        <w:t xml:space="preserve">аком напустио позорницу. Овакав „говор тела“ </w:t>
      </w:r>
      <w:r w:rsidRPr="00594149">
        <w:rPr>
          <w:rFonts w:cs="Times New Roman"/>
          <w:sz w:val="24"/>
          <w:szCs w:val="24"/>
          <w:lang/>
        </w:rPr>
        <w:t xml:space="preserve">и говорна интонација могу </w:t>
      </w:r>
      <w:r w:rsidR="004A3686" w:rsidRPr="00594149">
        <w:rPr>
          <w:rFonts w:cs="Times New Roman"/>
          <w:sz w:val="24"/>
          <w:szCs w:val="24"/>
          <w:lang/>
        </w:rPr>
        <w:t xml:space="preserve">лако </w:t>
      </w:r>
      <w:r w:rsidRPr="00594149">
        <w:rPr>
          <w:rFonts w:cs="Times New Roman"/>
          <w:sz w:val="24"/>
          <w:szCs w:val="24"/>
          <w:lang/>
        </w:rPr>
        <w:t xml:space="preserve">упутити на закључак да је глумац заборавио текст. Међутим, </w:t>
      </w:r>
      <w:r w:rsidR="004A3686" w:rsidRPr="00594149">
        <w:rPr>
          <w:rFonts w:cs="Times New Roman"/>
          <w:sz w:val="24"/>
          <w:szCs w:val="24"/>
          <w:lang/>
        </w:rPr>
        <w:t xml:space="preserve">уколико </w:t>
      </w:r>
      <w:r w:rsidRPr="00594149">
        <w:rPr>
          <w:rFonts w:cs="Times New Roman"/>
          <w:sz w:val="24"/>
          <w:szCs w:val="24"/>
          <w:lang/>
        </w:rPr>
        <w:t>упоредимо оригинални текст одлуке о присаједињењу са оним који је изговарао Гардиновачки, приметићемо да је тренутак у коме је глумац нагло прекинуо своје излагање управо сам крај цитираног документа, његов завршни члан, те да је он изоставио свега седам речи.  Те речи су: „</w:t>
      </w:r>
      <w:r w:rsidRPr="00313625">
        <w:rPr>
          <w:rFonts w:cs="Times New Roman"/>
          <w:sz w:val="24"/>
          <w:szCs w:val="24"/>
          <w:lang/>
        </w:rPr>
        <w:t>под вођ</w:t>
      </w:r>
      <w:r w:rsidRPr="00313625">
        <w:rPr>
          <w:rFonts w:cs="Times New Roman"/>
          <w:sz w:val="24"/>
          <w:szCs w:val="24"/>
          <w:lang/>
        </w:rPr>
        <w:softHyphen/>
        <w:t>ством кра</w:t>
      </w:r>
      <w:r w:rsidRPr="00313625">
        <w:rPr>
          <w:rFonts w:cs="Times New Roman"/>
          <w:sz w:val="24"/>
          <w:szCs w:val="24"/>
          <w:lang/>
        </w:rPr>
        <w:softHyphen/>
        <w:t>ља Пе</w:t>
      </w:r>
      <w:r w:rsidRPr="00313625">
        <w:rPr>
          <w:rFonts w:cs="Times New Roman"/>
          <w:sz w:val="24"/>
          <w:szCs w:val="24"/>
          <w:lang/>
        </w:rPr>
        <w:softHyphen/>
        <w:t>тра и ње</w:t>
      </w:r>
      <w:r w:rsidRPr="00313625">
        <w:rPr>
          <w:rFonts w:cs="Times New Roman"/>
          <w:sz w:val="24"/>
          <w:szCs w:val="24"/>
          <w:lang/>
        </w:rPr>
        <w:softHyphen/>
        <w:t>го</w:t>
      </w:r>
      <w:r w:rsidRPr="00313625">
        <w:rPr>
          <w:rFonts w:cs="Times New Roman"/>
          <w:sz w:val="24"/>
          <w:szCs w:val="24"/>
          <w:lang/>
        </w:rPr>
        <w:softHyphen/>
        <w:t>ве ди</w:t>
      </w:r>
      <w:r w:rsidRPr="00313625">
        <w:rPr>
          <w:rFonts w:cs="Times New Roman"/>
          <w:sz w:val="24"/>
          <w:szCs w:val="24"/>
          <w:lang/>
        </w:rPr>
        <w:softHyphen/>
        <w:t>на</w:t>
      </w:r>
      <w:r w:rsidRPr="00313625">
        <w:rPr>
          <w:rFonts w:cs="Times New Roman"/>
          <w:sz w:val="24"/>
          <w:szCs w:val="24"/>
          <w:lang/>
        </w:rPr>
        <w:softHyphen/>
        <w:t>сти</w:t>
      </w:r>
      <w:r w:rsidRPr="00313625">
        <w:rPr>
          <w:rFonts w:cs="Times New Roman"/>
          <w:sz w:val="24"/>
          <w:szCs w:val="24"/>
          <w:lang/>
        </w:rPr>
        <w:softHyphen/>
        <w:t>је</w:t>
      </w:r>
      <w:r w:rsidRPr="00594149">
        <w:rPr>
          <w:rFonts w:cs="Times New Roman"/>
          <w:sz w:val="24"/>
          <w:szCs w:val="24"/>
          <w:lang/>
        </w:rPr>
        <w:t xml:space="preserve">“. Заправо, сасвим је </w:t>
      </w:r>
      <w:r w:rsidR="004A3686" w:rsidRPr="00594149">
        <w:rPr>
          <w:rFonts w:cs="Times New Roman"/>
          <w:sz w:val="24"/>
          <w:szCs w:val="24"/>
          <w:lang/>
        </w:rPr>
        <w:t xml:space="preserve">могуће </w:t>
      </w:r>
      <w:r w:rsidRPr="00594149">
        <w:rPr>
          <w:rFonts w:cs="Times New Roman"/>
          <w:sz w:val="24"/>
          <w:szCs w:val="24"/>
          <w:lang/>
        </w:rPr>
        <w:t>да по среди није био нити глумачки лапсус, нити меморијска блокада. Сценаристи и редитељу државне светковине било је важно да један сегмент мозаика о војно-политичкој прошлости Југославије буде баш овај историјски текст који, између осталог, говори о тежњи ка југословенском уједињењу. Истовремено, помињање монархистичког владара у позитивном југословенском контексту није било приоритетна тачка реконструисања прошлости у овој инсценацији, па се у изведби прибегло поменутом глумачком поступку.</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Креатори државне светковине интервенисали су и у др</w:t>
      </w:r>
      <w:r w:rsidR="003925C2" w:rsidRPr="00594149">
        <w:rPr>
          <w:rFonts w:cs="Times New Roman"/>
          <w:sz w:val="24"/>
          <w:szCs w:val="24"/>
          <w:lang/>
        </w:rPr>
        <w:t>угим текстовима. Како се извођење ближило</w:t>
      </w:r>
      <w:r w:rsidRPr="00594149">
        <w:rPr>
          <w:rFonts w:cs="Times New Roman"/>
          <w:sz w:val="24"/>
          <w:szCs w:val="24"/>
          <w:lang/>
        </w:rPr>
        <w:t xml:space="preserve"> крају, од читања историјских докумената и говора славних војсковођа, прешло се на поезију. Ипак,</w:t>
      </w:r>
      <w:r w:rsidR="003925C2" w:rsidRPr="00594149">
        <w:rPr>
          <w:rFonts w:cs="Times New Roman"/>
          <w:sz w:val="24"/>
          <w:szCs w:val="24"/>
          <w:lang/>
        </w:rPr>
        <w:t xml:space="preserve"> одабрани</w:t>
      </w:r>
      <w:r w:rsidRPr="00594149">
        <w:rPr>
          <w:rFonts w:cs="Times New Roman"/>
          <w:sz w:val="24"/>
          <w:szCs w:val="24"/>
          <w:lang/>
        </w:rPr>
        <w:t xml:space="preserve"> књижевни текстови </w:t>
      </w:r>
      <w:r w:rsidR="003925C2" w:rsidRPr="00594149">
        <w:rPr>
          <w:rFonts w:cs="Times New Roman"/>
          <w:sz w:val="24"/>
          <w:szCs w:val="24"/>
          <w:lang/>
        </w:rPr>
        <w:t xml:space="preserve">коришћени </w:t>
      </w:r>
      <w:r w:rsidRPr="00594149">
        <w:rPr>
          <w:rFonts w:cs="Times New Roman"/>
          <w:sz w:val="24"/>
          <w:szCs w:val="24"/>
          <w:lang/>
        </w:rPr>
        <w:t xml:space="preserve">су не да би илустровали уметничку и културну компоненту југословенства, већ су циљеви били подударни са </w:t>
      </w:r>
      <w:r w:rsidR="004A3686" w:rsidRPr="00594149">
        <w:rPr>
          <w:rFonts w:cs="Times New Roman"/>
          <w:sz w:val="24"/>
          <w:szCs w:val="24"/>
          <w:lang/>
        </w:rPr>
        <w:t xml:space="preserve">већим делом </w:t>
      </w:r>
      <w:r w:rsidRPr="00594149">
        <w:rPr>
          <w:rFonts w:cs="Times New Roman"/>
          <w:sz w:val="24"/>
          <w:szCs w:val="24"/>
          <w:lang/>
        </w:rPr>
        <w:t xml:space="preserve">остатком сценарија – приказивање војних и ратних капацитета земље. Аутори песама нису навођени, као ни наслови, већ је свако рецитовање отпочињало </w:t>
      </w:r>
      <w:r w:rsidRPr="00594149">
        <w:rPr>
          <w:rFonts w:cs="Times New Roman"/>
          <w:sz w:val="24"/>
          <w:szCs w:val="24"/>
        </w:rPr>
        <w:t>attaca</w:t>
      </w:r>
      <w:r w:rsidRPr="00594149">
        <w:rPr>
          <w:rFonts w:cs="Times New Roman"/>
          <w:sz w:val="24"/>
          <w:szCs w:val="24"/>
          <w:lang/>
        </w:rPr>
        <w:t xml:space="preserve"> након последњег одсвираног или отпеваног акорда. Из песме </w:t>
      </w:r>
      <w:r w:rsidRPr="00594149">
        <w:rPr>
          <w:rFonts w:cs="Times New Roman"/>
          <w:sz w:val="24"/>
          <w:szCs w:val="24"/>
          <w:lang/>
        </w:rPr>
        <w:lastRenderedPageBreak/>
        <w:t xml:space="preserve">„Југославија“ Бранка Миљковића одабрани су само они стихови са упадљивим борбеним аспектима, као на пример „треба запалити све што може да гори, треба срушити све срушиво, све што није вечно“. Они су истргнути из револуционарног контекста који стоји </w:t>
      </w:r>
      <w:r w:rsidR="004A3686" w:rsidRPr="00594149">
        <w:rPr>
          <w:rFonts w:cs="Times New Roman"/>
          <w:sz w:val="24"/>
          <w:szCs w:val="24"/>
          <w:lang/>
        </w:rPr>
        <w:t xml:space="preserve">у средишту песничког оригинала, па су из извођења изостављени следећи стихови </w:t>
      </w:r>
      <w:r w:rsidRPr="00594149">
        <w:rPr>
          <w:rFonts w:cs="Times New Roman"/>
          <w:sz w:val="24"/>
          <w:szCs w:val="24"/>
          <w:lang/>
        </w:rPr>
        <w:t>„Револуцијо, оно што остане је чов</w:t>
      </w:r>
      <w:r w:rsidR="004A3686" w:rsidRPr="00594149">
        <w:rPr>
          <w:rFonts w:cs="Times New Roman"/>
          <w:sz w:val="24"/>
          <w:szCs w:val="24"/>
          <w:lang/>
        </w:rPr>
        <w:t>ек / Оно што прође је прошлост“</w:t>
      </w:r>
      <w:r w:rsidRPr="00594149">
        <w:rPr>
          <w:rFonts w:cs="Times New Roman"/>
          <w:sz w:val="24"/>
          <w:szCs w:val="24"/>
          <w:lang/>
        </w:rPr>
        <w:t>.</w:t>
      </w:r>
      <w:r w:rsidR="00F93B23" w:rsidRPr="00594149">
        <w:rPr>
          <w:rStyle w:val="FootnoteReference"/>
          <w:rFonts w:cs="Times New Roman"/>
          <w:sz w:val="24"/>
          <w:szCs w:val="24"/>
          <w:lang/>
        </w:rPr>
        <w:footnoteReference w:id="353"/>
      </w:r>
      <w:r w:rsidRPr="00594149">
        <w:rPr>
          <w:rFonts w:cs="Times New Roman"/>
          <w:sz w:val="24"/>
          <w:szCs w:val="24"/>
          <w:lang/>
        </w:rPr>
        <w:t xml:space="preserve"> Такође, прескочени </w:t>
      </w:r>
      <w:r w:rsidR="00EB11FD">
        <w:rPr>
          <w:rFonts w:cs="Times New Roman"/>
          <w:sz w:val="24"/>
          <w:szCs w:val="24"/>
          <w:lang/>
        </w:rPr>
        <w:t xml:space="preserve">су </w:t>
      </w:r>
      <w:r w:rsidR="004A3686" w:rsidRPr="00594149">
        <w:rPr>
          <w:rFonts w:cs="Times New Roman"/>
          <w:sz w:val="24"/>
          <w:szCs w:val="24"/>
          <w:lang/>
        </w:rPr>
        <w:t>и стихови који подразумевају шире југословенс</w:t>
      </w:r>
      <w:r w:rsidR="00EB11FD">
        <w:rPr>
          <w:rFonts w:cs="Times New Roman"/>
          <w:sz w:val="24"/>
          <w:szCs w:val="24"/>
          <w:lang/>
        </w:rPr>
        <w:t>ке топониме, конкретно, српске и хрватске</w:t>
      </w:r>
      <w:r w:rsidRPr="00594149">
        <w:rPr>
          <w:rFonts w:cs="Times New Roman"/>
          <w:sz w:val="24"/>
          <w:szCs w:val="24"/>
          <w:lang/>
        </w:rPr>
        <w:t>: „Она учи градове да буду браћа Великоме Граду / ко</w:t>
      </w:r>
      <w:r w:rsidR="004A3686" w:rsidRPr="00594149">
        <w:rPr>
          <w:rFonts w:cs="Times New Roman"/>
          <w:sz w:val="24"/>
          <w:szCs w:val="24"/>
          <w:lang/>
        </w:rPr>
        <w:t>ји венчава Шумадију и Загорје“, и тиме указују</w:t>
      </w:r>
      <w:r w:rsidRPr="00594149">
        <w:rPr>
          <w:rFonts w:cs="Times New Roman"/>
          <w:sz w:val="24"/>
          <w:szCs w:val="24"/>
          <w:lang/>
        </w:rPr>
        <w:t xml:space="preserve"> на социјалистичку Југославију о којој је Миљковић певао. Из култне песме Десанке Максимовић „Верујем, моја земља пропасти неће“, коју је </w:t>
      </w:r>
      <w:r w:rsidR="004A3686" w:rsidRPr="00594149">
        <w:rPr>
          <w:rFonts w:cs="Times New Roman"/>
          <w:sz w:val="24"/>
          <w:szCs w:val="24"/>
          <w:lang/>
        </w:rPr>
        <w:t xml:space="preserve">на државној светковини </w:t>
      </w:r>
      <w:r w:rsidRPr="00594149">
        <w:rPr>
          <w:rFonts w:cs="Times New Roman"/>
          <w:sz w:val="24"/>
          <w:szCs w:val="24"/>
          <w:lang/>
        </w:rPr>
        <w:t>читала глумица Срна Ланго, на сличан је начин изостављена читава строфа о братству</w:t>
      </w:r>
      <w:r w:rsidR="003925C2" w:rsidRPr="00594149">
        <w:rPr>
          <w:rFonts w:cs="Times New Roman"/>
          <w:sz w:val="24"/>
          <w:szCs w:val="24"/>
          <w:lang/>
        </w:rPr>
        <w:t xml:space="preserve"> и јединству,</w:t>
      </w:r>
      <w:r w:rsidRPr="00594149">
        <w:rPr>
          <w:rFonts w:cs="Times New Roman"/>
          <w:sz w:val="24"/>
          <w:szCs w:val="24"/>
          <w:lang/>
        </w:rPr>
        <w:t xml:space="preserve"> као највишој вредности опеване земље („Наше земље нестати неће; / о братству она је увек сневала / одрицала се због њега и испаштала. / Моја је земља одувек давала / и у име братства праштала, / праштала.“)</w:t>
      </w:r>
      <w:r w:rsidR="0097779F" w:rsidRPr="00594149">
        <w:rPr>
          <w:rFonts w:cs="Times New Roman"/>
          <w:sz w:val="24"/>
          <w:szCs w:val="24"/>
          <w:lang/>
        </w:rPr>
        <w:t xml:space="preserve">. </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Садржај ове културалне изведбе је огледало амбивалентности националног идентитета у Југославији тих година, као и тежње ка изградњи неког новог, недовољно јасно дефинисаног, националног самовиђења. Културни плуралитет југословенске идеје замењен је партикуларним националним идентитетима Србије и Црне Горе. Анализа изведених</w:t>
      </w:r>
      <w:r w:rsidR="00757751">
        <w:rPr>
          <w:rFonts w:cs="Times New Roman"/>
          <w:sz w:val="24"/>
          <w:szCs w:val="24"/>
          <w:lang/>
        </w:rPr>
        <w:t xml:space="preserve"> хорских дела показала је да су у инсценацији државне светковине били репрезентовани: </w:t>
      </w:r>
      <w:r w:rsidRPr="00594149">
        <w:rPr>
          <w:rFonts w:cs="Times New Roman"/>
          <w:sz w:val="24"/>
          <w:szCs w:val="24"/>
          <w:lang/>
        </w:rPr>
        <w:t>српски</w:t>
      </w:r>
      <w:r w:rsidR="00757751">
        <w:rPr>
          <w:rFonts w:cs="Times New Roman"/>
          <w:sz w:val="24"/>
          <w:szCs w:val="24"/>
          <w:lang/>
        </w:rPr>
        <w:t xml:space="preserve"> идентитет</w:t>
      </w:r>
      <w:r w:rsidRPr="00594149">
        <w:rPr>
          <w:rFonts w:cs="Times New Roman"/>
          <w:sz w:val="24"/>
          <w:szCs w:val="24"/>
          <w:lang/>
        </w:rPr>
        <w:t>, кроз композиције из канона српског романтичарског патриотског репретоара („Хеј трубачу с бујне Дрине“, „Онам' онамо“ и „Српкиња“), црногорски идентитет кроз црногорску химну „Ој свијетла мајска зоро“, а југословенски у модификованој верзији Херцигоњине „Свечане песме“. Момир Булатовић је у свом говору, на почетку изведбе, избегао тему Косова, али је светковина завршена управо позивањем на очување Косовског завета у једној вокално-инструменталној нумери. Заправо, целокупан наратив одговарао је „ратноцентричној“ парадигми, при чему су сви ратови из прошлости Југославије тумачени као део славне и монументалне историје „која без страдања то не може бити“.</w:t>
      </w:r>
      <w:r w:rsidRPr="00594149">
        <w:rPr>
          <w:rFonts w:cs="Times New Roman"/>
          <w:sz w:val="24"/>
          <w:szCs w:val="24"/>
          <w:vertAlign w:val="superscript"/>
          <w:lang/>
        </w:rPr>
        <w:footnoteReference w:id="354"/>
      </w:r>
      <w:r w:rsidRPr="00594149">
        <w:rPr>
          <w:rFonts w:cs="Times New Roman"/>
          <w:sz w:val="24"/>
          <w:szCs w:val="24"/>
          <w:lang/>
        </w:rPr>
        <w:t xml:space="preserve"> Када Куљић пише о интерпретацији историје у школским уџбеницима</w:t>
      </w:r>
      <w:r w:rsidR="00AD567A" w:rsidRPr="00594149">
        <w:rPr>
          <w:rFonts w:cs="Times New Roman"/>
          <w:sz w:val="24"/>
          <w:szCs w:val="24"/>
          <w:lang/>
        </w:rPr>
        <w:t xml:space="preserve"> новијег датума</w:t>
      </w:r>
      <w:r w:rsidRPr="00594149">
        <w:rPr>
          <w:rFonts w:cs="Times New Roman"/>
          <w:sz w:val="24"/>
          <w:szCs w:val="24"/>
          <w:lang/>
        </w:rPr>
        <w:t xml:space="preserve">, он каже да „ратови прегледно и маркантно </w:t>
      </w:r>
      <w:r w:rsidRPr="00594149">
        <w:rPr>
          <w:rFonts w:cs="Times New Roman"/>
          <w:sz w:val="24"/>
          <w:szCs w:val="24"/>
          <w:lang/>
        </w:rPr>
        <w:lastRenderedPageBreak/>
        <w:t>редукују сложеност збивања, док се периодима мира посвећује мање пажње“.</w:t>
      </w:r>
      <w:r w:rsidRPr="00594149">
        <w:rPr>
          <w:rFonts w:cs="Times New Roman"/>
          <w:sz w:val="24"/>
          <w:szCs w:val="24"/>
          <w:vertAlign w:val="superscript"/>
          <w:lang/>
        </w:rPr>
        <w:footnoteReference w:id="355"/>
      </w:r>
      <w:r w:rsidRPr="00594149">
        <w:rPr>
          <w:rFonts w:cs="Times New Roman"/>
          <w:sz w:val="24"/>
          <w:szCs w:val="24"/>
          <w:lang/>
        </w:rPr>
        <w:t xml:space="preserve"> Овакав приступ приметан је и на државној светковини поводом осамдесет година од стварања Југославије.</w:t>
      </w:r>
      <w:r w:rsidR="00180166" w:rsidRPr="00594149">
        <w:rPr>
          <w:rFonts w:cs="Times New Roman"/>
          <w:sz w:val="24"/>
          <w:szCs w:val="24"/>
          <w:lang/>
        </w:rPr>
        <w:t xml:space="preserve"> Другим речима</w:t>
      </w:r>
      <w:r w:rsidRPr="00594149">
        <w:rPr>
          <w:rFonts w:cs="Times New Roman"/>
          <w:sz w:val="24"/>
          <w:szCs w:val="24"/>
          <w:lang/>
        </w:rPr>
        <w:t xml:space="preserve">, дидактичка илустративност Булатовићевог говора, хорских нумера и глумачких наступа, била је позиционирана ратноцентрично. </w:t>
      </w:r>
    </w:p>
    <w:p w:rsidR="00341FDC" w:rsidRPr="00594149" w:rsidRDefault="00341FDC" w:rsidP="0069395C">
      <w:pPr>
        <w:spacing w:after="120" w:line="360" w:lineRule="auto"/>
        <w:ind w:firstLine="720"/>
        <w:jc w:val="both"/>
        <w:rPr>
          <w:rFonts w:cs="Times New Roman"/>
          <w:sz w:val="24"/>
          <w:szCs w:val="24"/>
          <w:lang/>
        </w:rPr>
      </w:pPr>
      <w:r w:rsidRPr="00594149">
        <w:rPr>
          <w:rFonts w:cs="Times New Roman"/>
          <w:sz w:val="24"/>
          <w:szCs w:val="24"/>
          <w:lang/>
        </w:rPr>
        <w:t xml:space="preserve">Такође, важно је још једном подвући снажан уплив културе заборава у инсценацију ове светковине. Иако се Булатовић делом осврнуо и на социјалистичку прошлост Југославије, одабиране глумачке и музичке нумере </w:t>
      </w:r>
      <w:r w:rsidR="00D82895" w:rsidRPr="00594149">
        <w:rPr>
          <w:rFonts w:cs="Times New Roman"/>
          <w:sz w:val="24"/>
          <w:szCs w:val="24"/>
          <w:lang/>
        </w:rPr>
        <w:t xml:space="preserve">прекрајане </w:t>
      </w:r>
      <w:r w:rsidRPr="00594149">
        <w:rPr>
          <w:rFonts w:cs="Times New Roman"/>
          <w:sz w:val="24"/>
          <w:szCs w:val="24"/>
          <w:lang/>
        </w:rPr>
        <w:t>су у складу са актуелном идеологијом по принципу „свака садашњост намеће оквир дозвољеног тумачења прошлости“.</w:t>
      </w:r>
      <w:r w:rsidRPr="00594149">
        <w:rPr>
          <w:rFonts w:cs="Times New Roman"/>
          <w:sz w:val="24"/>
          <w:szCs w:val="24"/>
          <w:vertAlign w:val="superscript"/>
          <w:lang/>
        </w:rPr>
        <w:footnoteReference w:id="356"/>
      </w:r>
      <w:r w:rsidRPr="00594149">
        <w:rPr>
          <w:rFonts w:cs="Times New Roman"/>
          <w:sz w:val="24"/>
          <w:szCs w:val="24"/>
          <w:lang/>
        </w:rPr>
        <w:t xml:space="preserve"> Брисана је монархистичка прошлост у наступу Стевана Гардиновачког који је говорио одломак из одлуке о присаједињењу Војводине Краљевини Србији, као и она револуционарна из поезије Бранка Миљковића; уклоњено је наслеђе братства и јединства из стихова Херцигоњине „Свечане песме“ и из песме Десанке Максимовић. И поред свега тога, у културалној изведби поводом осамдесет година од стварања Југославије није остварено транспарентно разграничење између „старог“ и „новог“ националног идентитета.</w:t>
      </w:r>
    </w:p>
    <w:p w:rsidR="00305B06" w:rsidRDefault="00341FDC" w:rsidP="00FB1816">
      <w:pPr>
        <w:spacing w:after="0" w:line="360" w:lineRule="auto"/>
        <w:ind w:firstLine="720"/>
        <w:jc w:val="both"/>
        <w:rPr>
          <w:rFonts w:cs="Times New Roman"/>
          <w:sz w:val="24"/>
          <w:szCs w:val="24"/>
          <w:lang/>
        </w:rPr>
      </w:pPr>
      <w:r w:rsidRPr="00594149">
        <w:rPr>
          <w:rFonts w:cs="Times New Roman"/>
          <w:sz w:val="24"/>
          <w:szCs w:val="24"/>
          <w:lang/>
        </w:rPr>
        <w:t xml:space="preserve">Укупно узевши, по својој форми и концепцији ова државна светковина не разликује се много од других сличних извођења у затвореним и конвенционалним изведбеним просторима. Реакције публике биле су махом очекиване и суздржане, осим оних које је камера забележила </w:t>
      </w:r>
      <w:r w:rsidR="007E1DEB" w:rsidRPr="00594149">
        <w:rPr>
          <w:rFonts w:cs="Times New Roman"/>
          <w:sz w:val="24"/>
          <w:szCs w:val="24"/>
          <w:lang/>
        </w:rPr>
        <w:t xml:space="preserve">у мимици и телесним гестовима </w:t>
      </w:r>
      <w:r w:rsidRPr="00594149">
        <w:rPr>
          <w:rFonts w:cs="Times New Roman"/>
          <w:sz w:val="24"/>
          <w:szCs w:val="24"/>
          <w:lang/>
        </w:rPr>
        <w:t xml:space="preserve">чланова одбојкашке репрезентације, па се </w:t>
      </w:r>
      <w:r w:rsidR="007E1DEB" w:rsidRPr="00594149">
        <w:rPr>
          <w:rFonts w:cs="Times New Roman"/>
          <w:sz w:val="24"/>
          <w:szCs w:val="24"/>
          <w:lang/>
        </w:rPr>
        <w:t xml:space="preserve">феномен телесног коприсуства у изведби </w:t>
      </w:r>
      <w:r w:rsidRPr="00594149">
        <w:rPr>
          <w:rFonts w:cs="Times New Roman"/>
          <w:sz w:val="24"/>
          <w:szCs w:val="24"/>
          <w:lang/>
        </w:rPr>
        <w:t>не може разматрати. Ипак, постоји једна упадљива разлика и она се тиче улоге и рецепције ове државне прославе у широј јавности. Дневни лист „Политика“ је о осталим разматраним државним јубилејима и з</w:t>
      </w:r>
      <w:r w:rsidR="00387210">
        <w:rPr>
          <w:rFonts w:cs="Times New Roman"/>
          <w:sz w:val="24"/>
          <w:szCs w:val="24"/>
          <w:lang/>
        </w:rPr>
        <w:t>начајним празницима извештавао</w:t>
      </w:r>
      <w:r w:rsidRPr="00594149">
        <w:rPr>
          <w:rFonts w:cs="Times New Roman"/>
          <w:sz w:val="24"/>
          <w:szCs w:val="24"/>
          <w:lang/>
        </w:rPr>
        <w:t xml:space="preserve"> на насловној, другој или трећој страници. Репортажа о осмодеценијском „рођендану“ Југославије, пак, позиционирана је на тринаестој и четрнаестој страници најстаријег дневног листа у земљи. </w:t>
      </w:r>
    </w:p>
    <w:p w:rsidR="00305B06" w:rsidRDefault="00305B06" w:rsidP="00341FDC">
      <w:pPr>
        <w:spacing w:after="0" w:line="360" w:lineRule="auto"/>
        <w:ind w:firstLine="720"/>
        <w:jc w:val="both"/>
        <w:rPr>
          <w:rFonts w:cs="Times New Roman"/>
          <w:sz w:val="24"/>
          <w:szCs w:val="24"/>
          <w:lang/>
        </w:rPr>
      </w:pPr>
    </w:p>
    <w:p w:rsidR="0069395C" w:rsidRPr="00594149" w:rsidRDefault="0069395C" w:rsidP="00341FDC">
      <w:pPr>
        <w:spacing w:after="0" w:line="360" w:lineRule="auto"/>
        <w:ind w:firstLine="720"/>
        <w:jc w:val="both"/>
        <w:rPr>
          <w:rFonts w:cs="Times New Roman"/>
          <w:sz w:val="24"/>
          <w:szCs w:val="24"/>
          <w:lang/>
        </w:rPr>
      </w:pPr>
    </w:p>
    <w:p w:rsidR="00341FDC" w:rsidRPr="00594149" w:rsidRDefault="00302273" w:rsidP="00305B06">
      <w:pPr>
        <w:pStyle w:val="Naslov2"/>
      </w:pPr>
      <w:bookmarkStart w:id="35" w:name="_Toc34653100"/>
      <w:r w:rsidRPr="00594149">
        <w:lastRenderedPageBreak/>
        <w:t>5</w:t>
      </w:r>
      <w:r w:rsidR="00341FDC" w:rsidRPr="00594149">
        <w:t xml:space="preserve">. </w:t>
      </w:r>
      <w:r w:rsidR="00305B06">
        <w:t>4</w:t>
      </w:r>
      <w:r w:rsidR="00341FDC" w:rsidRPr="00594149">
        <w:t>. Сретење 2004. године: Два века од Првог српског устанка и стварања модерне српске државе</w:t>
      </w:r>
      <w:bookmarkEnd w:id="35"/>
    </w:p>
    <w:p w:rsidR="00341FDC" w:rsidRPr="00594149" w:rsidRDefault="00341FDC" w:rsidP="0069395C">
      <w:pPr>
        <w:spacing w:after="0" w:line="360" w:lineRule="auto"/>
        <w:jc w:val="both"/>
        <w:rPr>
          <w:rFonts w:cs="Times New Roman"/>
          <w:sz w:val="24"/>
          <w:szCs w:val="24"/>
          <w:lang/>
        </w:rPr>
      </w:pP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Од 2001. године централни државни празник Републике Србије је „Сретење - Дан државности Србије, спомен на дан када је на збору у Орашцу 1804. године подигнут Први српски устанак и дан када је у Крагујевцу 1835. године издан и заклетвом потврђен први Устав Књажевства Сербије“,</w:t>
      </w:r>
      <w:r w:rsidRPr="00594149">
        <w:rPr>
          <w:rFonts w:cs="Times New Roman"/>
          <w:sz w:val="24"/>
          <w:szCs w:val="24"/>
          <w:vertAlign w:val="superscript"/>
          <w:lang/>
        </w:rPr>
        <w:footnoteReference w:id="357"/>
      </w:r>
      <w:r w:rsidRPr="00594149">
        <w:rPr>
          <w:rFonts w:cs="Times New Roman"/>
          <w:sz w:val="24"/>
          <w:szCs w:val="24"/>
          <w:lang/>
        </w:rPr>
        <w:t xml:space="preserve"> а празнује се 15. и 16. фебруара. Под „збором у Орашцу“ подразумева се окупљање српских устаника решених да крену у борбу против османлијске окупације. У малом шумадијском месту, оног датума који хришћанска црква прославља као Сретење Господње, за предводника својеврсног покрета отпора изаб</w:t>
      </w:r>
      <w:r w:rsidR="00EF62D6">
        <w:rPr>
          <w:rFonts w:cs="Times New Roman"/>
          <w:sz w:val="24"/>
          <w:szCs w:val="24"/>
          <w:lang/>
        </w:rPr>
        <w:t>ран је Карађорђе Петровић (1768–</w:t>
      </w:r>
      <w:r w:rsidRPr="00594149">
        <w:rPr>
          <w:rFonts w:cs="Times New Roman"/>
          <w:sz w:val="24"/>
          <w:szCs w:val="24"/>
          <w:lang/>
        </w:rPr>
        <w:t>1817). Други догађај који је обухваћен државним празником тиче се изгласавања првог националног Устава у Србији 1835. године, познатог као Сретењски устав. Овај документ из доба владавине Милоша Обреновића</w:t>
      </w:r>
      <w:r w:rsidR="00840026">
        <w:rPr>
          <w:rFonts w:cs="Times New Roman"/>
          <w:sz w:val="24"/>
          <w:szCs w:val="24"/>
          <w:lang/>
        </w:rPr>
        <w:t xml:space="preserve"> (1780/83</w:t>
      </w:r>
      <w:r w:rsidR="003628D1">
        <w:rPr>
          <w:rFonts w:cs="Times New Roman"/>
          <w:sz w:val="24"/>
          <w:szCs w:val="24"/>
          <w:lang/>
        </w:rPr>
        <w:t>–1860)</w:t>
      </w:r>
      <w:r w:rsidRPr="00594149">
        <w:rPr>
          <w:rFonts w:cs="Times New Roman"/>
          <w:sz w:val="24"/>
          <w:szCs w:val="24"/>
          <w:lang/>
        </w:rPr>
        <w:t xml:space="preserve"> био је на снази свега две седмице, сматра се због тога што је по својим слободоумним идејама био далеко испред Србије свог времена.</w:t>
      </w:r>
      <w:r w:rsidRPr="00594149">
        <w:rPr>
          <w:rFonts w:cs="Times New Roman"/>
          <w:sz w:val="24"/>
          <w:szCs w:val="24"/>
          <w:vertAlign w:val="superscript"/>
          <w:lang/>
        </w:rPr>
        <w:footnoteReference w:id="358"/>
      </w:r>
      <w:r w:rsidRPr="00594149">
        <w:rPr>
          <w:rFonts w:cs="Times New Roman"/>
          <w:sz w:val="24"/>
          <w:szCs w:val="24"/>
          <w:lang/>
        </w:rPr>
        <w:t xml:space="preserve">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О импликацијама и разлозима за управо овакво коципирање државног празника писала сам у четвртом поглављу, у контексту ширих друштвених околности с почетка 21. века. Укратко, у питању је било настојање да се избегну идеолошким сукобима засићени догађаји из 20. века, као и датуми из Средњег века, те да се државни празник веже за црквени, чиме би се успоставила дистинкција од социјалистичке традиције. Радош Љушић, члан владине Комисије за одређивање предлога државног празника, истиче да је Комисија сматрала неопходним да се за државни празник предложи „онај који ће бити прихватљив за уједињену Европу“.</w:t>
      </w:r>
      <w:r w:rsidRPr="00594149">
        <w:rPr>
          <w:rFonts w:cs="Times New Roman"/>
          <w:sz w:val="24"/>
          <w:szCs w:val="24"/>
          <w:vertAlign w:val="superscript"/>
          <w:lang/>
        </w:rPr>
        <w:footnoteReference w:id="359"/>
      </w:r>
      <w:r w:rsidRPr="00594149">
        <w:rPr>
          <w:rFonts w:cs="Times New Roman"/>
          <w:sz w:val="24"/>
          <w:szCs w:val="24"/>
          <w:lang/>
        </w:rPr>
        <w:t xml:space="preserve"> Методологију избора коначног предлога резимирао је управо наглашавајући неприкладност да средњовековни, или пак савремени догађаји буду повод празника: „искључен је средњи век, искључен је 20. век и требало је да нађемо нешто из 19. века“.</w:t>
      </w:r>
      <w:r w:rsidRPr="00594149">
        <w:rPr>
          <w:rFonts w:cs="Times New Roman"/>
          <w:sz w:val="24"/>
          <w:szCs w:val="24"/>
          <w:vertAlign w:val="superscript"/>
          <w:lang/>
        </w:rPr>
        <w:footnoteReference w:id="360"/>
      </w:r>
      <w:r w:rsidRPr="00594149">
        <w:rPr>
          <w:rFonts w:cs="Times New Roman"/>
          <w:sz w:val="24"/>
          <w:szCs w:val="24"/>
          <w:lang/>
        </w:rPr>
        <w:t xml:space="preserve"> Коначно, закључио је да је Сретење одабрано јер је то био дан „када </w:t>
      </w:r>
      <w:r w:rsidRPr="00594149">
        <w:rPr>
          <w:rFonts w:cs="Times New Roman"/>
          <w:sz w:val="24"/>
          <w:szCs w:val="24"/>
          <w:lang/>
        </w:rPr>
        <w:lastRenderedPageBreak/>
        <w:t>је подигнут Први српски устанак, прва српска револуција и дан када је донет Сретењски устав“ и даље: „Ово је могло да нас правда пред Европом да ми нисмо узели неки датум који је искључиво везан за националну ратну прошлост, него је био везан и за дан уставности који је на неки начин и дан државности“.</w:t>
      </w:r>
      <w:r w:rsidRPr="00594149">
        <w:rPr>
          <w:rFonts w:cs="Times New Roman"/>
          <w:sz w:val="24"/>
          <w:szCs w:val="24"/>
          <w:vertAlign w:val="superscript"/>
          <w:lang/>
        </w:rPr>
        <w:footnoteReference w:id="361"/>
      </w:r>
      <w:r w:rsidRPr="00594149">
        <w:rPr>
          <w:rFonts w:cs="Times New Roman"/>
          <w:sz w:val="24"/>
          <w:szCs w:val="24"/>
          <w:lang/>
        </w:rPr>
        <w:t xml:space="preserve"> </w:t>
      </w:r>
    </w:p>
    <w:p w:rsidR="00341FDC" w:rsidRPr="00594149" w:rsidRDefault="00341FDC" w:rsidP="00016CE5">
      <w:pPr>
        <w:spacing w:after="120" w:line="360" w:lineRule="auto"/>
        <w:ind w:firstLine="720"/>
        <w:jc w:val="both"/>
        <w:rPr>
          <w:rFonts w:cs="Times New Roman"/>
          <w:sz w:val="24"/>
          <w:szCs w:val="24"/>
          <w:lang/>
        </w:rPr>
      </w:pPr>
      <w:r w:rsidRPr="00594149">
        <w:rPr>
          <w:rFonts w:cs="Times New Roman"/>
          <w:sz w:val="24"/>
          <w:szCs w:val="24"/>
          <w:lang/>
        </w:rPr>
        <w:t>Увезивање државног и црквеног празника кроз сам назив „Сретење“ неки теоретичари виде као проблематично: „чини се да је реч о својеврсној вољи законодавца да пошаље комплекснију политичку поруку, која би требало да обједини верску и политичку компоненту, при чему овакво решење у средиште пажње ипак поставља верски, а не секуларни карактер празника, што је један од показатеља али и генератора клерикаризације друштва у Србији.“</w:t>
      </w:r>
      <w:r w:rsidRPr="00594149">
        <w:rPr>
          <w:rFonts w:cs="Times New Roman"/>
          <w:sz w:val="24"/>
          <w:szCs w:val="24"/>
          <w:vertAlign w:val="superscript"/>
          <w:lang/>
        </w:rPr>
        <w:footnoteReference w:id="362"/>
      </w:r>
      <w:r w:rsidRPr="00594149">
        <w:rPr>
          <w:rFonts w:cs="Times New Roman"/>
          <w:sz w:val="24"/>
          <w:szCs w:val="24"/>
          <w:lang/>
        </w:rPr>
        <w:t xml:space="preserve"> Осим тога, отворено је и питање о историјској оправданости оваквог датирања празника, јер се покретање Првог српског устанка и доношење првог Устава нису догодили на исти дан.</w:t>
      </w:r>
      <w:r w:rsidRPr="00594149">
        <w:rPr>
          <w:rFonts w:cs="Times New Roman"/>
          <w:sz w:val="24"/>
          <w:szCs w:val="24"/>
          <w:vertAlign w:val="superscript"/>
          <w:lang/>
        </w:rPr>
        <w:footnoteReference w:id="363"/>
      </w:r>
      <w:r w:rsidRPr="00594149">
        <w:rPr>
          <w:rFonts w:cs="Times New Roman"/>
          <w:sz w:val="24"/>
          <w:szCs w:val="24"/>
          <w:lang/>
        </w:rPr>
        <w:t xml:space="preserve"> Важно је у овом контексту подсетити се да су државни празници институционализовани датуми памћења и огледало националног идентитета, те да као такви представљају артикулацију не само онога чега држава жели да се сећамо, већ и самог начина и времена у којем треба да се сећамо.</w:t>
      </w:r>
      <w:r w:rsidRPr="00594149">
        <w:rPr>
          <w:rFonts w:cs="Times New Roman"/>
          <w:sz w:val="24"/>
          <w:szCs w:val="24"/>
          <w:vertAlign w:val="superscript"/>
          <w:lang/>
        </w:rPr>
        <w:footnoteReference w:id="364"/>
      </w:r>
      <w:r w:rsidRPr="00594149">
        <w:rPr>
          <w:rFonts w:cs="Times New Roman"/>
          <w:sz w:val="24"/>
          <w:szCs w:val="24"/>
          <w:lang/>
        </w:rPr>
        <w:t xml:space="preserve"> Имајући у виду ове премисе из домена теорије културе сећања, може се констатовати да Сретење, као државни празник, представља отеловљење националног идентитета чијем се обликовању тежи. Конкретно, у питању је српски национални идентитет са упечатљивим православним обележјима,</w:t>
      </w:r>
      <w:r w:rsidRPr="00594149">
        <w:rPr>
          <w:rFonts w:cs="Times New Roman"/>
          <w:sz w:val="24"/>
          <w:szCs w:val="24"/>
          <w:vertAlign w:val="superscript"/>
          <w:lang/>
        </w:rPr>
        <w:footnoteReference w:id="365"/>
      </w:r>
      <w:r w:rsidRPr="00594149">
        <w:rPr>
          <w:rFonts w:cs="Times New Roman"/>
          <w:sz w:val="24"/>
          <w:szCs w:val="24"/>
          <w:lang/>
        </w:rPr>
        <w:t xml:space="preserve"> који је макар номинално, према Љушићевој аргументацији „правдања пред Европом“, артикулисан и у ширем европск</w:t>
      </w:r>
      <w:r w:rsidR="00016CE5" w:rsidRPr="00594149">
        <w:rPr>
          <w:rFonts w:cs="Times New Roman"/>
          <w:sz w:val="24"/>
          <w:szCs w:val="24"/>
          <w:lang/>
        </w:rPr>
        <w:t>ом контексту.</w:t>
      </w:r>
    </w:p>
    <w:p w:rsidR="00016CE5" w:rsidRPr="00594149" w:rsidRDefault="00016CE5" w:rsidP="00016CE5">
      <w:pPr>
        <w:spacing w:after="120" w:line="360" w:lineRule="auto"/>
        <w:jc w:val="both"/>
        <w:rPr>
          <w:rFonts w:cs="Times New Roman"/>
          <w:b/>
          <w:sz w:val="24"/>
          <w:szCs w:val="24"/>
          <w:lang/>
        </w:rPr>
      </w:pPr>
      <w:r w:rsidRPr="00594149">
        <w:rPr>
          <w:rFonts w:cs="Times New Roman"/>
          <w:b/>
          <w:sz w:val="24"/>
          <w:szCs w:val="24"/>
          <w:lang/>
        </w:rPr>
        <w:tab/>
        <w:t>***</w:t>
      </w:r>
    </w:p>
    <w:p w:rsidR="0012729E" w:rsidRPr="0012729E" w:rsidRDefault="00341FDC" w:rsidP="00341FDC">
      <w:pPr>
        <w:spacing w:after="120" w:line="360" w:lineRule="auto"/>
        <w:jc w:val="both"/>
        <w:rPr>
          <w:rFonts w:cs="Times New Roman"/>
          <w:color w:val="FF0000"/>
          <w:sz w:val="24"/>
          <w:szCs w:val="24"/>
          <w:lang/>
        </w:rPr>
      </w:pPr>
      <w:r w:rsidRPr="00594149">
        <w:rPr>
          <w:rFonts w:cs="Times New Roman"/>
          <w:sz w:val="24"/>
          <w:szCs w:val="24"/>
          <w:lang/>
        </w:rPr>
        <w:tab/>
        <w:t xml:space="preserve">Обележавање двовековног јубилеја модерне српске државе догодило се годину дана након атентата на Зорана Ђинђића, првог демократски изабраног премијера Србије; непуне четири године након петооктобарских политичких промена и пет година након </w:t>
      </w:r>
      <w:r w:rsidRPr="00594149">
        <w:rPr>
          <w:rFonts w:cs="Times New Roman"/>
          <w:sz w:val="24"/>
          <w:szCs w:val="24"/>
          <w:lang/>
        </w:rPr>
        <w:lastRenderedPageBreak/>
        <w:t>бомбардовања Србије. За разумевање културалне изведбе о којој је реч, потребно је лапидарно се осврнути и на политички контекст у коме је настала. Наиме, пред сам крај 2003. године, након пада демократске владе Зорана Живковића, Ђинђићевог наследника на функцији премијера, одржани су ванредни избори за посланике у Народној скупштини Србије. Након тога конституисан је парламент чији је председник постао Драган Маршићанин из Демократске странке Србије. Убрзо потом, средином фебруара, Војислав Коштуница је добио мандат за састав нове владе Србије, а 3. марта 2004. нова Влада је ступила на дужност. Коштуничина влада инсистирала је на дисконтинуитету са претходном влашћу, обележеном пре свега личношћу Зорана Ђинђића, „уз игнорисање неопходности да се до краја доврши раскид са Милошевићевим режимом“.</w:t>
      </w:r>
      <w:r w:rsidRPr="00594149">
        <w:rPr>
          <w:rFonts w:cs="Times New Roman"/>
          <w:sz w:val="24"/>
          <w:szCs w:val="24"/>
          <w:vertAlign w:val="superscript"/>
          <w:lang/>
        </w:rPr>
        <w:footnoteReference w:id="366"/>
      </w:r>
      <w:r w:rsidRPr="00594149">
        <w:rPr>
          <w:rFonts w:cs="Times New Roman"/>
          <w:sz w:val="24"/>
          <w:szCs w:val="24"/>
          <w:lang/>
        </w:rPr>
        <w:t xml:space="preserve"> Речју, власт Демократске странке: либералног политичког опредељења, са ниском ауторитарношћу, проевропски оријентисана и усмерена ка промовисању основних људских слобода и права, замењена је влашћу Демократске странке Србије, са много чвршћом националном оријентацијом, која је заговарала ревизију свих политичких процеса после 1944. године, била подозрива према Западу и заступала став да црква треба да има „оно место у друштву какво је имала током вишевековне српске историје“.</w:t>
      </w:r>
      <w:r w:rsidRPr="00594149">
        <w:rPr>
          <w:rFonts w:cs="Times New Roman"/>
          <w:sz w:val="24"/>
          <w:szCs w:val="24"/>
          <w:vertAlign w:val="superscript"/>
          <w:lang/>
        </w:rPr>
        <w:footnoteReference w:id="367"/>
      </w:r>
      <w:r w:rsidR="0012729E">
        <w:rPr>
          <w:rFonts w:cs="Times New Roman"/>
          <w:sz w:val="24"/>
          <w:szCs w:val="24"/>
          <w:lang/>
        </w:rPr>
        <w:t xml:space="preserve"> </w:t>
      </w:r>
    </w:p>
    <w:p w:rsidR="001E7F5B" w:rsidRPr="00594149" w:rsidRDefault="001E7F5B" w:rsidP="004A7443">
      <w:pPr>
        <w:spacing w:after="0" w:line="360" w:lineRule="auto"/>
        <w:ind w:firstLine="720"/>
        <w:jc w:val="both"/>
        <w:rPr>
          <w:rFonts w:cs="Times New Roman"/>
          <w:sz w:val="24"/>
          <w:szCs w:val="24"/>
          <w:lang/>
        </w:rPr>
      </w:pPr>
    </w:p>
    <w:p w:rsidR="00341FDC" w:rsidRPr="00594149" w:rsidRDefault="00016CE5" w:rsidP="00305B06">
      <w:pPr>
        <w:pStyle w:val="Naslov3"/>
      </w:pPr>
      <w:bookmarkStart w:id="36" w:name="_Toc34653101"/>
      <w:r w:rsidRPr="00594149">
        <w:t xml:space="preserve">5. </w:t>
      </w:r>
      <w:r w:rsidR="00305B06" w:rsidRPr="00313625">
        <w:t>4</w:t>
      </w:r>
      <w:r w:rsidRPr="00594149">
        <w:t>. 1. У Орашцу</w:t>
      </w:r>
      <w:bookmarkEnd w:id="36"/>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У знаку прослављања јубилеја модерне српске државе протекла је читава 2004. година. Одржане су бројне манифестације широм земље: концерти, изложбе, позоришне представе, научни скупови, промоције књига и премијере филмова. Централни догађај лоциран је на </w:t>
      </w:r>
      <w:r w:rsidR="006E6C9C" w:rsidRPr="00594149">
        <w:rPr>
          <w:rFonts w:cs="Times New Roman"/>
          <w:sz w:val="24"/>
          <w:szCs w:val="24"/>
          <w:lang/>
        </w:rPr>
        <w:t>самом „месту сећања“.</w:t>
      </w:r>
      <w:r w:rsidR="00E75B5D" w:rsidRPr="00594149">
        <w:rPr>
          <w:rFonts w:cs="Times New Roman"/>
          <w:sz w:val="24"/>
          <w:szCs w:val="24"/>
          <w:lang/>
        </w:rPr>
        <w:t xml:space="preserve"> Овим појмом се, као што је раније описано, означавају „историјске позорнице са делом материјалних остатака које повезују опажљиву садашњост са измишљеном и осмишљеном прошлошћу.“</w:t>
      </w:r>
      <w:r w:rsidR="00E75B5D" w:rsidRPr="00594149">
        <w:rPr>
          <w:rStyle w:val="FootnoteReference"/>
          <w:rFonts w:cs="Times New Roman"/>
          <w:sz w:val="24"/>
          <w:szCs w:val="24"/>
          <w:lang/>
        </w:rPr>
        <w:footnoteReference w:id="368"/>
      </w:r>
      <w:r w:rsidR="00E75B5D" w:rsidRPr="00594149">
        <w:rPr>
          <w:rFonts w:cs="Times New Roman"/>
          <w:sz w:val="24"/>
          <w:szCs w:val="24"/>
          <w:lang/>
        </w:rPr>
        <w:t xml:space="preserve"> </w:t>
      </w:r>
      <w:r w:rsidR="006E6C9C" w:rsidRPr="00594149">
        <w:rPr>
          <w:rFonts w:cs="Times New Roman"/>
          <w:sz w:val="24"/>
          <w:szCs w:val="24"/>
          <w:lang/>
        </w:rPr>
        <w:t>Управо такву „позорницу“ представљао је орашачки меморијални споменички комплекс</w:t>
      </w:r>
      <w:r w:rsidRPr="00594149">
        <w:rPr>
          <w:rFonts w:cs="Times New Roman"/>
          <w:sz w:val="24"/>
          <w:szCs w:val="24"/>
          <w:lang/>
        </w:rPr>
        <w:t xml:space="preserve">, </w:t>
      </w:r>
      <w:r w:rsidR="006E6C9C" w:rsidRPr="00594149">
        <w:rPr>
          <w:rFonts w:cs="Times New Roman"/>
          <w:sz w:val="24"/>
          <w:szCs w:val="24"/>
          <w:lang/>
        </w:rPr>
        <w:t xml:space="preserve">а државна светковина реализована је на дан празника, </w:t>
      </w:r>
      <w:r w:rsidRPr="00594149">
        <w:rPr>
          <w:rFonts w:cs="Times New Roman"/>
          <w:sz w:val="24"/>
          <w:szCs w:val="24"/>
          <w:lang/>
        </w:rPr>
        <w:t xml:space="preserve">у недељу, 15. фебруара 2004. године. Након литургије у цркви Вазнесења Христовог и након отварања изложбе у Спомен-школи у Орашцу, на истом месту, али на отвореном, одржани су пригодни говори и премијерно изведено </w:t>
      </w:r>
      <w:r w:rsidRPr="00594149">
        <w:rPr>
          <w:rFonts w:cs="Times New Roman"/>
          <w:sz w:val="24"/>
          <w:szCs w:val="24"/>
          <w:lang/>
        </w:rPr>
        <w:lastRenderedPageBreak/>
        <w:t>музичко-сценско дело писано поводом јубилеја. Ово је уједно било и садржинско тежиште државне светковине обележавања двестоте годишњице Првог српског устанка и стварања модерне српске државе.</w:t>
      </w:r>
    </w:p>
    <w:p w:rsidR="00AA705F" w:rsidRPr="00086F5C" w:rsidRDefault="00AA705F" w:rsidP="00827F77">
      <w:pPr>
        <w:spacing w:line="360" w:lineRule="auto"/>
        <w:jc w:val="both"/>
        <w:rPr>
          <w:rFonts w:cs="Times New Roman"/>
          <w:sz w:val="24"/>
          <w:szCs w:val="24"/>
          <w:lang/>
        </w:rPr>
      </w:pPr>
      <w:r>
        <w:rPr>
          <w:rFonts w:cs="Times New Roman"/>
          <w:sz w:val="24"/>
          <w:szCs w:val="24"/>
          <w:lang/>
        </w:rPr>
        <w:tab/>
      </w:r>
      <w:r w:rsidR="00341FDC" w:rsidRPr="00594149">
        <w:rPr>
          <w:rFonts w:cs="Times New Roman"/>
          <w:sz w:val="24"/>
          <w:szCs w:val="24"/>
          <w:lang/>
        </w:rPr>
        <w:t>Дневна штампа сведочи да је све</w:t>
      </w:r>
      <w:r w:rsidR="00EB1A92">
        <w:rPr>
          <w:rFonts w:cs="Times New Roman"/>
          <w:sz w:val="24"/>
          <w:szCs w:val="24"/>
          <w:lang/>
        </w:rPr>
        <w:t>чаности присуствовало више од 10.000</w:t>
      </w:r>
      <w:r w:rsidR="00341FDC" w:rsidRPr="00594149">
        <w:rPr>
          <w:rFonts w:cs="Times New Roman"/>
          <w:sz w:val="24"/>
          <w:szCs w:val="24"/>
          <w:lang/>
        </w:rPr>
        <w:t xml:space="preserve"> људи, да су на простору око споменика били распоређени шпалири гарде и жандармерије, али да су врло упадљиве биле и неформалне групе и појединци са симболима и елементима српских народних ношњи, затим униформи из устаничког периода, као и оним четничким и монархистичким.</w:t>
      </w:r>
      <w:r w:rsidR="00EB1A92">
        <w:rPr>
          <w:rStyle w:val="FootnoteReference"/>
          <w:rFonts w:cs="Times New Roman"/>
          <w:sz w:val="24"/>
          <w:szCs w:val="24"/>
          <w:lang/>
        </w:rPr>
        <w:footnoteReference w:id="369"/>
      </w:r>
      <w:r w:rsidR="00341FDC" w:rsidRPr="00594149">
        <w:rPr>
          <w:rFonts w:cs="Times New Roman"/>
          <w:sz w:val="24"/>
          <w:szCs w:val="24"/>
          <w:lang/>
        </w:rPr>
        <w:t xml:space="preserve"> Већина медија истакла је податак да је из Аустрије специјално за ову прилику допремљен гигантски видео бим на коме се могао пратити ток изведбе. Целокупан амбијент обележен је типичним фебруарским временским условима, те изузетно ниском температуром. Културална изведба одиграла се „под ведрим небом“ које је </w:t>
      </w:r>
      <w:r>
        <w:rPr>
          <w:rFonts w:cs="Times New Roman"/>
          <w:sz w:val="24"/>
          <w:szCs w:val="24"/>
          <w:lang/>
        </w:rPr>
        <w:t>тек повремено било заиста ведро,</w:t>
      </w:r>
      <w:r w:rsidR="00341FDC" w:rsidRPr="00594149">
        <w:rPr>
          <w:rFonts w:cs="Times New Roman"/>
          <w:sz w:val="24"/>
          <w:szCs w:val="24"/>
          <w:lang/>
        </w:rPr>
        <w:t xml:space="preserve"> </w:t>
      </w:r>
      <w:r w:rsidR="00504693">
        <w:rPr>
          <w:rFonts w:cs="Times New Roman"/>
          <w:sz w:val="24"/>
          <w:szCs w:val="24"/>
          <w:lang/>
        </w:rPr>
        <w:t xml:space="preserve">а </w:t>
      </w:r>
      <w:r w:rsidR="00341FDC" w:rsidRPr="00594149">
        <w:rPr>
          <w:rFonts w:cs="Times New Roman"/>
          <w:sz w:val="24"/>
          <w:szCs w:val="24"/>
          <w:lang/>
        </w:rPr>
        <w:t>на расквашен</w:t>
      </w:r>
      <w:r w:rsidR="00BE4F16" w:rsidRPr="00594149">
        <w:rPr>
          <w:rFonts w:cs="Times New Roman"/>
          <w:sz w:val="24"/>
          <w:szCs w:val="24"/>
          <w:lang/>
        </w:rPr>
        <w:t>ој и блатњавој земљаној подлози</w:t>
      </w:r>
      <w:r w:rsidR="00341FDC" w:rsidRPr="00594149">
        <w:rPr>
          <w:rFonts w:cs="Times New Roman"/>
          <w:sz w:val="24"/>
          <w:szCs w:val="24"/>
          <w:lang/>
        </w:rPr>
        <w:t xml:space="preserve"> смењивали су се киша и снег, вејавица и сунчани интервали, уз пратњу снажног ветра. </w:t>
      </w:r>
      <w:r w:rsidR="00A45E29">
        <w:rPr>
          <w:rFonts w:cs="Times New Roman"/>
          <w:sz w:val="24"/>
          <w:szCs w:val="24"/>
          <w:lang/>
        </w:rPr>
        <w:tab/>
      </w:r>
      <w:r w:rsidR="00341FDC" w:rsidRPr="00594149">
        <w:rPr>
          <w:rFonts w:cs="Times New Roman"/>
          <w:sz w:val="24"/>
          <w:szCs w:val="24"/>
          <w:lang/>
        </w:rPr>
        <w:t>Присутни су били највиши државни званичници, како они из одлазеће владе, тако и</w:t>
      </w:r>
      <w:r w:rsidR="00BE4F16" w:rsidRPr="00594149">
        <w:rPr>
          <w:rFonts w:cs="Times New Roman"/>
          <w:sz w:val="24"/>
          <w:szCs w:val="24"/>
          <w:lang/>
        </w:rPr>
        <w:t xml:space="preserve"> они из нове скупштинске већине</w:t>
      </w:r>
      <w:r w:rsidR="00341FDC" w:rsidRPr="00594149">
        <w:rPr>
          <w:rFonts w:cs="Times New Roman"/>
          <w:sz w:val="24"/>
          <w:szCs w:val="24"/>
          <w:lang/>
        </w:rPr>
        <w:t xml:space="preserve">, као и дипломатски представници страних земаља. </w:t>
      </w:r>
      <w:r w:rsidR="00827F77" w:rsidRPr="00086F5C">
        <w:rPr>
          <w:rFonts w:cs="Times New Roman"/>
          <w:sz w:val="24"/>
          <w:szCs w:val="24"/>
          <w:lang/>
        </w:rPr>
        <w:t xml:space="preserve">Репортер </w:t>
      </w:r>
      <w:r w:rsidR="00827F77" w:rsidRPr="00086F5C">
        <w:rPr>
          <w:rFonts w:cs="Times New Roman"/>
          <w:i/>
          <w:sz w:val="24"/>
          <w:szCs w:val="24"/>
          <w:lang/>
        </w:rPr>
        <w:t xml:space="preserve">Политике </w:t>
      </w:r>
      <w:r w:rsidR="00827F77" w:rsidRPr="00086F5C">
        <w:rPr>
          <w:rFonts w:cs="Times New Roman"/>
          <w:sz w:val="24"/>
          <w:szCs w:val="24"/>
          <w:lang/>
        </w:rPr>
        <w:t>наглашава: „у Орашац су, на Сретење, дошли махом сви одлазећи и будући државни функционери. На овом изворишту српске традиције, наши лидери су, изгледа бар тако, добили додатну снагу и, бар под мермерно белим Вождом, постигли краткотрајно, али толико жељено примирје.“</w:t>
      </w:r>
      <w:r w:rsidR="00827F77" w:rsidRPr="00086F5C">
        <w:rPr>
          <w:rStyle w:val="FootnoteReference"/>
          <w:rFonts w:cs="Times New Roman"/>
          <w:sz w:val="24"/>
          <w:szCs w:val="24"/>
          <w:lang/>
        </w:rPr>
        <w:footnoteReference w:id="370"/>
      </w:r>
      <w:r w:rsidR="00827F77" w:rsidRPr="00086F5C">
        <w:rPr>
          <w:rFonts w:cs="Times New Roman"/>
          <w:sz w:val="24"/>
          <w:szCs w:val="24"/>
          <w:lang/>
        </w:rPr>
        <w:t xml:space="preserve"> Ипак, треба имати у виду да је</w:t>
      </w:r>
      <w:r w:rsidR="00A054E3" w:rsidRPr="00086F5C">
        <w:rPr>
          <w:rFonts w:cs="Times New Roman"/>
          <w:sz w:val="24"/>
          <w:szCs w:val="24"/>
          <w:lang/>
        </w:rPr>
        <w:t xml:space="preserve"> </w:t>
      </w:r>
      <w:r w:rsidRPr="00086F5C">
        <w:rPr>
          <w:rFonts w:cs="Times New Roman"/>
          <w:sz w:val="24"/>
          <w:szCs w:val="24"/>
          <w:lang/>
        </w:rPr>
        <w:t xml:space="preserve">државну светковину </w:t>
      </w:r>
      <w:r w:rsidR="00A054E3" w:rsidRPr="00086F5C">
        <w:rPr>
          <w:rFonts w:cs="Times New Roman"/>
          <w:sz w:val="24"/>
          <w:szCs w:val="24"/>
          <w:lang/>
        </w:rPr>
        <w:t>конципирала</w:t>
      </w:r>
      <w:r w:rsidRPr="00086F5C">
        <w:rPr>
          <w:rFonts w:cs="Times New Roman"/>
          <w:sz w:val="24"/>
          <w:szCs w:val="24"/>
          <w:lang/>
        </w:rPr>
        <w:t xml:space="preserve"> претходна власт, а председник организационог одбора</w:t>
      </w:r>
      <w:r w:rsidR="00827F77" w:rsidRPr="00086F5C">
        <w:rPr>
          <w:rFonts w:cs="Times New Roman"/>
          <w:sz w:val="24"/>
          <w:szCs w:val="24"/>
          <w:lang/>
        </w:rPr>
        <w:t xml:space="preserve"> прославе био</w:t>
      </w:r>
      <w:r w:rsidR="00A054E3" w:rsidRPr="00086F5C">
        <w:rPr>
          <w:rFonts w:cs="Times New Roman"/>
          <w:sz w:val="24"/>
          <w:szCs w:val="24"/>
          <w:lang/>
        </w:rPr>
        <w:t xml:space="preserve"> Зоран Живковић, што је у јавности провоцирало бројне поле</w:t>
      </w:r>
      <w:r w:rsidR="00827F77" w:rsidRPr="00086F5C">
        <w:rPr>
          <w:rFonts w:cs="Times New Roman"/>
          <w:sz w:val="24"/>
          <w:szCs w:val="24"/>
          <w:lang/>
        </w:rPr>
        <w:t xml:space="preserve">мике уочи </w:t>
      </w:r>
      <w:r w:rsidR="00504693" w:rsidRPr="00086F5C">
        <w:rPr>
          <w:rFonts w:cs="Times New Roman"/>
          <w:sz w:val="24"/>
          <w:szCs w:val="24"/>
          <w:lang/>
        </w:rPr>
        <w:t xml:space="preserve">и током </w:t>
      </w:r>
      <w:r w:rsidR="00827F77" w:rsidRPr="00086F5C">
        <w:rPr>
          <w:rFonts w:cs="Times New Roman"/>
          <w:sz w:val="24"/>
          <w:szCs w:val="24"/>
          <w:lang/>
        </w:rPr>
        <w:t xml:space="preserve">самог празника. </w:t>
      </w:r>
      <w:r w:rsidRPr="00086F5C">
        <w:rPr>
          <w:rFonts w:cs="Times New Roman"/>
          <w:sz w:val="24"/>
          <w:szCs w:val="24"/>
          <w:lang/>
        </w:rPr>
        <w:t>Може се претпоставити да</w:t>
      </w:r>
      <w:r w:rsidR="0031175E" w:rsidRPr="00086F5C">
        <w:rPr>
          <w:rFonts w:cs="Times New Roman"/>
          <w:sz w:val="24"/>
          <w:szCs w:val="24"/>
          <w:lang/>
        </w:rPr>
        <w:t xml:space="preserve"> је </w:t>
      </w:r>
      <w:r w:rsidR="00993FED" w:rsidRPr="00086F5C">
        <w:rPr>
          <w:rFonts w:cs="Times New Roman"/>
          <w:sz w:val="24"/>
          <w:szCs w:val="24"/>
          <w:lang/>
        </w:rPr>
        <w:t xml:space="preserve">управо то био </w:t>
      </w:r>
      <w:r w:rsidR="0031175E" w:rsidRPr="00086F5C">
        <w:rPr>
          <w:rFonts w:cs="Times New Roman"/>
          <w:sz w:val="24"/>
          <w:szCs w:val="24"/>
          <w:lang/>
        </w:rPr>
        <w:t>разлог што</w:t>
      </w:r>
      <w:r w:rsidR="00A45E29" w:rsidRPr="00086F5C">
        <w:rPr>
          <w:rFonts w:cs="Times New Roman"/>
          <w:sz w:val="24"/>
          <w:szCs w:val="24"/>
          <w:lang/>
        </w:rPr>
        <w:t xml:space="preserve"> поједини представници нове владе нису присуствовали извођењу представе „Скела“, премда су били присутни у Орашцу.</w:t>
      </w:r>
      <w:r w:rsidR="000D5F8E" w:rsidRPr="00086F5C">
        <w:rPr>
          <w:rStyle w:val="FootnoteReference"/>
          <w:rFonts w:cs="Times New Roman"/>
          <w:sz w:val="24"/>
          <w:szCs w:val="24"/>
          <w:lang/>
        </w:rPr>
        <w:footnoteReference w:id="371"/>
      </w:r>
    </w:p>
    <w:p w:rsidR="00341FDC" w:rsidRPr="00A45E29" w:rsidRDefault="00827F77" w:rsidP="00A45E29">
      <w:pPr>
        <w:spacing w:after="120" w:line="360" w:lineRule="auto"/>
        <w:jc w:val="both"/>
        <w:rPr>
          <w:rFonts w:cs="Times New Roman"/>
          <w:color w:val="FF0000"/>
          <w:sz w:val="24"/>
          <w:szCs w:val="24"/>
          <w:lang/>
        </w:rPr>
      </w:pPr>
      <w:r>
        <w:rPr>
          <w:rFonts w:cs="Times New Roman"/>
          <w:sz w:val="24"/>
          <w:szCs w:val="24"/>
          <w:lang/>
        </w:rPr>
        <w:tab/>
        <w:t xml:space="preserve">За политичаре и дипломате </w:t>
      </w:r>
      <w:r w:rsidR="00341FDC" w:rsidRPr="00594149">
        <w:rPr>
          <w:rFonts w:cs="Times New Roman"/>
          <w:sz w:val="24"/>
          <w:szCs w:val="24"/>
          <w:lang/>
        </w:rPr>
        <w:t xml:space="preserve">била </w:t>
      </w:r>
      <w:r w:rsidR="0031175E" w:rsidRPr="00594149">
        <w:rPr>
          <w:rFonts w:cs="Times New Roman"/>
          <w:sz w:val="24"/>
          <w:szCs w:val="24"/>
          <w:lang/>
        </w:rPr>
        <w:t xml:space="preserve">је </w:t>
      </w:r>
      <w:r w:rsidR="00341FDC" w:rsidRPr="00594149">
        <w:rPr>
          <w:rFonts w:cs="Times New Roman"/>
          <w:sz w:val="24"/>
          <w:szCs w:val="24"/>
          <w:lang/>
        </w:rPr>
        <w:t xml:space="preserve">резервисана ложа са грејањем, што је био поступак јасног </w:t>
      </w:r>
      <w:r w:rsidR="005156BA">
        <w:rPr>
          <w:rFonts w:cs="Times New Roman"/>
          <w:sz w:val="24"/>
          <w:szCs w:val="24"/>
          <w:lang/>
        </w:rPr>
        <w:t xml:space="preserve">друштвеног </w:t>
      </w:r>
      <w:r w:rsidR="00341FDC" w:rsidRPr="00594149">
        <w:rPr>
          <w:rFonts w:cs="Times New Roman"/>
          <w:sz w:val="24"/>
          <w:szCs w:val="24"/>
          <w:lang/>
        </w:rPr>
        <w:t xml:space="preserve">раслојавања, у овом случају политичке елите, од свих осталих </w:t>
      </w:r>
      <w:r w:rsidR="00341FDC" w:rsidRPr="00594149">
        <w:rPr>
          <w:rFonts w:cs="Times New Roman"/>
          <w:sz w:val="24"/>
          <w:szCs w:val="24"/>
          <w:lang/>
        </w:rPr>
        <w:lastRenderedPageBreak/>
        <w:t xml:space="preserve">учесника изведбе: како извођача, тако и публике. Репортер недељника </w:t>
      </w:r>
      <w:r w:rsidR="00341FDC" w:rsidRPr="005156BA">
        <w:rPr>
          <w:rFonts w:cs="Times New Roman"/>
          <w:i/>
          <w:sz w:val="24"/>
          <w:szCs w:val="24"/>
          <w:lang/>
        </w:rPr>
        <w:t>Време</w:t>
      </w:r>
      <w:r w:rsidR="00341FDC" w:rsidRPr="00594149">
        <w:rPr>
          <w:rFonts w:cs="Times New Roman"/>
          <w:sz w:val="24"/>
          <w:szCs w:val="24"/>
          <w:lang/>
        </w:rPr>
        <w:t xml:space="preserve"> пренео је такву слику у жаргонском маниру: „А 'вамо почиње Скел</w:t>
      </w:r>
      <w:r w:rsidR="0097779F" w:rsidRPr="00594149">
        <w:rPr>
          <w:rFonts w:cs="Times New Roman"/>
          <w:sz w:val="24"/>
          <w:szCs w:val="24"/>
          <w:lang/>
        </w:rPr>
        <w:t xml:space="preserve">а, наспрам сцене монтажна ложа </w:t>
      </w:r>
      <w:r w:rsidR="00341FDC" w:rsidRPr="00594149">
        <w:rPr>
          <w:rFonts w:cs="Times New Roman"/>
          <w:sz w:val="24"/>
          <w:szCs w:val="24"/>
          <w:lang/>
        </w:rPr>
        <w:t>(...) Крену представа, удари неки кијамет, снег, ветар, издржаше и глумци и ложа.“</w:t>
      </w:r>
      <w:r w:rsidR="00341FDC" w:rsidRPr="00594149">
        <w:rPr>
          <w:rFonts w:cs="Times New Roman"/>
          <w:sz w:val="24"/>
          <w:szCs w:val="24"/>
          <w:vertAlign w:val="superscript"/>
          <w:lang/>
        </w:rPr>
        <w:footnoteReference w:id="372"/>
      </w:r>
      <w:r w:rsidR="00341FDC" w:rsidRPr="00594149">
        <w:rPr>
          <w:rFonts w:cs="Times New Roman"/>
          <w:sz w:val="24"/>
          <w:szCs w:val="24"/>
          <w:lang/>
        </w:rPr>
        <w:t xml:space="preserve"> И у самој програмској књижици наглашена је „посебна захвалност предузећу </w:t>
      </w:r>
      <w:r w:rsidR="00341FDC" w:rsidRPr="00594149">
        <w:rPr>
          <w:rFonts w:cs="Times New Roman"/>
          <w:sz w:val="24"/>
          <w:szCs w:val="24"/>
        </w:rPr>
        <w:t>Japod</w:t>
      </w:r>
      <w:r w:rsidR="00341FDC" w:rsidRPr="00313625">
        <w:rPr>
          <w:rFonts w:cs="Times New Roman"/>
          <w:sz w:val="24"/>
          <w:szCs w:val="24"/>
          <w:lang/>
        </w:rPr>
        <w:t xml:space="preserve"> </w:t>
      </w:r>
      <w:r w:rsidR="00341FDC" w:rsidRPr="00594149">
        <w:rPr>
          <w:rFonts w:cs="Times New Roman"/>
          <w:sz w:val="24"/>
          <w:szCs w:val="24"/>
        </w:rPr>
        <w:t>SDB</w:t>
      </w:r>
      <w:r w:rsidR="00341FDC" w:rsidRPr="00313625">
        <w:rPr>
          <w:rFonts w:cs="Times New Roman"/>
          <w:sz w:val="24"/>
          <w:szCs w:val="24"/>
          <w:lang/>
        </w:rPr>
        <w:t xml:space="preserve"> </w:t>
      </w:r>
      <w:r w:rsidR="00341FDC" w:rsidRPr="00594149">
        <w:rPr>
          <w:rFonts w:cs="Times New Roman"/>
          <w:sz w:val="24"/>
          <w:szCs w:val="24"/>
          <w:lang/>
        </w:rPr>
        <w:t>за реализацију грејања на отвореном простору“.</w:t>
      </w:r>
      <w:r w:rsidR="00341FDC" w:rsidRPr="00594149">
        <w:rPr>
          <w:rFonts w:cs="Times New Roman"/>
          <w:sz w:val="24"/>
          <w:szCs w:val="24"/>
          <w:vertAlign w:val="superscript"/>
          <w:lang/>
        </w:rPr>
        <w:footnoteReference w:id="373"/>
      </w:r>
      <w:r w:rsidR="00F34364">
        <w:rPr>
          <w:rFonts w:cs="Times New Roman"/>
          <w:sz w:val="24"/>
          <w:szCs w:val="24"/>
          <w:lang/>
        </w:rPr>
        <w:t xml:space="preserve">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Након откривања споменика Карађорђу Петровићу, високог чак 3.40 метара од вештачког белог мермера, чија је ауторка била вајарка Дринка Радовановић, уследили су говори. Снимак беседе Драгана Маршићанина није ми био доступан, па сам анализу засновала на транскрипту објављеном у </w:t>
      </w:r>
      <w:r w:rsidRPr="00D97520">
        <w:rPr>
          <w:rFonts w:cs="Times New Roman"/>
          <w:i/>
          <w:sz w:val="24"/>
          <w:szCs w:val="24"/>
          <w:lang/>
        </w:rPr>
        <w:t>Вечерњим новостима</w:t>
      </w:r>
      <w:r w:rsidRPr="00594149">
        <w:rPr>
          <w:rFonts w:cs="Times New Roman"/>
          <w:sz w:val="24"/>
          <w:szCs w:val="24"/>
          <w:lang/>
        </w:rPr>
        <w:t xml:space="preserve"> од 16. фебруара, док сам обраћање Александра Карађорђевића анализирала на основу аутентичног и аматерског видео записа доступног на Јутјуб платформи, уз употребу репортерских коментара из дневне штампе.</w:t>
      </w:r>
    </w:p>
    <w:p w:rsidR="000C3874"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Присутнима се најпре обратио вршилац дужности председника Србије и председник Скупштине, Драган Маршићанин. У складу са природом празника, он је акценат ставио на историјат српске државности, указао на значај Орашца као централног устаничког</w:t>
      </w:r>
      <w:r w:rsidRPr="00594149">
        <w:rPr>
          <w:rFonts w:cs="Times New Roman"/>
          <w:color w:val="FF0000"/>
          <w:sz w:val="24"/>
          <w:szCs w:val="24"/>
          <w:lang/>
        </w:rPr>
        <w:t xml:space="preserve"> </w:t>
      </w:r>
      <w:r w:rsidRPr="00594149">
        <w:rPr>
          <w:rFonts w:cs="Times New Roman"/>
          <w:sz w:val="24"/>
          <w:szCs w:val="24"/>
          <w:lang/>
        </w:rPr>
        <w:t xml:space="preserve">локуса, али се дотакао и </w:t>
      </w:r>
      <w:r w:rsidR="00284C33" w:rsidRPr="00594149">
        <w:rPr>
          <w:rFonts w:cs="Times New Roman"/>
          <w:sz w:val="24"/>
          <w:szCs w:val="24"/>
          <w:lang/>
        </w:rPr>
        <w:t xml:space="preserve">знатно </w:t>
      </w:r>
      <w:r w:rsidRPr="00594149">
        <w:rPr>
          <w:rFonts w:cs="Times New Roman"/>
          <w:sz w:val="24"/>
          <w:szCs w:val="24"/>
          <w:lang/>
        </w:rPr>
        <w:t xml:space="preserve">удаљеније прошлости: „Овде су наши преци чули и примили историјски императив: српска се држава има осободити, обновити и изменити. Тај налог устаници су примили као да долази из срца небеске Србије, од вечно живих предака св. Саве, св. Симеона, св. кнеза Лазара, а не само из њихове тадашње животне тескобе природних, овоземаљских, људских интереса“. Иако је фиксирање државног празника за догађај из модерне историје имало за циљ дистанцирање од Средњег века, Маршићанин се </w:t>
      </w:r>
      <w:r w:rsidR="006A0CDA" w:rsidRPr="00594149">
        <w:rPr>
          <w:rFonts w:cs="Times New Roman"/>
          <w:sz w:val="24"/>
          <w:szCs w:val="24"/>
          <w:lang/>
        </w:rPr>
        <w:t xml:space="preserve">ослонио </w:t>
      </w:r>
      <w:r w:rsidRPr="00594149">
        <w:rPr>
          <w:rFonts w:cs="Times New Roman"/>
          <w:sz w:val="24"/>
          <w:szCs w:val="24"/>
          <w:lang/>
        </w:rPr>
        <w:t>управо на личности из тако далеке прошлости</w:t>
      </w:r>
      <w:r w:rsidR="006A0CDA" w:rsidRPr="00594149">
        <w:rPr>
          <w:rFonts w:cs="Times New Roman"/>
          <w:sz w:val="24"/>
          <w:szCs w:val="24"/>
          <w:lang/>
        </w:rPr>
        <w:t>,</w:t>
      </w:r>
      <w:r w:rsidRPr="00594149">
        <w:rPr>
          <w:rFonts w:cs="Times New Roman"/>
          <w:sz w:val="24"/>
          <w:szCs w:val="24"/>
          <w:lang/>
        </w:rPr>
        <w:t xml:space="preserve"> као на врховне ауторитете. Позивање на „духовне вредности“ нације имало је за циљ указивање на континуитет изградње нације, као на древну и објективну датост која по значају превазилази све тренутне људске и државне интересе. Историчари тврде да је Први српски устанак био аутентична побуна против актуелне тираније и истинска револуција, али је Маршићанин у први план ставио његову метафизичку димензију</w:t>
      </w:r>
      <w:r w:rsidR="005E0E4B" w:rsidRPr="00594149">
        <w:rPr>
          <w:rFonts w:cs="Times New Roman"/>
          <w:sz w:val="24"/>
          <w:szCs w:val="24"/>
          <w:lang/>
        </w:rPr>
        <w:t>. Р</w:t>
      </w:r>
      <w:r w:rsidRPr="00594149">
        <w:rPr>
          <w:rFonts w:cs="Times New Roman"/>
          <w:sz w:val="24"/>
          <w:szCs w:val="24"/>
          <w:lang/>
        </w:rPr>
        <w:t xml:space="preserve">екао </w:t>
      </w:r>
      <w:r w:rsidR="005E0E4B" w:rsidRPr="00594149">
        <w:rPr>
          <w:rFonts w:cs="Times New Roman"/>
          <w:sz w:val="24"/>
          <w:szCs w:val="24"/>
          <w:lang/>
        </w:rPr>
        <w:t xml:space="preserve">је </w:t>
      </w:r>
      <w:r w:rsidRPr="00594149">
        <w:rPr>
          <w:rFonts w:cs="Times New Roman"/>
          <w:sz w:val="24"/>
          <w:szCs w:val="24"/>
          <w:lang/>
        </w:rPr>
        <w:t xml:space="preserve">да је то пре свега био наставак подвига средњовековних српских јунака, готово </w:t>
      </w:r>
      <w:r w:rsidRPr="00594149">
        <w:rPr>
          <w:rFonts w:cs="Times New Roman"/>
          <w:sz w:val="24"/>
          <w:szCs w:val="24"/>
          <w:lang/>
        </w:rPr>
        <w:lastRenderedPageBreak/>
        <w:t xml:space="preserve">натприродна копча између прошлости и будућности: „ова дубока слога и сједињеност тадашњих Срба са дубоком лозом предака и још нерођених потомака учинила је Збор у Орашцу најзначајнијим даном у нашој новијој историји“. </w:t>
      </w:r>
      <w:r w:rsidR="000C3874" w:rsidRPr="00594149">
        <w:rPr>
          <w:rFonts w:cs="Times New Roman"/>
          <w:sz w:val="24"/>
          <w:szCs w:val="24"/>
          <w:lang/>
        </w:rPr>
        <w:t xml:space="preserve">У овом Маршићаниновом </w:t>
      </w:r>
      <w:r w:rsidR="006E1ED9" w:rsidRPr="00594149">
        <w:rPr>
          <w:rFonts w:cs="Times New Roman"/>
          <w:sz w:val="24"/>
          <w:szCs w:val="24"/>
          <w:lang/>
        </w:rPr>
        <w:t>акцентовању</w:t>
      </w:r>
      <w:r w:rsidR="005E0E4B" w:rsidRPr="00594149">
        <w:rPr>
          <w:rFonts w:cs="Times New Roman"/>
          <w:sz w:val="24"/>
          <w:szCs w:val="24"/>
          <w:lang/>
        </w:rPr>
        <w:t xml:space="preserve"> апстрактног националног континуума</w:t>
      </w:r>
      <w:r w:rsidR="006E1ED9" w:rsidRPr="00594149">
        <w:rPr>
          <w:rFonts w:cs="Times New Roman"/>
          <w:sz w:val="24"/>
          <w:szCs w:val="24"/>
          <w:lang/>
        </w:rPr>
        <w:t xml:space="preserve">, </w:t>
      </w:r>
      <w:r w:rsidR="005E0E4B" w:rsidRPr="00594149">
        <w:rPr>
          <w:rFonts w:cs="Times New Roman"/>
          <w:sz w:val="24"/>
          <w:szCs w:val="24"/>
          <w:lang/>
        </w:rPr>
        <w:t xml:space="preserve">препознаје </w:t>
      </w:r>
      <w:r w:rsidR="000C3874" w:rsidRPr="00594149">
        <w:rPr>
          <w:rFonts w:cs="Times New Roman"/>
          <w:sz w:val="24"/>
          <w:szCs w:val="24"/>
          <w:lang/>
        </w:rPr>
        <w:t xml:space="preserve">се континуитет са наративима политичара крајем осамдесетих и почетком деведесетих година 20. века, када </w:t>
      </w:r>
      <w:r w:rsidR="006A0CDA" w:rsidRPr="00594149">
        <w:rPr>
          <w:rFonts w:cs="Times New Roman"/>
          <w:sz w:val="24"/>
          <w:szCs w:val="24"/>
          <w:lang/>
        </w:rPr>
        <w:t xml:space="preserve">је српско национално питање било ослоњено на косовски мит као једини неодложни политички проблем и када </w:t>
      </w:r>
      <w:r w:rsidR="000C3874" w:rsidRPr="00594149">
        <w:rPr>
          <w:rFonts w:cs="Times New Roman"/>
          <w:sz w:val="24"/>
          <w:szCs w:val="24"/>
          <w:lang/>
        </w:rPr>
        <w:t>су „сви други проблеми српског друштва (које је проживаљавало дубоку кризу) у поређењу са светињама и заветном мишљу изгледали ситни</w:t>
      </w:r>
      <w:r w:rsidR="006A0CDA" w:rsidRPr="00594149">
        <w:rPr>
          <w:rFonts w:cs="Times New Roman"/>
          <w:sz w:val="24"/>
          <w:szCs w:val="24"/>
          <w:lang/>
        </w:rPr>
        <w:t>, а инсистирање на њима сувишно</w:t>
      </w:r>
      <w:r w:rsidR="000C3874" w:rsidRPr="00594149">
        <w:rPr>
          <w:rFonts w:cs="Times New Roman"/>
          <w:sz w:val="24"/>
          <w:szCs w:val="24"/>
          <w:lang/>
        </w:rPr>
        <w:t>“.</w:t>
      </w:r>
      <w:r w:rsidR="000C3874" w:rsidRPr="00594149">
        <w:rPr>
          <w:rStyle w:val="FootnoteReference"/>
          <w:rFonts w:cs="Times New Roman"/>
          <w:sz w:val="24"/>
          <w:szCs w:val="24"/>
          <w:lang/>
        </w:rPr>
        <w:footnoteReference w:id="374"/>
      </w:r>
      <w:r w:rsidR="000C3874" w:rsidRPr="00594149">
        <w:rPr>
          <w:rFonts w:cs="Times New Roman"/>
          <w:sz w:val="24"/>
          <w:szCs w:val="24"/>
          <w:lang/>
        </w:rPr>
        <w:t xml:space="preserve"> </w:t>
      </w:r>
      <w:r w:rsidR="00B4567F" w:rsidRPr="00594149">
        <w:rPr>
          <w:rFonts w:cs="Times New Roman"/>
          <w:sz w:val="24"/>
          <w:szCs w:val="24"/>
          <w:lang/>
        </w:rPr>
        <w:t xml:space="preserve">Подсетимо се, на пример, да је и Станко Радмиловић, у свом говору у Сремским Карловцима 1990. године, нагласио везу косовског мита са свим предстојећим, за Србију важним историјским догађајима, попут Велике сеобе или Првог српског устанка. </w:t>
      </w:r>
    </w:p>
    <w:p w:rsidR="00B4567F"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Ипак, иако је нацију у свом </w:t>
      </w:r>
      <w:r w:rsidR="000C3874" w:rsidRPr="00594149">
        <w:rPr>
          <w:rFonts w:cs="Times New Roman"/>
          <w:sz w:val="24"/>
          <w:szCs w:val="24"/>
          <w:lang/>
        </w:rPr>
        <w:t xml:space="preserve">дискурсу </w:t>
      </w:r>
      <w:r w:rsidRPr="00594149">
        <w:rPr>
          <w:rFonts w:cs="Times New Roman"/>
          <w:sz w:val="24"/>
          <w:szCs w:val="24"/>
          <w:lang/>
        </w:rPr>
        <w:t xml:space="preserve">поставио испред државе, Маршићанин је говорио и о томе како треба да изгледа држава чијој се израдњи тежи у овом тренутку: „треба да имамо своју и слободну државу, али не било какву, него праведну, за све једнаку, основану и утврђену на Божијим и људским законима“, и даље „културну и уљуђену, економски напредну, од свих њених грађана вољену и међу другим народима и државама поштовану.“ Теза о потреби симултане заснованости на људским и божанским законима кореспондира са карактером Сретења као државног празника који у себи сједињује елементе из државне историје и елементе црквеног празника.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Драган Маршићанин је у епицентар свог говора поставио симултано српску нацију и српску државност, те њене бројне елементе. Напослетку, важно је констатовати и то да његов наратив није потенцирао ратну прошлост, непријатеље и саможртвовање, што је деведесетих било сасвим уобичајено у говорима на државним светковинама у Србији. Напротив, он је изградњи државе дао првенство у односу на оружане побуне против империјалистичког окупатора: „Наши храбри преци, Карађорђева и Милошева генерација, схватили су још на самом почетку Првог српског устанка да ратовање против Турака нема смисла ако не обнове државу и уреде је као и други народи у Европи.“</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lastRenderedPageBreak/>
        <w:t>Маршићанинов говор публика је испратила спорадичним скандирањем пароле „Хоћемо краља</w:t>
      </w:r>
      <w:r w:rsidR="00BC6D2A">
        <w:rPr>
          <w:rFonts w:cs="Times New Roman"/>
          <w:sz w:val="24"/>
          <w:szCs w:val="24"/>
          <w:lang/>
        </w:rPr>
        <w:t>!</w:t>
      </w:r>
      <w:r w:rsidRPr="00594149">
        <w:rPr>
          <w:rFonts w:cs="Times New Roman"/>
          <w:sz w:val="24"/>
          <w:szCs w:val="24"/>
          <w:lang/>
        </w:rPr>
        <w:t xml:space="preserve">“. Сенка Ковач </w:t>
      </w:r>
      <w:r w:rsidR="00B4567F" w:rsidRPr="00594149">
        <w:rPr>
          <w:rFonts w:cs="Times New Roman"/>
          <w:sz w:val="24"/>
          <w:szCs w:val="24"/>
          <w:lang/>
        </w:rPr>
        <w:t xml:space="preserve">осврће се на ову чињеницу </w:t>
      </w:r>
      <w:r w:rsidRPr="00594149">
        <w:rPr>
          <w:rFonts w:cs="Times New Roman"/>
          <w:sz w:val="24"/>
          <w:szCs w:val="24"/>
          <w:lang/>
        </w:rPr>
        <w:t>из антрополошке перспективе</w:t>
      </w:r>
      <w:r w:rsidR="00B4567F" w:rsidRPr="00594149">
        <w:rPr>
          <w:rFonts w:cs="Times New Roman"/>
          <w:sz w:val="24"/>
          <w:szCs w:val="24"/>
          <w:lang/>
        </w:rPr>
        <w:t>, па уз запажање феномена телесног коприсуства у изведби,</w:t>
      </w:r>
      <w:r w:rsidRPr="00594149">
        <w:rPr>
          <w:rFonts w:cs="Times New Roman"/>
          <w:sz w:val="24"/>
          <w:szCs w:val="24"/>
          <w:lang/>
        </w:rPr>
        <w:t xml:space="preserve"> управо истиче да од 2004. године присутна публика државну светковину у Орашцу више „не посматра као 'представу', већ током прославе демонстрира своје политичке ставове.“</w:t>
      </w:r>
      <w:r w:rsidRPr="00594149">
        <w:rPr>
          <w:rFonts w:cs="Times New Roman"/>
          <w:sz w:val="24"/>
          <w:szCs w:val="24"/>
          <w:vertAlign w:val="superscript"/>
          <w:lang/>
        </w:rPr>
        <w:footnoteReference w:id="375"/>
      </w:r>
      <w:r w:rsidRPr="00594149">
        <w:rPr>
          <w:rFonts w:cs="Times New Roman"/>
          <w:sz w:val="24"/>
          <w:szCs w:val="24"/>
          <w:lang/>
        </w:rPr>
        <w:t xml:space="preserve"> Клицање замишљеном краљу ипак „није попримило хорско одобравање“,</w:t>
      </w:r>
      <w:r w:rsidRPr="00594149">
        <w:rPr>
          <w:rFonts w:cs="Times New Roman"/>
          <w:sz w:val="24"/>
          <w:szCs w:val="24"/>
          <w:vertAlign w:val="superscript"/>
          <w:lang/>
        </w:rPr>
        <w:footnoteReference w:id="376"/>
      </w:r>
      <w:r w:rsidRPr="00594149">
        <w:rPr>
          <w:rFonts w:cs="Times New Roman"/>
          <w:sz w:val="24"/>
          <w:szCs w:val="24"/>
          <w:lang/>
        </w:rPr>
        <w:t xml:space="preserve"> али је оно било специфична неформална најава следећег говорника, Александра Карађорђевића, потомка династије Карађорђевић. Представио је себе као домаћина светковине, са својим повремено неразговетним изговором српског језика. Парадоксално делује чињеница да је Карађорђевић много више пажње посветио начелима државности, него што је то учинио председник Скупштине Србије. У уводу је прочитао читав свој родослов, што указује на његову потребу да документује сопствено монархистичко порекло и подврди </w:t>
      </w:r>
      <w:r w:rsidR="0021192B" w:rsidRPr="00594149">
        <w:rPr>
          <w:rFonts w:cs="Times New Roman"/>
          <w:sz w:val="24"/>
          <w:szCs w:val="24"/>
          <w:lang/>
        </w:rPr>
        <w:t xml:space="preserve">династички </w:t>
      </w:r>
      <w:r w:rsidRPr="00594149">
        <w:rPr>
          <w:rFonts w:cs="Times New Roman"/>
          <w:sz w:val="24"/>
          <w:szCs w:val="24"/>
          <w:lang/>
        </w:rPr>
        <w:t xml:space="preserve">ауторитет. Изузев тога, Карађорђевић је у мањој мери говорио о прошлости, а много више о садашњости и будућности. Симптоматичан је слободарски карактер његове беседе у којој су универзалне моралне вредности стављене испред </w:t>
      </w:r>
      <w:r w:rsidR="00F31A54" w:rsidRPr="00594149">
        <w:rPr>
          <w:rFonts w:cs="Times New Roman"/>
          <w:sz w:val="24"/>
          <w:szCs w:val="24"/>
          <w:lang/>
        </w:rPr>
        <w:t xml:space="preserve">оних </w:t>
      </w:r>
      <w:r w:rsidRPr="00594149">
        <w:rPr>
          <w:rFonts w:cs="Times New Roman"/>
          <w:sz w:val="24"/>
          <w:szCs w:val="24"/>
          <w:lang/>
        </w:rPr>
        <w:t>националних</w:t>
      </w:r>
      <w:r w:rsidRPr="00313625">
        <w:rPr>
          <w:rFonts w:cs="Times New Roman"/>
          <w:sz w:val="24"/>
          <w:szCs w:val="24"/>
          <w:lang/>
        </w:rPr>
        <w:t xml:space="preserve">. </w:t>
      </w:r>
      <w:r w:rsidRPr="00594149">
        <w:rPr>
          <w:rFonts w:cs="Times New Roman"/>
          <w:sz w:val="24"/>
          <w:szCs w:val="24"/>
          <w:lang/>
        </w:rPr>
        <w:t xml:space="preserve">Тако је на једном месту рекао: „Овде је подигнут један од најславнијих барјака који су Срби подигли током своје историје. На том барјаку исписане су речи: Слобода, Истина, Правда, Србија“. У низу тих кључних речи на имагинарној славној инсигнији о којој говори Карађорђев потомак, Србији је припало последње место. Говорник је затим већи део излагања посветио властитим идејама усмереним ка будућности државе: „Имам визију Србије у којој грађани живе и раде без сукоба, то је стабилна Србија у којој млади имају будућност, то је Србија која тражи и налази решења, која спроводи реформе (...) треба да консолидујемо демокрацију, развијемо људска права, обезбедимо равноправност свих грађана, без обзира на верско или етничко порекло. Хитно нам је потребан нови устав.“ Говорио је и о потреби за новим радним местима, о животном стандарду, независном судству, социјалним службама и здравственој заштити, а своју улогу у остварењу тих циљева дефинисао је речима: „Ја желим да будем помиритељ и заступник демокрације“. Стиче се утисак да је оваква нарација представљала противтежу Маршићаниновом </w:t>
      </w:r>
      <w:r w:rsidR="00BC6D2A">
        <w:rPr>
          <w:rFonts w:cs="Times New Roman"/>
          <w:sz w:val="24"/>
          <w:szCs w:val="24"/>
          <w:lang/>
        </w:rPr>
        <w:t xml:space="preserve">отвореном </w:t>
      </w:r>
      <w:r w:rsidRPr="00594149">
        <w:rPr>
          <w:rFonts w:cs="Times New Roman"/>
          <w:sz w:val="24"/>
          <w:szCs w:val="24"/>
          <w:lang/>
        </w:rPr>
        <w:t xml:space="preserve">националистичком дискурсу.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lastRenderedPageBreak/>
        <w:t>Након говора је певач традиционалне музике Љуба Манасијев</w:t>
      </w:r>
      <w:r w:rsidR="00F31A54" w:rsidRPr="00594149">
        <w:rPr>
          <w:rFonts w:cs="Times New Roman"/>
          <w:sz w:val="24"/>
          <w:szCs w:val="24"/>
          <w:lang/>
        </w:rPr>
        <w:t xml:space="preserve">ић извео </w:t>
      </w:r>
      <w:r w:rsidRPr="00594149">
        <w:rPr>
          <w:rFonts w:cs="Times New Roman"/>
          <w:sz w:val="24"/>
          <w:szCs w:val="24"/>
          <w:lang/>
        </w:rPr>
        <w:t>своју верзију песму „Востани Сербије“, неформалне химне Првог српског устанка, чији је текст написао Доситеј Обрадовић (1739 – 1811). Реч је заправо о нумери са оригиналним називом „Песни на инсурекцију Сербијанов“, са рефреном: „Востани Сербије / давно си заспала / у мраку лежала / сад се пробуди“, коју је Доситеј Обрадовић 1804. године посветио „Сербији и храбрим јеја витезовом и чадом и Богопомагајемому их војеводи господину Георгију Петровичу“</w:t>
      </w:r>
      <w:r w:rsidRPr="00594149">
        <w:rPr>
          <w:rFonts w:cs="Times New Roman"/>
          <w:sz w:val="24"/>
          <w:szCs w:val="24"/>
          <w:lang/>
        </w:rPr>
        <w:t xml:space="preserve"> (</w:t>
      </w:r>
      <w:r w:rsidRPr="00594149">
        <w:rPr>
          <w:rFonts w:cs="Times New Roman"/>
          <w:sz w:val="24"/>
          <w:szCs w:val="24"/>
          <w:lang/>
        </w:rPr>
        <w:t>Србији и њеним храбрим витезовима и деци и њиховом богопомажућем војводи Ђорђу Петровићу).</w:t>
      </w:r>
      <w:r w:rsidRPr="00594149">
        <w:rPr>
          <w:rFonts w:cs="Times New Roman"/>
          <w:sz w:val="24"/>
          <w:szCs w:val="24"/>
          <w:vertAlign w:val="superscript"/>
          <w:lang/>
        </w:rPr>
        <w:footnoteReference w:id="377"/>
      </w:r>
      <w:r w:rsidRPr="00594149">
        <w:rPr>
          <w:rFonts w:cs="Times New Roman"/>
          <w:sz w:val="24"/>
          <w:szCs w:val="24"/>
          <w:lang/>
        </w:rPr>
        <w:t xml:space="preserve"> Ово извођење су, према репортажи новинара Зорана Пановића објављеном у листу </w:t>
      </w:r>
      <w:r w:rsidR="00BC6D2A">
        <w:rPr>
          <w:rFonts w:cs="Times New Roman"/>
          <w:sz w:val="24"/>
          <w:szCs w:val="24"/>
          <w:lang/>
        </w:rPr>
        <w:t>„</w:t>
      </w:r>
      <w:r w:rsidRPr="00594149">
        <w:rPr>
          <w:rFonts w:cs="Times New Roman"/>
          <w:sz w:val="24"/>
          <w:szCs w:val="24"/>
          <w:lang/>
        </w:rPr>
        <w:t>Данас</w:t>
      </w:r>
      <w:r w:rsidR="00BC6D2A">
        <w:rPr>
          <w:rFonts w:cs="Times New Roman"/>
          <w:sz w:val="24"/>
          <w:szCs w:val="24"/>
          <w:lang/>
        </w:rPr>
        <w:t>“</w:t>
      </w:r>
      <w:r w:rsidRPr="00594149">
        <w:rPr>
          <w:rFonts w:cs="Times New Roman"/>
          <w:sz w:val="24"/>
          <w:szCs w:val="24"/>
          <w:lang/>
        </w:rPr>
        <w:t>, „ојкачи из аудиторијума поздравили монархистичким паролама“.</w:t>
      </w:r>
      <w:r w:rsidRPr="00594149">
        <w:rPr>
          <w:rFonts w:cs="Times New Roman"/>
          <w:sz w:val="24"/>
          <w:szCs w:val="24"/>
          <w:vertAlign w:val="superscript"/>
          <w:lang/>
        </w:rPr>
        <w:footnoteReference w:id="378"/>
      </w:r>
      <w:r w:rsidRPr="00594149">
        <w:rPr>
          <w:rFonts w:cs="Times New Roman"/>
          <w:sz w:val="24"/>
          <w:szCs w:val="24"/>
          <w:lang/>
        </w:rPr>
        <w:t xml:space="preserve"> Тодор Куљић истиче да је у постсоцијалистичком периоду на снази била монументализација српске монархије која је представљана као „знамен националног идентитета и јединства“ и која је требала да истакне радикалан раскид са комунистичким периодом.</w:t>
      </w:r>
      <w:r w:rsidRPr="00594149">
        <w:rPr>
          <w:rFonts w:cs="Times New Roman"/>
          <w:sz w:val="24"/>
          <w:szCs w:val="24"/>
          <w:vertAlign w:val="superscript"/>
          <w:lang/>
        </w:rPr>
        <w:footnoteReference w:id="379"/>
      </w:r>
      <w:r w:rsidRPr="00594149">
        <w:rPr>
          <w:rFonts w:cs="Times New Roman"/>
          <w:sz w:val="24"/>
          <w:szCs w:val="24"/>
          <w:lang/>
        </w:rPr>
        <w:t xml:space="preserve"> Ако имамо у виду садржај анализираних говора са једне стране, и присуство појединаца са четничким обележјима, те евидентиране реакције публике, са друге, можемо закључити да је расположење за ревитализацију монархије било израженије међу публиком, него у наративу самог претендента на краљевски престо. Произилази да Карађорђевићев наступ на државној светковини није имао за циљ указивање на било какав конкретан заокрет ка монархизму у српској политици, већ је пре свега носио симболично значење: као </w:t>
      </w:r>
      <w:r w:rsidR="00BC6D2A">
        <w:rPr>
          <w:rFonts w:cs="Times New Roman"/>
          <w:sz w:val="24"/>
          <w:szCs w:val="24"/>
          <w:lang/>
        </w:rPr>
        <w:t xml:space="preserve">обележје српског </w:t>
      </w:r>
      <w:r w:rsidRPr="00594149">
        <w:rPr>
          <w:rFonts w:cs="Times New Roman"/>
          <w:sz w:val="24"/>
          <w:szCs w:val="24"/>
          <w:lang/>
        </w:rPr>
        <w:t xml:space="preserve">националног идентитета и као аутентична илустрација славне српске ослободилачке прошлости из доба Вожда Карађорђа. </w:t>
      </w:r>
    </w:p>
    <w:p w:rsidR="001E7F5B" w:rsidRPr="00594149" w:rsidRDefault="001E7F5B" w:rsidP="004A7443">
      <w:pPr>
        <w:spacing w:after="0" w:line="360" w:lineRule="auto"/>
        <w:ind w:firstLine="720"/>
        <w:jc w:val="both"/>
        <w:rPr>
          <w:rFonts w:cs="Times New Roman"/>
          <w:sz w:val="24"/>
          <w:szCs w:val="24"/>
          <w:lang/>
        </w:rPr>
      </w:pPr>
    </w:p>
    <w:p w:rsidR="00341FDC" w:rsidRPr="00594149" w:rsidRDefault="00016CE5" w:rsidP="00305B06">
      <w:pPr>
        <w:pStyle w:val="Naslov3"/>
      </w:pPr>
      <w:bookmarkStart w:id="37" w:name="_Toc34653102"/>
      <w:r w:rsidRPr="00594149">
        <w:t xml:space="preserve">5. </w:t>
      </w:r>
      <w:r w:rsidR="00305B06" w:rsidRPr="00313625">
        <w:t>4</w:t>
      </w:r>
      <w:r w:rsidRPr="00594149">
        <w:t xml:space="preserve">. 2. </w:t>
      </w:r>
      <w:r w:rsidR="00261F45" w:rsidRPr="00594149">
        <w:t>Скела</w:t>
      </w:r>
      <w:bookmarkEnd w:id="37"/>
    </w:p>
    <w:p w:rsidR="00341FDC"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t>Кључна изведба државне светковине поводом два века српске државности одиграна је у оквиру истог спомен комплекса, на платоу испред орашачке школе. У програмској књижици најављена је као музичко-сценско дело „Скела“, на текст Горана Петровића, у режији Кокана Младеновића, а аутор музике био је Зоран Христић</w:t>
      </w:r>
      <w:r w:rsidR="00DF7009" w:rsidRPr="00594149">
        <w:rPr>
          <w:rFonts w:cs="Times New Roman"/>
          <w:sz w:val="24"/>
          <w:szCs w:val="24"/>
          <w:lang/>
        </w:rPr>
        <w:t xml:space="preserve"> (1938-2019)</w:t>
      </w:r>
      <w:r w:rsidRPr="00594149">
        <w:rPr>
          <w:rFonts w:cs="Times New Roman"/>
          <w:sz w:val="24"/>
          <w:szCs w:val="24"/>
          <w:lang/>
        </w:rPr>
        <w:t xml:space="preserve">. Извођачи су били прваци београдских позоришта, новосадског Српског народног </w:t>
      </w:r>
      <w:r w:rsidRPr="00594149">
        <w:rPr>
          <w:rFonts w:cs="Times New Roman"/>
          <w:sz w:val="24"/>
          <w:szCs w:val="24"/>
          <w:lang/>
        </w:rPr>
        <w:lastRenderedPageBreak/>
        <w:t>позоришта, Народног позоришта из Сомбора и Народног позоришта из Крушевца; затим Академски хор Обилић-Крсманац са Даринком Матић-Маровић на челу; фолклорна певачка група и једна солисткиња</w:t>
      </w:r>
      <w:r w:rsidR="00E54BAB" w:rsidRPr="00594149">
        <w:rPr>
          <w:rFonts w:cs="Times New Roman"/>
          <w:sz w:val="24"/>
          <w:szCs w:val="24"/>
          <w:lang/>
        </w:rPr>
        <w:t xml:space="preserve"> која је изводила етно музику</w:t>
      </w:r>
      <w:r w:rsidRPr="00594149">
        <w:rPr>
          <w:rFonts w:cs="Times New Roman"/>
          <w:sz w:val="24"/>
          <w:szCs w:val="24"/>
          <w:lang/>
        </w:rPr>
        <w:t xml:space="preserve">.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Основна метафора текста и саме инсценације је пловидба, као немирно путовање српске државе кроз прошлост, почевши од Карађорђевог времена, све до садашњости.</w:t>
      </w:r>
      <w:r w:rsidRPr="00594149">
        <w:rPr>
          <w:rFonts w:cs="Times New Roman"/>
          <w:sz w:val="24"/>
          <w:szCs w:val="24"/>
          <w:vertAlign w:val="superscript"/>
          <w:lang/>
        </w:rPr>
        <w:footnoteReference w:id="380"/>
      </w:r>
      <w:r w:rsidRPr="00594149">
        <w:rPr>
          <w:rFonts w:cs="Times New Roman"/>
          <w:sz w:val="24"/>
          <w:szCs w:val="24"/>
          <w:lang/>
        </w:rPr>
        <w:t xml:space="preserve"> Ипак, ова драма не проблематизује конкретно Први српски устанак, нити се бави ликом и делом Вожда Карађорђа. Овде нема препричавања историје, већ се Горан Петровић на њу ослањао само у смислу ширег оквира у који је сместио осамнаест слика своје драме. Истовремено је сву пажњу усмерио „на манифестације одређених идеја које су се рађале и опстајале упркос неповољним приликама“.</w:t>
      </w:r>
      <w:r w:rsidRPr="00594149">
        <w:rPr>
          <w:rFonts w:cs="Times New Roman"/>
          <w:sz w:val="24"/>
          <w:szCs w:val="24"/>
          <w:vertAlign w:val="superscript"/>
          <w:lang/>
        </w:rPr>
        <w:footnoteReference w:id="381"/>
      </w:r>
      <w:r w:rsidRPr="00594149">
        <w:rPr>
          <w:rFonts w:cs="Times New Roman"/>
          <w:sz w:val="24"/>
          <w:szCs w:val="24"/>
          <w:lang/>
        </w:rPr>
        <w:t xml:space="preserve"> Те идеје представљене су као изоловане цртице из прошлости: дијалог господара и слуге на чамцу који доноси хартију у устаничку Србију; монолог Словоливца у првој штампарији у Доситејево време; монолог радника који надгледа припрему песка за изградњу институција у Србији средином 19. века. Страдања из 20. века представљена су у лирском кључу, кроз женске ликове као невесте које никада неће дочекати мужеве, или пак жене које сакупљају на стотине различитих капа погинулих војника у рекама Србије. Премда на први поглед налик</w:t>
      </w:r>
      <w:r w:rsidR="00BC5DB5" w:rsidRPr="00594149">
        <w:rPr>
          <w:rFonts w:cs="Times New Roman"/>
          <w:sz w:val="24"/>
          <w:szCs w:val="24"/>
          <w:lang/>
        </w:rPr>
        <w:t>ују</w:t>
      </w:r>
      <w:r w:rsidRPr="00594149">
        <w:rPr>
          <w:rFonts w:cs="Times New Roman"/>
          <w:sz w:val="24"/>
          <w:szCs w:val="24"/>
          <w:lang/>
        </w:rPr>
        <w:t xml:space="preserve"> </w:t>
      </w:r>
      <w:r w:rsidR="00BC5DB5" w:rsidRPr="00594149">
        <w:rPr>
          <w:rFonts w:cs="Times New Roman"/>
          <w:sz w:val="24"/>
          <w:szCs w:val="24"/>
          <w:lang/>
        </w:rPr>
        <w:t>неким маргиналним историјским ситуацијама</w:t>
      </w:r>
      <w:r w:rsidRPr="00594149">
        <w:rPr>
          <w:rFonts w:cs="Times New Roman"/>
          <w:sz w:val="24"/>
          <w:szCs w:val="24"/>
          <w:lang/>
        </w:rPr>
        <w:t xml:space="preserve">, ови догађаји имали су шире конотације. Наиме, кроз њих су из перспективе „малог“ човека сагледаване поједине кључне државотворне акције, при чему је пресудна улога приписивана писмености, кроз метафору папира и слова, </w:t>
      </w:r>
      <w:r w:rsidR="00F34D09" w:rsidRPr="00594149">
        <w:rPr>
          <w:rFonts w:cs="Times New Roman"/>
          <w:sz w:val="24"/>
          <w:szCs w:val="24"/>
          <w:lang/>
        </w:rPr>
        <w:t xml:space="preserve">и изнад свега </w:t>
      </w:r>
      <w:r w:rsidRPr="00594149">
        <w:rPr>
          <w:rFonts w:cs="Times New Roman"/>
          <w:sz w:val="24"/>
          <w:szCs w:val="24"/>
          <w:lang/>
        </w:rPr>
        <w:t>самог језика. Етнолошкиња Драгана Антонијевић управо тврди да је централни мото Другог српског устанка био: „До сада је владала сабља, а од сада се сабља замењује пером“.</w:t>
      </w:r>
      <w:r w:rsidRPr="00594149">
        <w:rPr>
          <w:rFonts w:cs="Times New Roman"/>
          <w:sz w:val="24"/>
          <w:szCs w:val="24"/>
          <w:vertAlign w:val="superscript"/>
          <w:lang/>
        </w:rPr>
        <w:footnoteReference w:id="382"/>
      </w:r>
      <w:r w:rsidRPr="00594149">
        <w:rPr>
          <w:rFonts w:cs="Times New Roman"/>
          <w:sz w:val="24"/>
          <w:szCs w:val="24"/>
          <w:lang/>
        </w:rPr>
        <w:t xml:space="preserve"> Ако узмемо у обзир да два устанка представљају делове једног истог револуционарног процеса, можемо претпоставити да је исходиште Петровићевог наратива повезано са овом деветнаестовековном метонимијом.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Радња „Скеле“ је сасвим деперсонализована, њени јунаци немају имена, већ само функције у процесу метафоричке пловидбе, од којих неке представљају и друштвене улоге</w:t>
      </w:r>
      <w:r w:rsidR="00A56DE0" w:rsidRPr="00594149">
        <w:rPr>
          <w:rFonts w:cs="Times New Roman"/>
          <w:sz w:val="24"/>
          <w:szCs w:val="24"/>
          <w:lang/>
        </w:rPr>
        <w:t>, махом професије</w:t>
      </w:r>
      <w:r w:rsidRPr="00594149">
        <w:rPr>
          <w:rFonts w:cs="Times New Roman"/>
          <w:sz w:val="24"/>
          <w:szCs w:val="24"/>
          <w:lang/>
        </w:rPr>
        <w:t xml:space="preserve"> (Језикословац, Возар, Предрадник, Цариник, Божији човек, Монах, Трговац, Коцкар, Невеста, Девојка, Старица и др). Упадљиво је и доследно </w:t>
      </w:r>
      <w:r w:rsidRPr="00594149">
        <w:rPr>
          <w:rFonts w:cs="Times New Roman"/>
          <w:sz w:val="24"/>
          <w:szCs w:val="24"/>
          <w:lang/>
        </w:rPr>
        <w:lastRenderedPageBreak/>
        <w:t>избегавање именовања националности оних који путују, док се именица „Србија“ помиње тек неколико пута. Упркос томе, национални идентитет ликова је очигледан због употребе препознатљивих топонима (Морава, Ибар, Дрина, Хиландар, Љубовија, Космај) и спорадичног позивања на личности из историје Србије (књаз Милош, Доситеј Обрадовић, краљ Александар). И поред свих ових карактеристика, „Скела“ није историјска драма, што је неколико пута наглашено и у програмској књижици: „Бурни историјски периоди, личности које су у њима оставиле трага и конкретна политичко-историјска проблематика која из њих произилази, само су тачке са којих се отискује и уз које повремено пристаје Петровићева прича, не усидравајући се на дуже време ни у једном од тих тренутака.“</w:t>
      </w:r>
      <w:r w:rsidRPr="00594149">
        <w:rPr>
          <w:rFonts w:cs="Times New Roman"/>
          <w:sz w:val="24"/>
          <w:szCs w:val="24"/>
          <w:vertAlign w:val="superscript"/>
          <w:lang/>
        </w:rPr>
        <w:footnoteReference w:id="383"/>
      </w:r>
      <w:r w:rsidRPr="00594149">
        <w:rPr>
          <w:rFonts w:cs="Times New Roman"/>
          <w:sz w:val="24"/>
          <w:szCs w:val="24"/>
          <w:lang/>
        </w:rPr>
        <w:t xml:space="preserve">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Позорница у спомен комплексу у Орашцу била је осмишљена у виду десет сцена. То су: једна централна сцена, веома пространа, која представља скелу на путу између две обале; затим осам мањих покретних сцена, неправилно распоређених, које представљају обале у времену, „историјске докове“,</w:t>
      </w:r>
      <w:r w:rsidRPr="00594149">
        <w:rPr>
          <w:rFonts w:cs="Times New Roman"/>
          <w:sz w:val="24"/>
          <w:szCs w:val="24"/>
          <w:vertAlign w:val="superscript"/>
          <w:lang/>
        </w:rPr>
        <w:footnoteReference w:id="384"/>
      </w:r>
      <w:r w:rsidRPr="00594149">
        <w:rPr>
          <w:rFonts w:cs="Times New Roman"/>
          <w:sz w:val="24"/>
          <w:szCs w:val="24"/>
          <w:lang/>
        </w:rPr>
        <w:t xml:space="preserve"> као и висока сцена у дну, решена као светионик на чијим спратовима стоји хор. Актери представе током читаве изведбе нису напуштали мобилне позорнице. Остајали су на сцени и онда када нису активно учествовали у радњи, указујући тако на историјски континуитет, при чему су све прошле и будуће генерације надгледале стварност актуелног тренутка. Овакав редитељски поступак корелирао је са једним фрагментом пређашњег говора Драгана Маршићанина у коме он подсећа на вечну сједињеност Срба са „прецима и још нерођеним потомцима“. Сценографија је била засићена бројним елементима од којих су најупадљивији били дрво-запис на централној скели, ковчези, звоник, полуконцертни клавир, </w:t>
      </w:r>
      <w:r w:rsidR="00F34D09" w:rsidRPr="00594149">
        <w:rPr>
          <w:rFonts w:cs="Times New Roman"/>
          <w:sz w:val="24"/>
          <w:szCs w:val="24"/>
          <w:lang/>
        </w:rPr>
        <w:t>неколико застава</w:t>
      </w:r>
      <w:r w:rsidRPr="00594149">
        <w:rPr>
          <w:rFonts w:cs="Times New Roman"/>
          <w:sz w:val="24"/>
          <w:szCs w:val="24"/>
          <w:lang/>
        </w:rPr>
        <w:t xml:space="preserve">, кавез са птицама и различите домаће животиње.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Уколико би</w:t>
      </w:r>
      <w:r w:rsidR="00F34D09" w:rsidRPr="00594149">
        <w:rPr>
          <w:rFonts w:cs="Times New Roman"/>
          <w:sz w:val="24"/>
          <w:szCs w:val="24"/>
          <w:lang/>
        </w:rPr>
        <w:t>смо</w:t>
      </w:r>
      <w:r w:rsidRPr="00594149">
        <w:rPr>
          <w:rFonts w:cs="Times New Roman"/>
          <w:sz w:val="24"/>
          <w:szCs w:val="24"/>
          <w:lang/>
        </w:rPr>
        <w:t xml:space="preserve"> покушали да међу државним светковинама посматраним као културална извођења у Србији после 1989. </w:t>
      </w:r>
      <w:r w:rsidR="00811EDD" w:rsidRPr="00594149">
        <w:rPr>
          <w:rFonts w:cs="Times New Roman"/>
          <w:sz w:val="24"/>
          <w:szCs w:val="24"/>
          <w:lang/>
        </w:rPr>
        <w:t xml:space="preserve">године </w:t>
      </w:r>
      <w:r w:rsidRPr="00594149">
        <w:rPr>
          <w:rFonts w:cs="Times New Roman"/>
          <w:sz w:val="24"/>
          <w:szCs w:val="24"/>
          <w:lang/>
        </w:rPr>
        <w:t xml:space="preserve">издвојимо ону која најилустративније доказује теоријску премису о непредвидивости изведбе, то би свакако била „Скела“. Делимично ведро и стабилно време које је пратило политичке говоре и почетак представе, убрзо се преобратило у праву снежну олују. Због тога је у својој анализи Бошко Милин надахнуто и сасвим исправно констатовао: „Била је то представа која се одвијала у сукобу </w:t>
      </w:r>
      <w:r w:rsidRPr="00594149">
        <w:rPr>
          <w:rFonts w:cs="Times New Roman"/>
          <w:sz w:val="24"/>
          <w:szCs w:val="24"/>
          <w:lang/>
        </w:rPr>
        <w:lastRenderedPageBreak/>
        <w:t>са силама природе.“</w:t>
      </w:r>
      <w:r w:rsidRPr="00594149">
        <w:rPr>
          <w:rFonts w:cs="Times New Roman"/>
          <w:sz w:val="24"/>
          <w:szCs w:val="24"/>
          <w:vertAlign w:val="superscript"/>
          <w:lang/>
        </w:rPr>
        <w:footnoteReference w:id="385"/>
      </w:r>
      <w:r w:rsidRPr="00594149">
        <w:rPr>
          <w:rFonts w:cs="Times New Roman"/>
          <w:sz w:val="24"/>
          <w:szCs w:val="24"/>
          <w:lang/>
        </w:rPr>
        <w:t xml:space="preserve"> Важно је унутар овог контекста посматрати чињеницу да је инсценацијом предвиђено да све вокалне нумере, укључујући и хорске, буду певане на плеј-бек. Такво редитељско решење је значајно умањило комуникативне капацитете хора да као колективно тело активно обликује драмски ток и утиче на креирање заједнице. Ипак, ако се са једне стране узму у обзир сасвим уобичајене, очекиване фебруарске временске (не)прилике на самој локацији, а са друге стране акустичке специфичности хорског извођаштва на отвореном, које су и по идеалним временским околностима продукцијски ванредно захтевне, долази се до закључка да је плеј-бек техника била једино решење. Остаје отворено питање оправданости одлуке да се за државни празник који се обележава током зиме изведе управо дело у коме је певање важан извођачки медијум.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Хор се на почетку представе наметнуо као активни учесник драмске радње, заједно са свим другим актерима</w:t>
      </w:r>
      <w:r w:rsidRPr="00313625">
        <w:rPr>
          <w:rFonts w:cs="Times New Roman"/>
          <w:sz w:val="24"/>
          <w:szCs w:val="24"/>
          <w:lang/>
        </w:rPr>
        <w:t>.</w:t>
      </w:r>
      <w:r w:rsidRPr="00594149">
        <w:rPr>
          <w:rFonts w:cs="Times New Roman"/>
          <w:sz w:val="24"/>
          <w:szCs w:val="24"/>
          <w:lang/>
        </w:rPr>
        <w:t xml:space="preserve"> Наиме, у прологу „Скеле“ Језикословац (Војислав Брајовић) најпре својим белим рукавицама издваја, а подигнутим гласом набраја предмете из кошаре коју држи пред собом. То низање звучно и значењски разноликих речи српског језика од њега убрзо преузима велики хорски ансамбал распоређен на светионику. Акценат је на архаичним појмовима (љубе, почéло, кудеља), као и елементима из хришћанског богослужења (амин, благословен, бог), чиме се већ на почетку сугерише карактер језика који је потребно, по каснијим инструкцијама Језикословца, научити. Испоставиће се да је  најзаступљенија реплика у инсценацији „Научите језик!“, као својеврсна алегорија тежње ка просвећености. Сугестивност појмова које изговара хор додатно је појачана изостанком мелодије, јер мушки и женски део ансамбла антифоно и ритмизовано скандирају дати низ речи. Наступ </w:t>
      </w:r>
      <w:r w:rsidRPr="003D40F9">
        <w:rPr>
          <w:rFonts w:cs="Times New Roman"/>
          <w:i/>
          <w:sz w:val="24"/>
          <w:szCs w:val="24"/>
        </w:rPr>
        <w:t>tutti</w:t>
      </w:r>
      <w:r w:rsidRPr="00594149">
        <w:rPr>
          <w:rFonts w:cs="Times New Roman"/>
          <w:sz w:val="24"/>
          <w:szCs w:val="24"/>
          <w:lang/>
        </w:rPr>
        <w:t xml:space="preserve"> ансамбла дешава се на месту речи „Сретење“. И након што је хор завршио са низањем именица, заокружен поменутим узвикивањем назива државног и црквеног празника, поступак набрајања се понавља, и тако у круг. У оваквом речитативном и репетитивном колективном исказивању постоји потенцијал за остваривање ритуалног ефекта, који се ипак може само наслутити због чињенице извођења на плеј бек. Хор се потом повлачи у други план, док је у првом плану монолог Језикословца који описује језик кроз надахнуто обраћању Богу. Етеричним, али и </w:t>
      </w:r>
      <w:r w:rsidRPr="00594149">
        <w:rPr>
          <w:rFonts w:cs="Times New Roman"/>
          <w:sz w:val="24"/>
          <w:szCs w:val="24"/>
          <w:lang/>
        </w:rPr>
        <w:lastRenderedPageBreak/>
        <w:t>убедљивим тоном Брајовић као народни просветитељ даје поетизовану критичку рефлексију о језику: „Боже, какав је то језик који ни сами не знамо добро, а непрестано се упињемо да нешто кажемо...</w:t>
      </w:r>
      <w:r w:rsidR="00233553">
        <w:rPr>
          <w:rFonts w:cs="Times New Roman"/>
          <w:sz w:val="24"/>
          <w:szCs w:val="24"/>
          <w:lang/>
        </w:rPr>
        <w:t>?</w:t>
      </w:r>
      <w:r w:rsidRPr="00594149">
        <w:rPr>
          <w:rFonts w:cs="Times New Roman"/>
          <w:sz w:val="24"/>
          <w:szCs w:val="24"/>
          <w:lang/>
        </w:rPr>
        <w:t>“ и закључује: „Или ће бити, Боже, да није до неразумевања овог или неког другог језика? ... Него је неразум дубоко у свима нама?“. Одевен у грађански костим из 19. века, са карактеристичном периком, Језикословац веома подсећа на портрете Доситеја Обрадовића</w:t>
      </w:r>
      <w:r w:rsidR="00F34D09" w:rsidRPr="00594149">
        <w:rPr>
          <w:rFonts w:cs="Times New Roman"/>
          <w:sz w:val="24"/>
          <w:szCs w:val="24"/>
          <w:lang/>
        </w:rPr>
        <w:t>, попут оног препознатљивог чији је аутор</w:t>
      </w:r>
      <w:r w:rsidR="00EF62D6">
        <w:rPr>
          <w:rFonts w:cs="Times New Roman"/>
          <w:sz w:val="24"/>
          <w:szCs w:val="24"/>
          <w:lang/>
        </w:rPr>
        <w:t xml:space="preserve"> Арсеније Арса Теодоровић (1767–</w:t>
      </w:r>
      <w:r w:rsidR="00F34D09" w:rsidRPr="00594149">
        <w:rPr>
          <w:rFonts w:cs="Times New Roman"/>
          <w:sz w:val="24"/>
          <w:szCs w:val="24"/>
          <w:lang/>
        </w:rPr>
        <w:t>1826)</w:t>
      </w:r>
      <w:r w:rsidRPr="00594149">
        <w:rPr>
          <w:rFonts w:cs="Times New Roman"/>
          <w:sz w:val="24"/>
          <w:szCs w:val="24"/>
          <w:lang/>
        </w:rPr>
        <w:t>.</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Дакле, језик је већ у самом прологу успостављен као лајтмотив представе. Захваљујући контексту несмуњиво је да је у питању српски језик, премда се придев „српски“ не спомиње. Језик се у солилоквију Језикословца поистовећује са културом и просвећеношћу, а тиме имплицитно и са идентитетом народа. У том смислу намеће се паралела са ранијим Петровићевим романом „Опсада цркве св. Спаса“ (1997) у коме се под опсадом, више чак и од самих материјалних културних добара, налази језик, који опојмљује национални идентитет. Већ је речено да Језикословац у „Скели“ кроз низове метафора и парабола на ову тему најчешће изговара: „Научите језик!“. На тај начин он једном заповедном реченицом коју упућује путницима, заправо сублимира узрок свих њихових недаћа. Са позиције ученог ауторитета говори да кључ сваког успеха и неуспеха лежи у познавању сопственог језика, односно културе.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Први део изведбе обележен је и врло упечатљивом сценом у којој Језикословац узвикује: „Свиће, после толико времена изнова свањава!“, имајући у виду наговештај ослобођења, те повлачење Турака са територије неког неименованог града. Овој реплици природни фактор је придодао и парадоксалну компоненту. Наиме, управо док Језикословац указује на свитање, небо се замрачује и отпочиње снажна вејавица, што се одразило како на визуелни, тако и на аудитивни ниво представе. Костими, перике и хорске униформе </w:t>
      </w:r>
      <w:r w:rsidR="005744E4" w:rsidRPr="00594149">
        <w:rPr>
          <w:rFonts w:cs="Times New Roman"/>
          <w:sz w:val="24"/>
          <w:szCs w:val="24"/>
          <w:lang/>
        </w:rPr>
        <w:t xml:space="preserve">задобили </w:t>
      </w:r>
      <w:r w:rsidRPr="00594149">
        <w:rPr>
          <w:rFonts w:cs="Times New Roman"/>
          <w:sz w:val="24"/>
          <w:szCs w:val="24"/>
          <w:lang/>
        </w:rPr>
        <w:t xml:space="preserve">су неочекивани бели слој, а звучни простор преобликован је непредвиђеним ефектима као што су фијукање ветра, али и кашљање и цурење носева извођача. За то време Језикословац, чији су фрак и цилиндар са једне стране потпуно прекривени снегом, неуморно подсећа и виче: „Научите језик!“. У следећем тренутку сви протагонисти заустављају своје кретање и загледају се у даљину. Са свечаном озбиљношћу они слушају поуку Монаха који алудира на везу Старозаветне приче </w:t>
      </w:r>
      <w:r w:rsidR="00233553">
        <w:rPr>
          <w:rFonts w:cs="Times New Roman"/>
          <w:sz w:val="24"/>
          <w:szCs w:val="24"/>
          <w:lang/>
        </w:rPr>
        <w:t xml:space="preserve">о </w:t>
      </w:r>
      <w:r w:rsidR="00233553">
        <w:rPr>
          <w:rFonts w:cs="Times New Roman"/>
          <w:sz w:val="24"/>
          <w:szCs w:val="24"/>
          <w:lang/>
        </w:rPr>
        <w:lastRenderedPageBreak/>
        <w:t xml:space="preserve">стварању света </w:t>
      </w:r>
      <w:r w:rsidRPr="00594149">
        <w:rPr>
          <w:rFonts w:cs="Times New Roman"/>
          <w:sz w:val="24"/>
          <w:szCs w:val="24"/>
          <w:lang/>
        </w:rPr>
        <w:t xml:space="preserve">и актуелне историјске ситуације: „Свиће, јер се најзад сретосмо, на Сретење Господње окуписмо у вери да светлост може да се раздвоји од таме.“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Драматичност сцене појачана је вокално-инструменталном нумером у којој се наставља са принципом декламовања речи (Сретење, ћивот, соко, људи, глава, фрула), али овог пута не скандирањем већ певањем. У молском тоналитету и дијатонском хармонском оквиру, уз употребу </w:t>
      </w:r>
      <w:r w:rsidR="003D40F9">
        <w:rPr>
          <w:rFonts w:cs="Times New Roman"/>
          <w:sz w:val="24"/>
          <w:szCs w:val="24"/>
          <w:lang/>
        </w:rPr>
        <w:t xml:space="preserve">основних </w:t>
      </w:r>
      <w:r w:rsidRPr="00594149">
        <w:rPr>
          <w:rFonts w:cs="Times New Roman"/>
          <w:sz w:val="24"/>
          <w:szCs w:val="24"/>
          <w:lang/>
        </w:rPr>
        <w:t xml:space="preserve">хармонских функција, гласови се крећу у хомофоној фактури која је заступљена и у оркестарској деоници. Карактер музике произилази из бурних дешавања у самој радњи: хорско певање је мајестетично, одсечно, са </w:t>
      </w:r>
      <w:r w:rsidRPr="00594149">
        <w:rPr>
          <w:rFonts w:cs="Times New Roman"/>
          <w:sz w:val="24"/>
          <w:szCs w:val="24"/>
        </w:rPr>
        <w:t>marcato</w:t>
      </w:r>
      <w:r w:rsidRPr="00594149">
        <w:rPr>
          <w:rFonts w:cs="Times New Roman"/>
          <w:sz w:val="24"/>
          <w:szCs w:val="24"/>
          <w:lang/>
        </w:rPr>
        <w:t xml:space="preserve"> артикулацијом и у </w:t>
      </w:r>
      <w:r w:rsidRPr="00594149">
        <w:rPr>
          <w:rFonts w:cs="Times New Roman"/>
          <w:sz w:val="24"/>
          <w:szCs w:val="24"/>
        </w:rPr>
        <w:t>fortissimo</w:t>
      </w:r>
      <w:r w:rsidRPr="00313625">
        <w:rPr>
          <w:rFonts w:cs="Times New Roman"/>
          <w:sz w:val="24"/>
          <w:szCs w:val="24"/>
          <w:lang/>
        </w:rPr>
        <w:t xml:space="preserve"> </w:t>
      </w:r>
      <w:r w:rsidRPr="00594149">
        <w:rPr>
          <w:rFonts w:cs="Times New Roman"/>
          <w:sz w:val="24"/>
          <w:szCs w:val="24"/>
          <w:lang/>
        </w:rPr>
        <w:t xml:space="preserve">динамици. Други одсек нумере контрастира првом и представља Христићев аутоцитат сегмента </w:t>
      </w:r>
      <w:r w:rsidR="00B163A5" w:rsidRPr="00594149">
        <w:rPr>
          <w:rFonts w:cs="Times New Roman"/>
          <w:sz w:val="24"/>
          <w:szCs w:val="24"/>
          <w:lang/>
        </w:rPr>
        <w:t xml:space="preserve">хорске </w:t>
      </w:r>
      <w:r w:rsidRPr="00594149">
        <w:rPr>
          <w:rFonts w:cs="Times New Roman"/>
          <w:sz w:val="24"/>
          <w:szCs w:val="24"/>
          <w:lang/>
        </w:rPr>
        <w:t xml:space="preserve">композиције „Сила крста“, настале поводом прославе осам векова Хиландара. Ово је </w:t>
      </w:r>
      <w:r w:rsidRPr="003D40F9">
        <w:rPr>
          <w:rFonts w:cs="Times New Roman"/>
          <w:i/>
          <w:sz w:val="24"/>
          <w:szCs w:val="24"/>
          <w:lang/>
        </w:rPr>
        <w:t xml:space="preserve">а </w:t>
      </w:r>
      <w:r w:rsidRPr="003D40F9">
        <w:rPr>
          <w:rFonts w:cs="Times New Roman"/>
          <w:i/>
          <w:sz w:val="24"/>
          <w:szCs w:val="24"/>
        </w:rPr>
        <w:t>capella</w:t>
      </w:r>
      <w:r w:rsidRPr="00313625">
        <w:rPr>
          <w:rFonts w:cs="Times New Roman"/>
          <w:sz w:val="24"/>
          <w:szCs w:val="24"/>
          <w:lang/>
        </w:rPr>
        <w:t xml:space="preserve"> </w:t>
      </w:r>
      <w:r w:rsidRPr="00594149">
        <w:rPr>
          <w:rFonts w:cs="Times New Roman"/>
          <w:sz w:val="24"/>
          <w:szCs w:val="24"/>
          <w:lang/>
        </w:rPr>
        <w:t>музика са религијском тематиком, заснована на тексту Теодосија Хиландарца из службе светом Симеону. Њен карактер је лирски, мелодија је позиционирана у дискант и креће се у широком луку, са хармонском платформом блиском наслеђу Мокрањчеве црквене музике. Тај одсек представља пратњу глумцима који сукцесивно нижу своје наративне исказе.</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О феномену свитања ће се, осим Језикословца, у виду монолога изјаснити и други актери: Монах, Цариник, Земљоделац, Божији човек и Трговац конопцима. Они на овом месту остварују минималну или никакву међусобну интеракцију, а тако ће бити све до краја представе. Наиме, понашање и релације међу свим ликовима „Скеле“ </w:t>
      </w:r>
      <w:r w:rsidR="005744E4" w:rsidRPr="00594149">
        <w:rPr>
          <w:rFonts w:cs="Times New Roman"/>
          <w:sz w:val="24"/>
          <w:szCs w:val="24"/>
          <w:lang/>
        </w:rPr>
        <w:t xml:space="preserve">строго </w:t>
      </w:r>
      <w:r w:rsidRPr="00594149">
        <w:rPr>
          <w:rFonts w:cs="Times New Roman"/>
          <w:sz w:val="24"/>
          <w:szCs w:val="24"/>
          <w:lang/>
        </w:rPr>
        <w:t xml:space="preserve">су кодификовани и сасвим стереотипни. Протагонисти доследно остају у свом типском оквиру: не показују сопствени емотивни свет, нити се развијају, нити модификују током представе. Цариник (Душан Јакишић) је тако утилитариста са много животног искуства, прагматичан и непопуларан службеник који расуђује увек трезвено и рационално. О свитању он каже: „Јутро је као и свако друго, магла се диже, сенке чкаља се размичу (...) биће како буде, а онда ће опет ноћ, за њом нови дан, и тако редом“. Са друге стране, Божији човек (Тихомир Станић) је јуродиви карактер одбојне и неуредне спољашњости, али жељан разговора на метафизичке теме са осталим путницима скеле, који га махом избегавају. Овај гротескан лик понаша се неразумљиво и неконвенционално, поклањајући </w:t>
      </w:r>
      <w:r w:rsidRPr="00594149">
        <w:rPr>
          <w:rFonts w:cs="Times New Roman"/>
          <w:sz w:val="24"/>
          <w:szCs w:val="24"/>
          <w:lang/>
        </w:rPr>
        <w:lastRenderedPageBreak/>
        <w:t>шупље трске</w:t>
      </w:r>
      <w:r w:rsidRPr="00594149">
        <w:rPr>
          <w:rFonts w:cs="Times New Roman"/>
          <w:sz w:val="24"/>
          <w:szCs w:val="24"/>
          <w:vertAlign w:val="superscript"/>
          <w:lang/>
        </w:rPr>
        <w:footnoteReference w:id="386"/>
      </w:r>
      <w:r w:rsidRPr="00594149">
        <w:rPr>
          <w:rFonts w:cs="Times New Roman"/>
          <w:sz w:val="24"/>
          <w:szCs w:val="24"/>
          <w:lang/>
        </w:rPr>
        <w:t xml:space="preserve"> као највећу вредност свакоме ко то жели: „Шупље трске... Узми пријатељу да је уденеш горе. Ено између она два облака згодног места да дишеш право из свода... Да се не угушиш.“ Трговац (Танасије Узуновић) је, пак, тра</w:t>
      </w:r>
      <w:r w:rsidR="00E5534E" w:rsidRPr="00594149">
        <w:rPr>
          <w:rFonts w:cs="Times New Roman"/>
          <w:sz w:val="24"/>
          <w:szCs w:val="24"/>
          <w:lang/>
        </w:rPr>
        <w:t>диционални негативац, похлепан</w:t>
      </w:r>
      <w:r w:rsidRPr="00594149">
        <w:rPr>
          <w:rFonts w:cs="Times New Roman"/>
          <w:sz w:val="24"/>
          <w:szCs w:val="24"/>
          <w:lang/>
        </w:rPr>
        <w:t>, раскалашан, суров и</w:t>
      </w:r>
      <w:r w:rsidR="00E5534E" w:rsidRPr="00594149">
        <w:rPr>
          <w:rFonts w:cs="Times New Roman"/>
          <w:sz w:val="24"/>
          <w:szCs w:val="24"/>
          <w:lang/>
        </w:rPr>
        <w:t xml:space="preserve"> опортун човек</w:t>
      </w:r>
      <w:r w:rsidRPr="00594149">
        <w:rPr>
          <w:rFonts w:cs="Times New Roman"/>
          <w:sz w:val="24"/>
          <w:szCs w:val="24"/>
          <w:lang/>
        </w:rPr>
        <w:t>: „Када нешто свуда исто вреди, онда је тачније рећи да ништа не вреди.</w:t>
      </w:r>
      <w:r w:rsidR="001D73BA" w:rsidRPr="00594149">
        <w:rPr>
          <w:rFonts w:cs="Times New Roman"/>
          <w:sz w:val="24"/>
          <w:szCs w:val="24"/>
          <w:lang/>
        </w:rPr>
        <w:t xml:space="preserve"> Конопци нису исте дужине када их замршене купујем и размршене продам, када их за најфинији свилени конац мењам или трампим за новотарије што друштво мојој жени чине.</w:t>
      </w:r>
      <w:r w:rsidRPr="00594149">
        <w:rPr>
          <w:rFonts w:cs="Times New Roman"/>
          <w:sz w:val="24"/>
          <w:szCs w:val="24"/>
          <w:lang/>
        </w:rPr>
        <w:t>“ Сви ликови у „Скели“ изражавају се кроз ланце алегорија и парабола, језиком засићеним најразличитијим метафорама, што у комбинацији са одсуством фабуле формира сложен естетски језик, ако имамо у виду ширину аудиторијума коме се дело обраћа на светковини поводом обележавања државног празника.</w:t>
      </w:r>
    </w:p>
    <w:p w:rsidR="00341FDC" w:rsidRPr="00594149" w:rsidRDefault="00E36460" w:rsidP="00341FDC">
      <w:pPr>
        <w:spacing w:after="120" w:line="360" w:lineRule="auto"/>
        <w:ind w:firstLine="720"/>
        <w:jc w:val="both"/>
        <w:rPr>
          <w:rFonts w:cs="Times New Roman"/>
          <w:sz w:val="24"/>
          <w:szCs w:val="24"/>
          <w:lang/>
        </w:rPr>
      </w:pPr>
      <w:r w:rsidRPr="00594149">
        <w:rPr>
          <w:rFonts w:cs="Times New Roman"/>
          <w:sz w:val="24"/>
          <w:szCs w:val="24"/>
          <w:lang/>
        </w:rPr>
        <w:t>Током изведбе ове представе,</w:t>
      </w:r>
      <w:r w:rsidR="00341FDC" w:rsidRPr="00594149">
        <w:rPr>
          <w:rFonts w:cs="Times New Roman"/>
          <w:sz w:val="24"/>
          <w:szCs w:val="24"/>
          <w:lang/>
        </w:rPr>
        <w:t xml:space="preserve"> услед временских околности тела извођача била су изложен</w:t>
      </w:r>
      <w:r w:rsidRPr="00594149">
        <w:rPr>
          <w:rFonts w:cs="Times New Roman"/>
          <w:sz w:val="24"/>
          <w:szCs w:val="24"/>
          <w:lang/>
        </w:rPr>
        <w:t xml:space="preserve">а </w:t>
      </w:r>
      <w:r w:rsidR="00A22AE6">
        <w:rPr>
          <w:rFonts w:cs="Times New Roman"/>
          <w:sz w:val="24"/>
          <w:szCs w:val="24"/>
          <w:lang/>
        </w:rPr>
        <w:t xml:space="preserve">интензивним </w:t>
      </w:r>
      <w:r w:rsidRPr="00594149">
        <w:rPr>
          <w:rFonts w:cs="Times New Roman"/>
          <w:sz w:val="24"/>
          <w:szCs w:val="24"/>
          <w:lang/>
        </w:rPr>
        <w:t>спољним утицајима, а</w:t>
      </w:r>
      <w:r w:rsidR="00341FDC" w:rsidRPr="00594149">
        <w:rPr>
          <w:rFonts w:cs="Times New Roman"/>
          <w:sz w:val="24"/>
          <w:szCs w:val="24"/>
          <w:lang/>
        </w:rPr>
        <w:t xml:space="preserve"> вејавица, ветар и хладноћа довели су, као што је већ констатовано, до неминовног и упадљивог преобликовања и промене инсценираних реакција свих извођача. Раније поменутим непредвиђеним сценским радњама </w:t>
      </w:r>
      <w:r w:rsidR="00A22AE6">
        <w:rPr>
          <w:rFonts w:cs="Times New Roman"/>
          <w:sz w:val="24"/>
          <w:szCs w:val="24"/>
          <w:lang/>
        </w:rPr>
        <w:t>узрокованим временским</w:t>
      </w:r>
      <w:r w:rsidR="00341FDC" w:rsidRPr="00594149">
        <w:rPr>
          <w:rFonts w:cs="Times New Roman"/>
          <w:sz w:val="24"/>
          <w:szCs w:val="24"/>
          <w:lang/>
        </w:rPr>
        <w:t xml:space="preserve"> неприлика</w:t>
      </w:r>
      <w:r w:rsidR="00A22AE6">
        <w:rPr>
          <w:rFonts w:cs="Times New Roman"/>
          <w:sz w:val="24"/>
          <w:szCs w:val="24"/>
          <w:lang/>
        </w:rPr>
        <w:t>ма</w:t>
      </w:r>
      <w:r w:rsidR="00341FDC" w:rsidRPr="00594149">
        <w:rPr>
          <w:rFonts w:cs="Times New Roman"/>
          <w:sz w:val="24"/>
          <w:szCs w:val="24"/>
          <w:lang/>
        </w:rPr>
        <w:t>, треба придружити и покрете које су током изведбе чинили хорски певачи. Наиме, пошто су стајали на високим етажама дрвене конструкције светионика, хористи су били најекспониранији снежној олуји од које су спорадично покушавали да се заштите дискретним, али изненадним покретима својих руку. Напослетку, чињеница да упркос таквом времену изведба није прекинута, учитава јој одређене ритуалне црте, попут оних у обредима неких друштвених заједница кој</w:t>
      </w:r>
      <w:r w:rsidR="005744E4" w:rsidRPr="00594149">
        <w:rPr>
          <w:rFonts w:cs="Times New Roman"/>
          <w:sz w:val="24"/>
          <w:szCs w:val="24"/>
          <w:lang/>
        </w:rPr>
        <w:t>е је анализирао Ричард Шекнер,</w:t>
      </w:r>
      <w:r w:rsidR="00341FDC" w:rsidRPr="00594149">
        <w:rPr>
          <w:rFonts w:cs="Times New Roman"/>
          <w:sz w:val="24"/>
          <w:szCs w:val="24"/>
          <w:lang/>
        </w:rPr>
        <w:t xml:space="preserve"> </w:t>
      </w:r>
      <w:r w:rsidRPr="00594149">
        <w:rPr>
          <w:rFonts w:cs="Times New Roman"/>
          <w:sz w:val="24"/>
          <w:szCs w:val="24"/>
          <w:lang/>
        </w:rPr>
        <w:t xml:space="preserve">а </w:t>
      </w:r>
      <w:r w:rsidR="00341FDC" w:rsidRPr="00594149">
        <w:rPr>
          <w:rFonts w:cs="Times New Roman"/>
          <w:sz w:val="24"/>
          <w:szCs w:val="24"/>
          <w:lang/>
        </w:rPr>
        <w:t>које су своје ритуале на отвореном изводиле ултимативно од почетка до краја чак и по екстремним временским околностима.</w:t>
      </w:r>
      <w:r w:rsidR="00341FDC" w:rsidRPr="00594149">
        <w:rPr>
          <w:rFonts w:cs="Times New Roman"/>
          <w:sz w:val="24"/>
          <w:szCs w:val="24"/>
          <w:vertAlign w:val="superscript"/>
          <w:lang/>
        </w:rPr>
        <w:footnoteReference w:id="387"/>
      </w:r>
      <w:r w:rsidR="00341FDC" w:rsidRPr="00594149">
        <w:rPr>
          <w:rFonts w:cs="Times New Roman"/>
          <w:sz w:val="24"/>
          <w:szCs w:val="24"/>
          <w:lang/>
        </w:rPr>
        <w:t xml:space="preserve">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Горан Петровић, познат као мајстор игара речима, искористио је </w:t>
      </w:r>
      <w:r w:rsidR="005744E4" w:rsidRPr="00594149">
        <w:rPr>
          <w:rFonts w:cs="Times New Roman"/>
          <w:sz w:val="24"/>
          <w:szCs w:val="24"/>
          <w:lang/>
        </w:rPr>
        <w:t xml:space="preserve">ову </w:t>
      </w:r>
      <w:r w:rsidRPr="00594149">
        <w:rPr>
          <w:rFonts w:cs="Times New Roman"/>
          <w:sz w:val="24"/>
          <w:szCs w:val="24"/>
          <w:lang/>
        </w:rPr>
        <w:t xml:space="preserve">своју вештину да јубилеј Устава, као једног од предмета државног празника „Сретење“, посредно интерполира у део драмског текста. У питању је монолог Предрадника (Михаило Јанкетић) који крајем 19. века надгледа просејавање песка за изградњу грађевина </w:t>
      </w:r>
      <w:r w:rsidRPr="00594149">
        <w:rPr>
          <w:rFonts w:cs="Times New Roman"/>
          <w:sz w:val="24"/>
          <w:szCs w:val="24"/>
          <w:lang/>
        </w:rPr>
        <w:lastRenderedPageBreak/>
        <w:t>намењених да буду установе широм Србије. Свој наступ Предрадник отпочиње егзалтираном констатацијом „Уставом најзад заустависмо вирове</w:t>
      </w:r>
      <w:r w:rsidR="00A22AE6">
        <w:rPr>
          <w:rFonts w:cs="Times New Roman"/>
          <w:sz w:val="24"/>
          <w:szCs w:val="24"/>
          <w:lang/>
        </w:rPr>
        <w:t>!</w:t>
      </w:r>
      <w:r w:rsidRPr="00594149">
        <w:rPr>
          <w:rFonts w:cs="Times New Roman"/>
          <w:sz w:val="24"/>
          <w:szCs w:val="24"/>
          <w:lang/>
        </w:rPr>
        <w:t xml:space="preserve">“. Он свакако циља на успешност пројекта преграђивања реке браном (устава), чиме се дошло до градитељског материјала преко потребног за институције државе у настајању. Хомоним „устав-устава“ употребљен је да се кроз двосмисленост речи и у једном „непразничном“, наизглед тривијалном „мајсторском“ контексту, нагласи повод празника и државне светковине у Орашцу. Осим тога, ова игра речима може се посматрати и као паралела између, са једне стране </w:t>
      </w:r>
      <w:r w:rsidRPr="00A22AE6">
        <w:rPr>
          <w:rFonts w:cs="Times New Roman"/>
          <w:i/>
          <w:sz w:val="24"/>
          <w:szCs w:val="24"/>
          <w:lang/>
        </w:rPr>
        <w:t>уставе</w:t>
      </w:r>
      <w:r w:rsidRPr="00594149">
        <w:rPr>
          <w:rFonts w:cs="Times New Roman"/>
          <w:sz w:val="24"/>
          <w:szCs w:val="24"/>
          <w:lang/>
        </w:rPr>
        <w:t xml:space="preserve"> као физичке баријере која зауздава воду и омогућава градитељске подухвате, а са друге стране </w:t>
      </w:r>
      <w:r w:rsidRPr="00A22AE6">
        <w:rPr>
          <w:rFonts w:cs="Times New Roman"/>
          <w:i/>
          <w:sz w:val="24"/>
          <w:szCs w:val="24"/>
          <w:lang/>
        </w:rPr>
        <w:t>устава</w:t>
      </w:r>
      <w:r w:rsidRPr="00594149">
        <w:rPr>
          <w:rFonts w:cs="Times New Roman"/>
          <w:sz w:val="24"/>
          <w:szCs w:val="24"/>
          <w:lang/>
        </w:rPr>
        <w:t xml:space="preserve"> као правног документа који зауставља безакоње и насиље, чиме омогућава изградњу институција, тиме и читаве државе. Јанкетић глуми продорно, строго</w:t>
      </w:r>
      <w:r w:rsidR="00A22AE6">
        <w:rPr>
          <w:rFonts w:cs="Times New Roman"/>
          <w:sz w:val="24"/>
          <w:szCs w:val="24"/>
          <w:lang/>
        </w:rPr>
        <w:t>, али</w:t>
      </w:r>
      <w:r w:rsidRPr="00594149">
        <w:rPr>
          <w:rFonts w:cs="Times New Roman"/>
          <w:sz w:val="24"/>
          <w:szCs w:val="24"/>
          <w:lang/>
        </w:rPr>
        <w:t xml:space="preserve"> и </w:t>
      </w:r>
      <w:r w:rsidR="00A22AE6">
        <w:rPr>
          <w:rFonts w:cs="Times New Roman"/>
          <w:sz w:val="24"/>
          <w:szCs w:val="24"/>
          <w:lang/>
        </w:rPr>
        <w:t>усхићено</w:t>
      </w:r>
      <w:r w:rsidRPr="00594149">
        <w:rPr>
          <w:rFonts w:cs="Times New Roman"/>
          <w:sz w:val="24"/>
          <w:szCs w:val="24"/>
          <w:lang/>
        </w:rPr>
        <w:t>, оштро мењајући темпо говора. На крају монолога он свечано, али не и патетично, констатује: „Разабирајте, помно разабирајте по недрима Мораве, од сваког зрна ће зависити трајање!“. Оваквим глумачким наступом, уз упадљиво, и вешто инсистирање на „народском“ дијалекту из моравских крајева, остварен је утисак присне интеракције са осталим актерима, радницима, којима пак није поверена говорна радња. На овом месту хор нема драматуршки значајну функцију, већ амбијенталну, док у четворогласу пева нежну и пасторалну мелодију романтичарског стилског проседеа, без текста, на неутрални слог.</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Сличну улогу звучне кулисе, споредну у погледу тренутне радње, али пресудну за изградњу амбијента, хор остварује и у сцени на историјском доку Првог светског рата, током дијалога Мајора (Давид Тасић) и Извиђача (Саша Торлаковић). Њихов разговор одвија се изнад артиљеријског дурбина кроз који посматрају аустроугарски напад на српску војску. Овај кадар представља директну транспозицију слике „Око соколово“, препознатљивог визуелног симбола из Првог светског рата, на коме је приказан славни војни</w:t>
      </w:r>
      <w:r w:rsidR="00EF62D6">
        <w:rPr>
          <w:rFonts w:cs="Times New Roman"/>
          <w:sz w:val="24"/>
          <w:szCs w:val="24"/>
          <w:lang/>
        </w:rPr>
        <w:t xml:space="preserve"> извиђач Драгутин Матић (1888–</w:t>
      </w:r>
      <w:r w:rsidRPr="00594149">
        <w:rPr>
          <w:rFonts w:cs="Times New Roman"/>
          <w:sz w:val="24"/>
          <w:szCs w:val="24"/>
          <w:lang/>
        </w:rPr>
        <w:t>1970). Г</w:t>
      </w:r>
      <w:r w:rsidR="00AB340B" w:rsidRPr="00594149">
        <w:rPr>
          <w:rFonts w:cs="Times New Roman"/>
          <w:sz w:val="24"/>
          <w:szCs w:val="24"/>
          <w:lang/>
        </w:rPr>
        <w:t xml:space="preserve">лумац Саша Торлаковић је положајем свог тела </w:t>
      </w:r>
      <w:r w:rsidRPr="00594149">
        <w:rPr>
          <w:rFonts w:cs="Times New Roman"/>
          <w:sz w:val="24"/>
          <w:szCs w:val="24"/>
          <w:lang/>
        </w:rPr>
        <w:t>и мимиком у сцени верно пренео кључне фрагменте поменуте слике. У складу са целокупним наративом, избегава се именовање националности војске и употреба именице Србија, али је оно очигледно због ослањања на топониме као што су Дрина, Козлук и Љубовија, као и због зазивања</w:t>
      </w:r>
      <w:r w:rsidR="005744E4" w:rsidRPr="00594149">
        <w:rPr>
          <w:rFonts w:cs="Times New Roman"/>
          <w:sz w:val="24"/>
          <w:szCs w:val="24"/>
          <w:lang/>
        </w:rPr>
        <w:t xml:space="preserve"> имена</w:t>
      </w:r>
      <w:r w:rsidRPr="00594149">
        <w:rPr>
          <w:rFonts w:cs="Times New Roman"/>
          <w:sz w:val="24"/>
          <w:szCs w:val="24"/>
          <w:lang/>
        </w:rPr>
        <w:t xml:space="preserve"> српских војсковођа Војводе Мишића и Степе Степановића. Осим тога, постоји јасна паралела између дијалога Мајора и Извиђача са </w:t>
      </w:r>
      <w:r w:rsidR="00FF0F0F">
        <w:rPr>
          <w:rFonts w:cs="Times New Roman"/>
          <w:sz w:val="24"/>
          <w:szCs w:val="24"/>
          <w:lang/>
        </w:rPr>
        <w:t xml:space="preserve">беседом </w:t>
      </w:r>
      <w:r w:rsidRPr="00594149">
        <w:rPr>
          <w:rFonts w:cs="Times New Roman"/>
          <w:sz w:val="24"/>
          <w:szCs w:val="24"/>
          <w:lang/>
        </w:rPr>
        <w:t xml:space="preserve">Драгана Маршићанина из првог дела културалне изведбе, у смислу критичког </w:t>
      </w:r>
      <w:r w:rsidRPr="00594149">
        <w:rPr>
          <w:rFonts w:cs="Times New Roman"/>
          <w:sz w:val="24"/>
          <w:szCs w:val="24"/>
          <w:lang/>
        </w:rPr>
        <w:lastRenderedPageBreak/>
        <w:t>односа према историјској судбини свог народа. Тако је Маршићанин говорио да рат против Турака не би имао смисла без уређења саме државе, а дв</w:t>
      </w:r>
      <w:r w:rsidR="00025C2E" w:rsidRPr="00594149">
        <w:rPr>
          <w:rFonts w:cs="Times New Roman"/>
          <w:sz w:val="24"/>
          <w:szCs w:val="24"/>
          <w:lang/>
        </w:rPr>
        <w:t>ојица војника из П</w:t>
      </w:r>
      <w:r w:rsidRPr="00594149">
        <w:rPr>
          <w:rFonts w:cs="Times New Roman"/>
          <w:sz w:val="24"/>
          <w:szCs w:val="24"/>
          <w:lang/>
        </w:rPr>
        <w:t xml:space="preserve">рвог светског рата у „Скели“ констатују са једном дозом самокритичности: „Морамо да победимо сопствено страдање... А када то учинимо, тада стално морамо да побеђујемо своје победе. Биће да се највећа, одсудна битка - садржи у томе.“ У овој сцени је музика вокално-инструментална, маршевског ритма, а хор, у маниру неких претходних нумера, изговара низ </w:t>
      </w:r>
      <w:r w:rsidR="00025C2E" w:rsidRPr="00594149">
        <w:rPr>
          <w:rFonts w:cs="Times New Roman"/>
          <w:sz w:val="24"/>
          <w:szCs w:val="24"/>
          <w:lang/>
        </w:rPr>
        <w:t xml:space="preserve">појединачних </w:t>
      </w:r>
      <w:r w:rsidRPr="00594149">
        <w:rPr>
          <w:rFonts w:cs="Times New Roman"/>
          <w:sz w:val="24"/>
          <w:szCs w:val="24"/>
          <w:lang/>
        </w:rPr>
        <w:t>речи које се могу повезати са радњом (глад, плач, роса, грумен). Ипак, снажан фијук ветра који се кроз микрофоне главних протагониста пробијао до звучника, умањио је потенцијално дејство саме музике на овом месту.</w:t>
      </w:r>
    </w:p>
    <w:p w:rsidR="00341FDC"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t>Амбијентална улога хору је додељена и у спорој и напетој сцени са звонима. У њој наступа само мушки хор, што је сасвим логично композиторско решење ако узмемо у обзир да се радња одвија у манастиру Хиландар, на грчком полуострву Света Гора</w:t>
      </w:r>
      <w:r w:rsidR="00025C2E" w:rsidRPr="00594149">
        <w:rPr>
          <w:rFonts w:cs="Times New Roman"/>
          <w:sz w:val="24"/>
          <w:szCs w:val="24"/>
          <w:lang/>
        </w:rPr>
        <w:t xml:space="preserve"> – месту на којем је улаз дозвољен искључиво мушкарцима</w:t>
      </w:r>
      <w:r w:rsidR="00BF38AC" w:rsidRPr="00594149">
        <w:rPr>
          <w:rFonts w:cs="Times New Roman"/>
          <w:sz w:val="24"/>
          <w:szCs w:val="24"/>
          <w:lang/>
        </w:rPr>
        <w:t xml:space="preserve">. </w:t>
      </w:r>
      <w:r w:rsidRPr="00594149">
        <w:rPr>
          <w:rFonts w:cs="Times New Roman"/>
          <w:sz w:val="24"/>
          <w:szCs w:val="24"/>
          <w:lang/>
        </w:rPr>
        <w:t>Овде нема упечатљиве мелодије, у питању је само акордски фон који се незнатно помера у једном истом узаном хармонском слогу, у сасвим дубоком регистру, повезивањем два по два акорда основних хармонских функција. И поред изостанка текста, јер се пева на неутрални слог, недвосмислена је асоциј</w:t>
      </w:r>
      <w:r w:rsidR="00BF38AC" w:rsidRPr="00594149">
        <w:rPr>
          <w:rFonts w:cs="Times New Roman"/>
          <w:sz w:val="24"/>
          <w:szCs w:val="24"/>
          <w:lang/>
        </w:rPr>
        <w:t xml:space="preserve">ација на црквено хорско појање српске традиције. </w:t>
      </w:r>
      <w:r w:rsidRPr="00594149">
        <w:rPr>
          <w:rFonts w:cs="Times New Roman"/>
          <w:sz w:val="24"/>
          <w:szCs w:val="24"/>
          <w:lang/>
        </w:rPr>
        <w:t>Звучном осликавању црквеног амбијента свакако доприносе и бучна звона, која су уједно и централни предмет</w:t>
      </w:r>
      <w:r w:rsidR="001B4325" w:rsidRPr="00594149">
        <w:rPr>
          <w:rFonts w:cs="Times New Roman"/>
          <w:sz w:val="24"/>
          <w:szCs w:val="24"/>
          <w:lang/>
        </w:rPr>
        <w:t xml:space="preserve"> у сценографији на овом месту</w:t>
      </w:r>
      <w:r w:rsidRPr="00594149">
        <w:rPr>
          <w:rFonts w:cs="Times New Roman"/>
          <w:sz w:val="24"/>
          <w:szCs w:val="24"/>
          <w:lang/>
        </w:rPr>
        <w:t xml:space="preserve">. </w:t>
      </w:r>
    </w:p>
    <w:p w:rsidR="00341FDC" w:rsidRPr="00594149" w:rsidRDefault="00341FDC" w:rsidP="004749ED">
      <w:pPr>
        <w:spacing w:after="120" w:line="360" w:lineRule="auto"/>
        <w:ind w:firstLine="720"/>
        <w:jc w:val="both"/>
        <w:rPr>
          <w:rFonts w:cs="Times New Roman"/>
          <w:sz w:val="24"/>
          <w:szCs w:val="24"/>
          <w:lang/>
        </w:rPr>
      </w:pPr>
      <w:r w:rsidRPr="00594149">
        <w:rPr>
          <w:rFonts w:cs="Times New Roman"/>
          <w:sz w:val="24"/>
          <w:szCs w:val="24"/>
          <w:lang/>
        </w:rPr>
        <w:t xml:space="preserve">Протагонисти на малом покретном историјском доку су Звоноливац (Предраг Ејдус), Игуман (Томислав Трифуновић) и Послушник (Марко Живић). Звоноливац као највећи грчки експерт у својој области стиже у манастир да реши неки проблем са звонима. Искрцава се и </w:t>
      </w:r>
      <w:r w:rsidR="00FF0F0F">
        <w:rPr>
          <w:rFonts w:cs="Times New Roman"/>
          <w:sz w:val="24"/>
          <w:szCs w:val="24"/>
          <w:lang/>
        </w:rPr>
        <w:t xml:space="preserve">френетично </w:t>
      </w:r>
      <w:r w:rsidR="004749ED" w:rsidRPr="00594149">
        <w:rPr>
          <w:rFonts w:cs="Times New Roman"/>
          <w:sz w:val="24"/>
          <w:szCs w:val="24"/>
          <w:lang/>
        </w:rPr>
        <w:t xml:space="preserve">обраћа присутнима: </w:t>
      </w:r>
      <w:r w:rsidRPr="00594149">
        <w:rPr>
          <w:rFonts w:cs="Times New Roman"/>
          <w:sz w:val="24"/>
          <w:szCs w:val="24"/>
          <w:lang/>
        </w:rPr>
        <w:t>„Фигноми, севасте епископе, нисам могао пре. Не зна се са које стране Свете Горе море више пени</w:t>
      </w:r>
      <w:r w:rsidR="00920EA9" w:rsidRPr="00594149">
        <w:rPr>
          <w:rFonts w:cs="Times New Roman"/>
          <w:sz w:val="24"/>
          <w:szCs w:val="24"/>
          <w:lang/>
        </w:rPr>
        <w:t xml:space="preserve"> (</w:t>
      </w:r>
      <w:r w:rsidRPr="00594149">
        <w:rPr>
          <w:rFonts w:cs="Times New Roman"/>
          <w:sz w:val="24"/>
          <w:szCs w:val="24"/>
          <w:lang/>
        </w:rPr>
        <w:t>...</w:t>
      </w:r>
      <w:r w:rsidR="00920EA9" w:rsidRPr="00594149">
        <w:rPr>
          <w:rFonts w:cs="Times New Roman"/>
          <w:sz w:val="24"/>
          <w:szCs w:val="24"/>
          <w:lang/>
        </w:rPr>
        <w:t>) сига сига... Шта се тако страшно у Хиландару догодило?</w:t>
      </w:r>
      <w:r w:rsidRPr="00594149">
        <w:rPr>
          <w:rFonts w:cs="Times New Roman"/>
          <w:sz w:val="24"/>
          <w:szCs w:val="24"/>
          <w:lang/>
        </w:rPr>
        <w:t>“ Током читавог наступа Ејдус је врло спонтано комбиновао поједине грчке речи са српским текстом, што је предвиђе</w:t>
      </w:r>
      <w:r w:rsidR="00AD3308" w:rsidRPr="00594149">
        <w:rPr>
          <w:rFonts w:cs="Times New Roman"/>
          <w:sz w:val="24"/>
          <w:szCs w:val="24"/>
          <w:lang/>
        </w:rPr>
        <w:t>но и у самој Петровићевој драми. На тај начин</w:t>
      </w:r>
      <w:r w:rsidRPr="00594149">
        <w:rPr>
          <w:rFonts w:cs="Times New Roman"/>
          <w:sz w:val="24"/>
          <w:szCs w:val="24"/>
          <w:lang/>
        </w:rPr>
        <w:t xml:space="preserve"> је, заједно са пренаглашеном г</w:t>
      </w:r>
      <w:r w:rsidR="00AD3308" w:rsidRPr="00594149">
        <w:rPr>
          <w:rFonts w:cs="Times New Roman"/>
          <w:sz w:val="24"/>
          <w:szCs w:val="24"/>
          <w:lang/>
        </w:rPr>
        <w:t>естикулацијом</w:t>
      </w:r>
      <w:r w:rsidR="004749ED" w:rsidRPr="00594149">
        <w:rPr>
          <w:rFonts w:cs="Times New Roman"/>
          <w:sz w:val="24"/>
          <w:szCs w:val="24"/>
          <w:lang/>
        </w:rPr>
        <w:t xml:space="preserve"> и</w:t>
      </w:r>
      <w:r w:rsidR="00AD3308" w:rsidRPr="00594149">
        <w:rPr>
          <w:rFonts w:cs="Times New Roman"/>
          <w:sz w:val="24"/>
          <w:szCs w:val="24"/>
          <w:lang/>
        </w:rPr>
        <w:t xml:space="preserve"> </w:t>
      </w:r>
      <w:r w:rsidR="004749ED" w:rsidRPr="00594149">
        <w:rPr>
          <w:rFonts w:cs="Times New Roman"/>
          <w:sz w:val="24"/>
          <w:szCs w:val="24"/>
          <w:lang/>
        </w:rPr>
        <w:t xml:space="preserve">упадљиво надменом увереношћу у властити ауторитет, </w:t>
      </w:r>
      <w:r w:rsidR="00AD3308" w:rsidRPr="00594149">
        <w:rPr>
          <w:rFonts w:cs="Times New Roman"/>
          <w:sz w:val="24"/>
          <w:szCs w:val="24"/>
          <w:lang/>
        </w:rPr>
        <w:t xml:space="preserve">учитавао елементе гротеске </w:t>
      </w:r>
      <w:r w:rsidRPr="00594149">
        <w:rPr>
          <w:rFonts w:cs="Times New Roman"/>
          <w:sz w:val="24"/>
          <w:szCs w:val="24"/>
          <w:lang/>
        </w:rPr>
        <w:t xml:space="preserve">у своју глумачку игру. Потпуна смиреност, чак до граница безизражајности, у наступу Монаха који га нетремице слуша, контрастира и тиме додатно појачава експресивност Ејдусове глуме. На овом месту и само невреме има значајну улогу, и као драмска ситуација, али и </w:t>
      </w:r>
      <w:r w:rsidRPr="00594149">
        <w:rPr>
          <w:rFonts w:cs="Times New Roman"/>
          <w:sz w:val="24"/>
          <w:szCs w:val="24"/>
          <w:lang/>
        </w:rPr>
        <w:lastRenderedPageBreak/>
        <w:t>као реалност извођења. О томе колико је снежна олуја утицала на све учеснике у извдби сведочи и глас из режије телевизијског преноса, који се у једном тренутку чује у етру, управо док говори Звоноливац: „Ајде људи, говорите мало брже тај текст</w:t>
      </w:r>
      <w:r w:rsidR="00FF0F0F">
        <w:rPr>
          <w:rFonts w:cs="Times New Roman"/>
          <w:sz w:val="24"/>
          <w:szCs w:val="24"/>
          <w:lang/>
        </w:rPr>
        <w:t>!</w:t>
      </w:r>
      <w:r w:rsidR="003B3BC3">
        <w:rPr>
          <w:rFonts w:cs="Times New Roman"/>
          <w:sz w:val="24"/>
          <w:szCs w:val="24"/>
          <w:lang/>
        </w:rPr>
        <w:t xml:space="preserve">“. </w:t>
      </w:r>
      <w:r w:rsidR="003B3BC3">
        <w:rPr>
          <w:rFonts w:cs="Times New Roman"/>
          <w:sz w:val="24"/>
          <w:szCs w:val="24"/>
          <w:lang/>
        </w:rPr>
        <w:t>O</w:t>
      </w:r>
      <w:r w:rsidRPr="00594149">
        <w:rPr>
          <w:rFonts w:cs="Times New Roman"/>
          <w:sz w:val="24"/>
          <w:szCs w:val="24"/>
          <w:lang/>
        </w:rPr>
        <w:t xml:space="preserve">но што се заправо десило звонима на Хиландару не тиче се било каквог квара, већ </w:t>
      </w:r>
      <w:r w:rsidR="00B81DA1" w:rsidRPr="00594149">
        <w:rPr>
          <w:rFonts w:cs="Times New Roman"/>
          <w:sz w:val="24"/>
          <w:szCs w:val="24"/>
          <w:lang/>
        </w:rPr>
        <w:t>је у питању чињеница</w:t>
      </w:r>
      <w:r w:rsidRPr="00594149">
        <w:rPr>
          <w:rFonts w:cs="Times New Roman"/>
          <w:sz w:val="24"/>
          <w:szCs w:val="24"/>
          <w:lang/>
        </w:rPr>
        <w:t xml:space="preserve"> да звона звоне сама од себе. </w:t>
      </w:r>
      <w:r w:rsidR="004749ED" w:rsidRPr="00594149">
        <w:rPr>
          <w:rFonts w:cs="Times New Roman"/>
          <w:sz w:val="24"/>
          <w:szCs w:val="24"/>
          <w:lang/>
        </w:rPr>
        <w:t xml:space="preserve">Елементи фантастике </w:t>
      </w:r>
      <w:r w:rsidRPr="00594149">
        <w:rPr>
          <w:rFonts w:cs="Times New Roman"/>
          <w:sz w:val="24"/>
          <w:szCs w:val="24"/>
          <w:lang/>
        </w:rPr>
        <w:t>често су садржани у књижевности Горана Петровића, а своје место нашли су и у овој драми у којој су добили врло конкретну наративну функцију. Наиме, мистерију звона која звоне без људске интервенције разрешава Послушник који доноси вест: „Страшан глас, приспео на другу страну Свете Горе (...) лађа донесе страшну вест да је пре седам дана Краљ Александар убијен у Француској, у Марсеју.“ Ово је једна од ретких експлицитних и недвосмислених историјских референци у инсценацији и везана је за атентат из 1934. године. Сцену затвара Звоноливац предсказујући будућност: „Како и рекох, нама ће се рећи... Ела... Спремајте срца да трпе још гласнију јеку, ону у ду</w:t>
      </w:r>
      <w:r w:rsidR="00B81DA1" w:rsidRPr="00594149">
        <w:rPr>
          <w:rFonts w:cs="Times New Roman"/>
          <w:sz w:val="24"/>
          <w:szCs w:val="24"/>
          <w:lang/>
        </w:rPr>
        <w:t xml:space="preserve">ши, када звоњава утрне.“ У ову реплику </w:t>
      </w:r>
      <w:r w:rsidRPr="00594149">
        <w:rPr>
          <w:rFonts w:cs="Times New Roman"/>
          <w:sz w:val="24"/>
          <w:szCs w:val="24"/>
          <w:lang/>
        </w:rPr>
        <w:t xml:space="preserve">могу се уписати различита значења, а два могућа су најава светског рата који је на помолу, или пак упозорење на кризу </w:t>
      </w:r>
      <w:r w:rsidR="00B81DA1" w:rsidRPr="00594149">
        <w:rPr>
          <w:rFonts w:cs="Times New Roman"/>
          <w:sz w:val="24"/>
          <w:szCs w:val="24"/>
          <w:lang/>
        </w:rPr>
        <w:t xml:space="preserve">хришћанске </w:t>
      </w:r>
      <w:r w:rsidRPr="00594149">
        <w:rPr>
          <w:rFonts w:cs="Times New Roman"/>
          <w:sz w:val="24"/>
          <w:szCs w:val="24"/>
          <w:lang/>
        </w:rPr>
        <w:t>духовности у Србији у доба након Другог светског рата.</w:t>
      </w:r>
    </w:p>
    <w:p w:rsidR="00341FDC"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t>За разлику од декоративне или амбијенталне улоге хора у сцени са браном-уставом и просејавањем песка или у сцени са звонима</w:t>
      </w:r>
      <w:r w:rsidRPr="00313625">
        <w:rPr>
          <w:rFonts w:cs="Times New Roman"/>
          <w:sz w:val="24"/>
          <w:szCs w:val="24"/>
          <w:lang/>
        </w:rPr>
        <w:t>,</w:t>
      </w:r>
      <w:r w:rsidRPr="00594149">
        <w:rPr>
          <w:rFonts w:cs="Times New Roman"/>
          <w:sz w:val="24"/>
          <w:szCs w:val="24"/>
          <w:lang/>
        </w:rPr>
        <w:t xml:space="preserve"> у приказу великог сукоба међу путницима скеле, хор је био фактор изградње простора конфликта. Најпре, редитељски поступак предвидео је да једној краткој сугестији драмског писца о пометњи на скели из дидаскалија уступи значајно место у радњи представе. Већина мушких актера са различитих историјских станица, подељена у два табора, физички се сукобила на средини скеле, жестоко, али немо, без говорног оглашавања. Ако имамо у виду претходну сцену са звонима и упозорење Звоноливца, можемо са одређеном резервом претпоставити да се ради о представљању Другог светског рата. </w:t>
      </w:r>
      <w:r w:rsidR="00FF0F0F">
        <w:rPr>
          <w:rFonts w:cs="Times New Roman"/>
          <w:sz w:val="24"/>
          <w:szCs w:val="24"/>
          <w:lang/>
        </w:rPr>
        <w:t xml:space="preserve">Редитељ је на тај начин акцентовао </w:t>
      </w:r>
      <w:r w:rsidRPr="00594149">
        <w:rPr>
          <w:rFonts w:cs="Times New Roman"/>
          <w:sz w:val="24"/>
          <w:szCs w:val="24"/>
          <w:lang/>
        </w:rPr>
        <w:t xml:space="preserve">појаву међусобног сукобљавања оних који путују истом скелом, сапутника који су се латили песница, пушака, митраљеза и мачева, алудирајући вероватно на многа идеолошка превирања унутар Србије у 20. веку. Језикословац је, заједно са женама, бурна дешавања посматрао са стране, мирно и без значајне реакције. Ово редитељско решење може се двојако тумачити: као још једно испољавање дозе самокритичности, јер онај који се успоставио као високоумни арбитар и просветитељ не користи свој ауторитет за решавање </w:t>
      </w:r>
      <w:r w:rsidRPr="00594149">
        <w:rPr>
          <w:rFonts w:cs="Times New Roman"/>
          <w:sz w:val="24"/>
          <w:szCs w:val="24"/>
          <w:lang/>
        </w:rPr>
        <w:lastRenderedPageBreak/>
        <w:t xml:space="preserve">акутног сукоба; или пак као безумност стихије рата у којој нема места за глас људи који рационално размишљају, по принципу „кад топови говоре, музе ћуте“. </w:t>
      </w:r>
    </w:p>
    <w:p w:rsidR="00341FDC" w:rsidRPr="00594149" w:rsidRDefault="00341FDC" w:rsidP="00377625">
      <w:pPr>
        <w:spacing w:after="120" w:line="360" w:lineRule="auto"/>
        <w:ind w:firstLine="720"/>
        <w:jc w:val="both"/>
        <w:rPr>
          <w:rFonts w:cs="Times New Roman"/>
          <w:sz w:val="24"/>
          <w:szCs w:val="24"/>
          <w:lang/>
        </w:rPr>
      </w:pPr>
      <w:r w:rsidRPr="00594149">
        <w:rPr>
          <w:rFonts w:cs="Times New Roman"/>
          <w:sz w:val="24"/>
          <w:szCs w:val="24"/>
          <w:lang/>
        </w:rPr>
        <w:t xml:space="preserve">Звучни аспект борбе поверен је управо хору који ритмизовано рецитује називе страна света: југ, југозапад, север, исток и др. </w:t>
      </w:r>
      <w:r w:rsidR="00B81DA1" w:rsidRPr="00594149">
        <w:rPr>
          <w:rFonts w:cs="Times New Roman"/>
          <w:sz w:val="24"/>
          <w:szCs w:val="24"/>
          <w:lang/>
        </w:rPr>
        <w:t>Уз пренаглашену артикулацију и фуриозност</w:t>
      </w:r>
      <w:r w:rsidRPr="00594149">
        <w:rPr>
          <w:rFonts w:cs="Times New Roman"/>
          <w:sz w:val="24"/>
          <w:szCs w:val="24"/>
          <w:lang/>
        </w:rPr>
        <w:t xml:space="preserve"> хорске изведбе, све већи број актера </w:t>
      </w:r>
      <w:r w:rsidR="00FF0F0F" w:rsidRPr="00594149">
        <w:rPr>
          <w:rFonts w:cs="Times New Roman"/>
          <w:sz w:val="24"/>
          <w:szCs w:val="24"/>
          <w:lang/>
        </w:rPr>
        <w:t xml:space="preserve">постепено </w:t>
      </w:r>
      <w:r w:rsidRPr="00594149">
        <w:rPr>
          <w:rFonts w:cs="Times New Roman"/>
          <w:sz w:val="24"/>
          <w:szCs w:val="24"/>
          <w:lang/>
        </w:rPr>
        <w:t>се укључује у сукоб. Заглушујући и вртоглави ефекат борбе појачан је употребом дрвених штапића као перкусија у рукама чланова хора, чији је звук подражавао звук ватреног оружја. Вокални ансамбл на светионику је тако на овом месту и без кретања по сцени изградио простор сукоба, и то на три нивоа: музички - кроз ритмизовано пласирање текста, моторички - кроз покрете који активирају дрвене штапиће и афективно - кроз телесне гестове који очитавају високо подигнуту тензију. Уколико занемаримо плеј-бек, можемо закључити да се хор на тај начин позиционирао као кључни елемент једног дела позоришне изведбе. Сукоб се окончава интервенцијом Монаха (Ненад Јездић), на чији узвик: „Станите, станите, који је час Божији</w:t>
      </w:r>
      <w:r w:rsidR="008934F9" w:rsidRPr="00594149">
        <w:rPr>
          <w:rFonts w:cs="Times New Roman"/>
          <w:sz w:val="24"/>
          <w:szCs w:val="24"/>
          <w:lang/>
        </w:rPr>
        <w:t>?</w:t>
      </w:r>
      <w:r w:rsidRPr="00594149">
        <w:rPr>
          <w:rFonts w:cs="Times New Roman"/>
          <w:sz w:val="24"/>
          <w:szCs w:val="24"/>
          <w:lang/>
        </w:rPr>
        <w:t xml:space="preserve">!“ борба престаје. Они не знају колико је сати, нити који је месец и зато не могу да одреде у каквом су то рату учествовали. Путописац (Борис Комненић) закључује да то напослетку није ни важно: „Све се толико много пута понавља да ни век не би био од веће важности.“, а Језикословац, поново, предлаже просвећеност као универзално решење: „Можда и постоји реч која би ово расветлила, али ваља прво научити језик.“ Напослетку, ако ситуацију у којој је управо припадник </w:t>
      </w:r>
      <w:r w:rsidR="008934F9" w:rsidRPr="00594149">
        <w:rPr>
          <w:rFonts w:cs="Times New Roman"/>
          <w:sz w:val="24"/>
          <w:szCs w:val="24"/>
          <w:lang/>
        </w:rPr>
        <w:t>кле</w:t>
      </w:r>
      <w:r w:rsidRPr="00594149">
        <w:rPr>
          <w:rFonts w:cs="Times New Roman"/>
          <w:sz w:val="24"/>
          <w:szCs w:val="24"/>
          <w:lang/>
        </w:rPr>
        <w:t>ра онај који успева да заузда сукоб путника као чланова једне заједнице, посматрамо кроз призму културе сећања, онда долазимо до закључка да се оваквим поступком „кројила најновија српска слика прошлости“,</w:t>
      </w:r>
      <w:r w:rsidRPr="00594149">
        <w:rPr>
          <w:rFonts w:cs="Times New Roman"/>
          <w:sz w:val="24"/>
          <w:szCs w:val="24"/>
          <w:vertAlign w:val="superscript"/>
          <w:lang/>
        </w:rPr>
        <w:footnoteReference w:id="388"/>
      </w:r>
      <w:r w:rsidRPr="00594149">
        <w:rPr>
          <w:rFonts w:cs="Times New Roman"/>
          <w:sz w:val="24"/>
          <w:szCs w:val="24"/>
          <w:lang/>
        </w:rPr>
        <w:t xml:space="preserve"> при чему се Православној цркви као институцији учитава велика моћ деловања на друштвене процесе. Инсценација „Скеле“, посматрано из шире перспективе, наглашава секуларни карактер државног празника, премда Сретење носи и верски карактер, као што је и раније истакнуто.</w:t>
      </w:r>
      <w:r w:rsidRPr="00594149">
        <w:rPr>
          <w:rFonts w:cs="Times New Roman"/>
          <w:sz w:val="24"/>
          <w:szCs w:val="24"/>
          <w:vertAlign w:val="superscript"/>
          <w:lang/>
        </w:rPr>
        <w:footnoteReference w:id="389"/>
      </w:r>
      <w:r w:rsidR="00182327" w:rsidRPr="00594149">
        <w:rPr>
          <w:rFonts w:cs="Times New Roman"/>
          <w:sz w:val="24"/>
          <w:szCs w:val="24"/>
          <w:lang/>
        </w:rPr>
        <w:t xml:space="preserve"> Остаје отворено питање да ли је сцена сукоба на скели, у којој је кључ разрешења поверен представнику цркве, </w:t>
      </w:r>
      <w:r w:rsidR="00B96999" w:rsidRPr="00594149">
        <w:rPr>
          <w:rFonts w:cs="Times New Roman"/>
          <w:sz w:val="24"/>
          <w:szCs w:val="24"/>
          <w:lang/>
        </w:rPr>
        <w:t xml:space="preserve">можда </w:t>
      </w:r>
      <w:r w:rsidR="00182327" w:rsidRPr="00594149">
        <w:rPr>
          <w:rFonts w:cs="Times New Roman"/>
          <w:sz w:val="24"/>
          <w:szCs w:val="24"/>
          <w:lang/>
        </w:rPr>
        <w:t>резултат потребе аутора да наратив инсценације усагласе са идеолошком концепцијом самог државног празника.</w:t>
      </w:r>
    </w:p>
    <w:p w:rsidR="00ED596F" w:rsidRPr="00594149" w:rsidRDefault="00341FDC" w:rsidP="00341FDC">
      <w:pPr>
        <w:spacing w:after="120" w:line="360" w:lineRule="auto"/>
        <w:jc w:val="both"/>
        <w:rPr>
          <w:rFonts w:cs="Times New Roman"/>
          <w:sz w:val="24"/>
          <w:szCs w:val="24"/>
          <w:lang/>
        </w:rPr>
      </w:pPr>
      <w:r w:rsidRPr="00594149">
        <w:rPr>
          <w:rFonts w:cs="Times New Roman"/>
          <w:sz w:val="24"/>
          <w:szCs w:val="24"/>
          <w:lang/>
        </w:rPr>
        <w:lastRenderedPageBreak/>
        <w:tab/>
        <w:t xml:space="preserve">У „Скели“ је проблематизовано и наслеђе социјализма, што се може тумачити као историјски одговоран поступак, </w:t>
      </w:r>
      <w:r w:rsidR="00A16674" w:rsidRPr="00594149">
        <w:rPr>
          <w:rFonts w:cs="Times New Roman"/>
          <w:sz w:val="24"/>
          <w:szCs w:val="24"/>
          <w:lang/>
        </w:rPr>
        <w:t xml:space="preserve">уколико </w:t>
      </w:r>
      <w:r w:rsidRPr="00594149">
        <w:rPr>
          <w:rFonts w:cs="Times New Roman"/>
          <w:sz w:val="24"/>
          <w:szCs w:val="24"/>
          <w:lang/>
        </w:rPr>
        <w:t>прихватимо став Тодора Куљића да је социјализам у Србији после 2000. године „избрисан из демократске вертикале“.</w:t>
      </w:r>
      <w:r w:rsidRPr="00594149">
        <w:rPr>
          <w:rFonts w:cs="Times New Roman"/>
          <w:sz w:val="24"/>
          <w:szCs w:val="24"/>
          <w:vertAlign w:val="superscript"/>
          <w:lang/>
        </w:rPr>
        <w:footnoteReference w:id="390"/>
      </w:r>
      <w:r w:rsidRPr="00594149">
        <w:rPr>
          <w:rFonts w:cs="Times New Roman"/>
          <w:sz w:val="24"/>
          <w:szCs w:val="24"/>
          <w:lang/>
        </w:rPr>
        <w:t xml:space="preserve"> У делу представе који се осврће на време после 1945. године сценографијом доминирају три зас</w:t>
      </w:r>
      <w:r w:rsidR="00B96999" w:rsidRPr="00594149">
        <w:rPr>
          <w:rFonts w:cs="Times New Roman"/>
          <w:sz w:val="24"/>
          <w:szCs w:val="24"/>
          <w:lang/>
        </w:rPr>
        <w:t>таве: Комунистичке партије, Социјалистичке Федеративне Републике Југославије</w:t>
      </w:r>
      <w:r w:rsidRPr="00594149">
        <w:rPr>
          <w:rFonts w:cs="Times New Roman"/>
          <w:sz w:val="24"/>
          <w:szCs w:val="24"/>
          <w:lang/>
        </w:rPr>
        <w:t xml:space="preserve"> и Социјалистичке Републике Србије, што врло јасно маркира историјски тренутак и пре почетка </w:t>
      </w:r>
      <w:r w:rsidR="00B96999" w:rsidRPr="00594149">
        <w:rPr>
          <w:rFonts w:cs="Times New Roman"/>
          <w:sz w:val="24"/>
          <w:szCs w:val="24"/>
          <w:lang/>
        </w:rPr>
        <w:t xml:space="preserve">саме </w:t>
      </w:r>
      <w:r w:rsidRPr="00594149">
        <w:rPr>
          <w:rFonts w:cs="Times New Roman"/>
          <w:sz w:val="24"/>
          <w:szCs w:val="24"/>
          <w:lang/>
        </w:rPr>
        <w:t xml:space="preserve">вербалне радње. На обали будућег вештачког језера двојица мушкараца разговарају о брани, што се индиректно надовезује на сцену о „устављању“ реке и просејавању песка за изградњу значајних објеката широм Србије крајем 19. века. Брана </w:t>
      </w:r>
      <w:r w:rsidR="00B96999" w:rsidRPr="00594149">
        <w:rPr>
          <w:rFonts w:cs="Times New Roman"/>
          <w:sz w:val="24"/>
          <w:szCs w:val="24"/>
          <w:lang/>
        </w:rPr>
        <w:t>је у социјалистичком друштвеном контексту најпре</w:t>
      </w:r>
      <w:r w:rsidRPr="00594149">
        <w:rPr>
          <w:rFonts w:cs="Times New Roman"/>
          <w:sz w:val="24"/>
          <w:szCs w:val="24"/>
          <w:lang/>
        </w:rPr>
        <w:t xml:space="preserve"> приказана као један прогресиван цивилизацијски корак</w:t>
      </w:r>
      <w:r w:rsidR="00B96999" w:rsidRPr="00594149">
        <w:rPr>
          <w:rFonts w:cs="Times New Roman"/>
          <w:sz w:val="24"/>
          <w:szCs w:val="24"/>
          <w:lang/>
        </w:rPr>
        <w:t>,</w:t>
      </w:r>
      <w:r w:rsidRPr="00594149">
        <w:rPr>
          <w:rFonts w:cs="Times New Roman"/>
          <w:sz w:val="24"/>
          <w:szCs w:val="24"/>
          <w:lang/>
        </w:rPr>
        <w:t xml:space="preserve"> са циљем електрификације забачених делова земље, о чему Инжењер (Мирко Бабић) каже: „Покренуће се турбине, засветлеће, није да неће, свануће </w:t>
      </w:r>
      <w:r w:rsidR="00B96999" w:rsidRPr="00594149">
        <w:rPr>
          <w:rFonts w:cs="Times New Roman"/>
          <w:sz w:val="24"/>
          <w:szCs w:val="24"/>
          <w:lang/>
        </w:rPr>
        <w:t>и тамо где је ваздан сутон био“. Ипак, одмах потом он изражава и своју стрепњу</w:t>
      </w:r>
      <w:r w:rsidRPr="00594149">
        <w:rPr>
          <w:rFonts w:cs="Times New Roman"/>
          <w:sz w:val="24"/>
          <w:szCs w:val="24"/>
          <w:lang/>
        </w:rPr>
        <w:t>: „...али ће изаћи да смо због бране превише потопили: три села, цркву, дрво-запис, гробље, школу, стари споменик...“</w:t>
      </w:r>
      <w:r w:rsidR="00B96999" w:rsidRPr="00594149">
        <w:rPr>
          <w:rFonts w:cs="Times New Roman"/>
          <w:sz w:val="24"/>
          <w:szCs w:val="24"/>
          <w:lang/>
        </w:rPr>
        <w:t>.</w:t>
      </w:r>
      <w:r w:rsidRPr="00594149">
        <w:rPr>
          <w:rFonts w:cs="Times New Roman"/>
          <w:sz w:val="24"/>
          <w:szCs w:val="24"/>
          <w:lang/>
        </w:rPr>
        <w:t xml:space="preserve"> Подсетимо се да у поменутој романтизованој сцени из 19. века, док Предрадник мотивише сељаке да приљежно просејавају, није указано на нус-појаве подухвата заустављања реке браном, којих је и тада несумњиво било. За разлику од тога, Инжењер у сцени из периода социјализма упозорава на погубне последице тог пројекта, али се Партијац (Милија Вуковић), који стреми радикалном прогресу, оглушује и сурово, безосећајно реплицира: „И?! Желимо ли што скорију будућност – сада немамо када о прошлом да бринемо. Села раселите, ако баш мора из</w:t>
      </w:r>
      <w:r w:rsidR="00557F3A">
        <w:rPr>
          <w:rFonts w:cs="Times New Roman"/>
          <w:sz w:val="24"/>
          <w:szCs w:val="24"/>
          <w:lang/>
        </w:rPr>
        <w:t>г</w:t>
      </w:r>
      <w:r w:rsidRPr="00594149">
        <w:rPr>
          <w:rFonts w:cs="Times New Roman"/>
          <w:sz w:val="24"/>
          <w:szCs w:val="24"/>
          <w:lang/>
        </w:rPr>
        <w:t>радите нову цркву, дрво-запис пресадите, гробље изместите</w:t>
      </w:r>
      <w:r w:rsidR="00B96999" w:rsidRPr="00594149">
        <w:rPr>
          <w:rFonts w:cs="Times New Roman"/>
          <w:sz w:val="24"/>
          <w:szCs w:val="24"/>
          <w:lang/>
        </w:rPr>
        <w:t>, циглу по циглу сложите бољу школу, на стари споменик је најбоље да заборавите</w:t>
      </w:r>
      <w:r w:rsidRPr="00594149">
        <w:rPr>
          <w:rFonts w:cs="Times New Roman"/>
          <w:sz w:val="24"/>
          <w:szCs w:val="24"/>
          <w:lang/>
        </w:rPr>
        <w:t>...“</w:t>
      </w:r>
      <w:r w:rsidR="00B96999" w:rsidRPr="00594149">
        <w:rPr>
          <w:rFonts w:cs="Times New Roman"/>
          <w:sz w:val="24"/>
          <w:szCs w:val="24"/>
          <w:lang/>
        </w:rPr>
        <w:t>.</w:t>
      </w:r>
      <w:r w:rsidRPr="00594149">
        <w:rPr>
          <w:rFonts w:cs="Times New Roman"/>
          <w:sz w:val="24"/>
          <w:szCs w:val="24"/>
          <w:lang/>
        </w:rPr>
        <w:t xml:space="preserve"> Поменуто решење има елементе историјског ревизионизма са националним</w:t>
      </w:r>
      <w:r w:rsidR="00844BB2">
        <w:rPr>
          <w:rFonts w:cs="Times New Roman"/>
          <w:sz w:val="24"/>
          <w:szCs w:val="24"/>
          <w:lang/>
        </w:rPr>
        <w:t xml:space="preserve"> призвуком</w:t>
      </w:r>
      <w:r w:rsidRPr="00594149">
        <w:rPr>
          <w:rFonts w:cs="Times New Roman"/>
          <w:sz w:val="24"/>
          <w:szCs w:val="24"/>
          <w:lang/>
        </w:rPr>
        <w:t>, који је пронашао свој израз у култури сећања.</w:t>
      </w:r>
      <w:r w:rsidRPr="00594149">
        <w:rPr>
          <w:rFonts w:cs="Times New Roman"/>
          <w:sz w:val="24"/>
          <w:szCs w:val="24"/>
          <w:vertAlign w:val="superscript"/>
          <w:lang/>
        </w:rPr>
        <w:footnoteReference w:id="391"/>
      </w:r>
      <w:r w:rsidRPr="00594149">
        <w:rPr>
          <w:rFonts w:cs="Times New Roman"/>
          <w:sz w:val="24"/>
          <w:szCs w:val="24"/>
          <w:lang/>
        </w:rPr>
        <w:t xml:space="preserve"> Наиме, у романтизму брана није угрожавала тековине националне историје, док брана из доба социјализма, заслугом ригидних државних службеника, беспоштедно анулира национално наслеђе, како духовно, тако и оно световно. </w:t>
      </w:r>
    </w:p>
    <w:p w:rsidR="00341FDC" w:rsidRPr="00594149" w:rsidRDefault="00341FDC" w:rsidP="00A64D3E">
      <w:pPr>
        <w:spacing w:after="120" w:line="360" w:lineRule="auto"/>
        <w:ind w:firstLine="720"/>
        <w:jc w:val="both"/>
        <w:rPr>
          <w:rFonts w:cs="Times New Roman"/>
          <w:sz w:val="24"/>
          <w:szCs w:val="24"/>
          <w:lang/>
        </w:rPr>
      </w:pPr>
      <w:r w:rsidRPr="00594149">
        <w:rPr>
          <w:rFonts w:cs="Times New Roman"/>
          <w:sz w:val="24"/>
          <w:szCs w:val="24"/>
          <w:lang/>
        </w:rPr>
        <w:t xml:space="preserve">Хор је имао виталну драматуршку улогу на овом месту у представи. Наиме, док је у свим осталим нумерама композитор Зоран Христић мелодијски материјал дистрибуирао </w:t>
      </w:r>
      <w:r w:rsidRPr="00594149">
        <w:rPr>
          <w:rFonts w:cs="Times New Roman"/>
          <w:sz w:val="24"/>
          <w:szCs w:val="24"/>
          <w:lang/>
        </w:rPr>
        <w:lastRenderedPageBreak/>
        <w:t>кроз вишегласну фактуру, овога пута се определио за једноглас уз пратњу хармонике. У питању је песма на неутрални</w:t>
      </w:r>
      <w:r w:rsidR="00C97AA5">
        <w:rPr>
          <w:rFonts w:cs="Times New Roman"/>
          <w:sz w:val="24"/>
          <w:szCs w:val="24"/>
          <w:lang/>
        </w:rPr>
        <w:t xml:space="preserve"> слог, дакле без текста, чије</w:t>
      </w:r>
      <w:r w:rsidR="002200FA">
        <w:rPr>
          <w:rFonts w:cs="Times New Roman"/>
          <w:sz w:val="24"/>
          <w:szCs w:val="24"/>
          <w:lang/>
        </w:rPr>
        <w:t xml:space="preserve"> </w:t>
      </w:r>
      <w:r w:rsidRPr="00594149">
        <w:rPr>
          <w:rFonts w:cs="Times New Roman"/>
          <w:sz w:val="24"/>
          <w:szCs w:val="24"/>
          <w:lang/>
        </w:rPr>
        <w:t xml:space="preserve">музичке особености </w:t>
      </w:r>
      <w:r w:rsidR="00C97AA5">
        <w:rPr>
          <w:rFonts w:cs="Times New Roman"/>
          <w:sz w:val="24"/>
          <w:szCs w:val="24"/>
          <w:lang/>
        </w:rPr>
        <w:t>одговарају најсимплификованијем моделу</w:t>
      </w:r>
      <w:r w:rsidR="00552FB1" w:rsidRPr="00594149">
        <w:rPr>
          <w:rFonts w:cs="Times New Roman"/>
          <w:sz w:val="24"/>
          <w:szCs w:val="24"/>
          <w:lang/>
        </w:rPr>
        <w:t xml:space="preserve"> српског музичког неокласицизма друге половине 20. века.</w:t>
      </w:r>
      <w:r w:rsidR="00552FB1" w:rsidRPr="00594149">
        <w:rPr>
          <w:rStyle w:val="FootnoteReference"/>
          <w:rFonts w:cs="Times New Roman"/>
          <w:sz w:val="24"/>
          <w:szCs w:val="24"/>
          <w:lang/>
        </w:rPr>
        <w:footnoteReference w:id="392"/>
      </w:r>
      <w:r w:rsidR="00552FB1" w:rsidRPr="00594149">
        <w:rPr>
          <w:rFonts w:cs="Times New Roman"/>
          <w:sz w:val="24"/>
          <w:szCs w:val="24"/>
          <w:lang/>
        </w:rPr>
        <w:t xml:space="preserve"> </w:t>
      </w:r>
      <w:r w:rsidR="00A64D3E" w:rsidRPr="00594149">
        <w:rPr>
          <w:rFonts w:cs="Times New Roman"/>
          <w:sz w:val="24"/>
          <w:szCs w:val="24"/>
          <w:lang/>
        </w:rPr>
        <w:t xml:space="preserve">Музиколошкиња </w:t>
      </w:r>
      <w:r w:rsidR="00552FB1" w:rsidRPr="00594149">
        <w:rPr>
          <w:rFonts w:cs="Times New Roman"/>
          <w:sz w:val="24"/>
          <w:szCs w:val="24"/>
          <w:lang/>
        </w:rPr>
        <w:t xml:space="preserve">Мирјана Веселиновић-Хофман, међутим, </w:t>
      </w:r>
      <w:r w:rsidR="00D12E8C" w:rsidRPr="00594149">
        <w:rPr>
          <w:rFonts w:cs="Times New Roman"/>
          <w:sz w:val="24"/>
          <w:szCs w:val="24"/>
          <w:lang/>
        </w:rPr>
        <w:t xml:space="preserve">истиче </w:t>
      </w:r>
      <w:r w:rsidR="00552FB1" w:rsidRPr="00594149">
        <w:rPr>
          <w:rFonts w:cs="Times New Roman"/>
          <w:sz w:val="24"/>
          <w:szCs w:val="24"/>
          <w:lang/>
        </w:rPr>
        <w:t xml:space="preserve">да </w:t>
      </w:r>
      <w:r w:rsidR="00A64D3E" w:rsidRPr="00594149">
        <w:rPr>
          <w:rFonts w:cs="Times New Roman"/>
          <w:sz w:val="24"/>
          <w:szCs w:val="24"/>
          <w:lang/>
        </w:rPr>
        <w:t xml:space="preserve">такав </w:t>
      </w:r>
      <w:r w:rsidR="002200FA">
        <w:rPr>
          <w:rFonts w:cs="Times New Roman"/>
          <w:sz w:val="24"/>
          <w:szCs w:val="24"/>
          <w:lang/>
        </w:rPr>
        <w:t xml:space="preserve">рудиментаран </w:t>
      </w:r>
      <w:r w:rsidR="00720680" w:rsidRPr="00594149">
        <w:rPr>
          <w:rFonts w:cs="Times New Roman"/>
          <w:sz w:val="24"/>
          <w:szCs w:val="24"/>
          <w:lang/>
        </w:rPr>
        <w:t>стил</w:t>
      </w:r>
      <w:r w:rsidR="00A64D3E" w:rsidRPr="00594149">
        <w:rPr>
          <w:rFonts w:cs="Times New Roman"/>
          <w:sz w:val="24"/>
          <w:szCs w:val="24"/>
          <w:lang/>
        </w:rPr>
        <w:t>, иначе</w:t>
      </w:r>
      <w:r w:rsidR="00720680" w:rsidRPr="00594149">
        <w:rPr>
          <w:rFonts w:cs="Times New Roman"/>
          <w:sz w:val="24"/>
          <w:szCs w:val="24"/>
          <w:lang/>
        </w:rPr>
        <w:t xml:space="preserve"> препознатљив по премисама социјалистичког реализма</w:t>
      </w:r>
      <w:r w:rsidR="00A64D3E" w:rsidRPr="00594149">
        <w:rPr>
          <w:rFonts w:cs="Times New Roman"/>
          <w:sz w:val="24"/>
          <w:szCs w:val="24"/>
          <w:lang/>
        </w:rPr>
        <w:t>,</w:t>
      </w:r>
      <w:r w:rsidR="00720680" w:rsidRPr="00594149">
        <w:rPr>
          <w:rFonts w:cs="Times New Roman"/>
          <w:sz w:val="24"/>
          <w:szCs w:val="24"/>
          <w:lang/>
        </w:rPr>
        <w:t xml:space="preserve"> </w:t>
      </w:r>
      <w:r w:rsidR="000F49E7" w:rsidRPr="00594149">
        <w:rPr>
          <w:rFonts w:cs="Times New Roman"/>
          <w:sz w:val="24"/>
          <w:szCs w:val="24"/>
          <w:lang/>
        </w:rPr>
        <w:t xml:space="preserve">нипошто </w:t>
      </w:r>
      <w:r w:rsidR="00552FB1" w:rsidRPr="00594149">
        <w:rPr>
          <w:rFonts w:cs="Times New Roman"/>
          <w:sz w:val="24"/>
          <w:szCs w:val="24"/>
          <w:lang/>
        </w:rPr>
        <w:t xml:space="preserve">није био </w:t>
      </w:r>
      <w:r w:rsidR="00720680" w:rsidRPr="00594149">
        <w:rPr>
          <w:rFonts w:cs="Times New Roman"/>
          <w:sz w:val="24"/>
          <w:szCs w:val="24"/>
          <w:lang/>
        </w:rPr>
        <w:t xml:space="preserve">искључиви стваралачки оквир у </w:t>
      </w:r>
      <w:r w:rsidR="00A64D3E" w:rsidRPr="00594149">
        <w:rPr>
          <w:rFonts w:cs="Times New Roman"/>
          <w:sz w:val="24"/>
          <w:szCs w:val="24"/>
          <w:lang/>
        </w:rPr>
        <w:t xml:space="preserve">послератном периоду. Напротив, то је био </w:t>
      </w:r>
      <w:r w:rsidR="00552FB1" w:rsidRPr="00594149">
        <w:rPr>
          <w:rFonts w:cs="Times New Roman"/>
          <w:sz w:val="24"/>
          <w:szCs w:val="24"/>
          <w:lang/>
        </w:rPr>
        <w:t>само један њен модалитет</w:t>
      </w:r>
      <w:r w:rsidR="00A64D3E" w:rsidRPr="00594149">
        <w:rPr>
          <w:rFonts w:cs="Times New Roman"/>
          <w:sz w:val="24"/>
          <w:szCs w:val="24"/>
          <w:lang/>
        </w:rPr>
        <w:t>. С</w:t>
      </w:r>
      <w:r w:rsidR="000F49E7" w:rsidRPr="00594149">
        <w:rPr>
          <w:rFonts w:cs="Times New Roman"/>
          <w:sz w:val="24"/>
          <w:szCs w:val="24"/>
          <w:lang/>
        </w:rPr>
        <w:t xml:space="preserve">оцреалистичка теза </w:t>
      </w:r>
      <w:r w:rsidR="00A64D3E" w:rsidRPr="00594149">
        <w:rPr>
          <w:rFonts w:cs="Times New Roman"/>
          <w:sz w:val="24"/>
          <w:szCs w:val="24"/>
          <w:lang/>
        </w:rPr>
        <w:t xml:space="preserve">се </w:t>
      </w:r>
      <w:r w:rsidR="000F49E7" w:rsidRPr="00594149">
        <w:rPr>
          <w:rFonts w:cs="Times New Roman"/>
          <w:sz w:val="24"/>
          <w:szCs w:val="24"/>
          <w:lang/>
        </w:rPr>
        <w:t xml:space="preserve">у српској музици „није испољила у свом најекстремнијем догматском виду“, </w:t>
      </w:r>
      <w:r w:rsidR="00A64D3E" w:rsidRPr="00594149">
        <w:rPr>
          <w:rFonts w:cs="Times New Roman"/>
          <w:sz w:val="24"/>
          <w:szCs w:val="24"/>
          <w:lang/>
        </w:rPr>
        <w:t>а</w:t>
      </w:r>
      <w:r w:rsidR="00D12E8C" w:rsidRPr="00594149">
        <w:rPr>
          <w:rFonts w:cs="Times New Roman"/>
          <w:sz w:val="24"/>
          <w:szCs w:val="24"/>
          <w:lang/>
        </w:rPr>
        <w:t xml:space="preserve"> композиторска продукција тог раздобља</w:t>
      </w:r>
      <w:r w:rsidR="00A64D3E" w:rsidRPr="00594149">
        <w:rPr>
          <w:rFonts w:cs="Times New Roman"/>
          <w:sz w:val="24"/>
          <w:szCs w:val="24"/>
          <w:lang/>
        </w:rPr>
        <w:t xml:space="preserve"> је, закључује Веселиновић-Хофман, „</w:t>
      </w:r>
      <w:r w:rsidR="00D12E8C" w:rsidRPr="00594149">
        <w:rPr>
          <w:rFonts w:cs="Times New Roman"/>
          <w:sz w:val="24"/>
          <w:szCs w:val="24"/>
          <w:lang/>
        </w:rPr>
        <w:t>и те како испуњавала захтеве уметничких критеријума“.</w:t>
      </w:r>
      <w:r w:rsidR="00D12E8C" w:rsidRPr="00594149">
        <w:rPr>
          <w:rStyle w:val="FootnoteReference"/>
          <w:rFonts w:cs="Times New Roman"/>
          <w:sz w:val="24"/>
          <w:szCs w:val="24"/>
          <w:lang/>
        </w:rPr>
        <w:footnoteReference w:id="393"/>
      </w:r>
      <w:r w:rsidR="00D12E8C" w:rsidRPr="00594149">
        <w:rPr>
          <w:rFonts w:cs="Times New Roman"/>
          <w:sz w:val="24"/>
          <w:szCs w:val="24"/>
          <w:lang/>
        </w:rPr>
        <w:t xml:space="preserve"> Поменута </w:t>
      </w:r>
      <w:r w:rsidRPr="00594149">
        <w:rPr>
          <w:rFonts w:cs="Times New Roman"/>
          <w:sz w:val="24"/>
          <w:szCs w:val="24"/>
          <w:lang/>
        </w:rPr>
        <w:t>банализација музичког ткива</w:t>
      </w:r>
      <w:r w:rsidR="00D12E8C" w:rsidRPr="00594149">
        <w:rPr>
          <w:rFonts w:cs="Times New Roman"/>
          <w:sz w:val="24"/>
          <w:szCs w:val="24"/>
          <w:lang/>
        </w:rPr>
        <w:t xml:space="preserve"> у анализираној сцени „Скеле“</w:t>
      </w:r>
      <w:r w:rsidRPr="00594149">
        <w:rPr>
          <w:rFonts w:cs="Times New Roman"/>
          <w:sz w:val="24"/>
          <w:szCs w:val="24"/>
          <w:lang/>
        </w:rPr>
        <w:t xml:space="preserve"> </w:t>
      </w:r>
      <w:r w:rsidR="006A73F7" w:rsidRPr="00594149">
        <w:rPr>
          <w:rFonts w:cs="Times New Roman"/>
          <w:sz w:val="24"/>
          <w:szCs w:val="24"/>
          <w:lang/>
        </w:rPr>
        <w:t xml:space="preserve">усаглашена је </w:t>
      </w:r>
      <w:r w:rsidRPr="00594149">
        <w:rPr>
          <w:rFonts w:cs="Times New Roman"/>
          <w:sz w:val="24"/>
          <w:szCs w:val="24"/>
          <w:lang/>
        </w:rPr>
        <w:t>са представљеном сликом друштва, при чему се акценат од унапређења живота људи у држави измешта на усуд духовних и културних вредности у доба тоталитарне идеологије. Тај колапс културе оличен је не само у изговореном глумачком тексту, већ и у хор</w:t>
      </w:r>
      <w:r w:rsidR="00680EA4">
        <w:rPr>
          <w:rFonts w:cs="Times New Roman"/>
          <w:sz w:val="24"/>
          <w:szCs w:val="24"/>
          <w:lang/>
        </w:rPr>
        <w:t>ској музици која, поједностављена</w:t>
      </w:r>
      <w:r w:rsidRPr="00594149">
        <w:rPr>
          <w:rFonts w:cs="Times New Roman"/>
          <w:sz w:val="24"/>
          <w:szCs w:val="24"/>
          <w:lang/>
        </w:rPr>
        <w:t xml:space="preserve"> до граница</w:t>
      </w:r>
      <w:r w:rsidR="00680EA4">
        <w:rPr>
          <w:rFonts w:cs="Times New Roman"/>
          <w:sz w:val="24"/>
          <w:szCs w:val="24"/>
          <w:lang/>
        </w:rPr>
        <w:t xml:space="preserve"> тривијалности</w:t>
      </w:r>
      <w:r w:rsidRPr="00594149">
        <w:rPr>
          <w:rFonts w:cs="Times New Roman"/>
          <w:sz w:val="24"/>
          <w:szCs w:val="24"/>
          <w:lang/>
        </w:rPr>
        <w:t xml:space="preserve">, посредно указује на </w:t>
      </w:r>
      <w:r w:rsidR="00D12E8C" w:rsidRPr="00594149">
        <w:rPr>
          <w:rFonts w:cs="Times New Roman"/>
          <w:sz w:val="24"/>
          <w:szCs w:val="24"/>
          <w:lang/>
        </w:rPr>
        <w:t xml:space="preserve">искључиво </w:t>
      </w:r>
      <w:r w:rsidRPr="00594149">
        <w:rPr>
          <w:rFonts w:cs="Times New Roman"/>
          <w:sz w:val="24"/>
          <w:szCs w:val="24"/>
          <w:lang/>
        </w:rPr>
        <w:t xml:space="preserve">негативно вредновање социјализма и његове културе. Сцену завршава Партијац исцрпљујуће дугачким монологом који овако поентира: „Да, сви ми-рно! По-здрав! Да сви главе високо подигну, да се не види шта ће </w:t>
      </w:r>
      <w:r w:rsidR="00B76D16" w:rsidRPr="00594149">
        <w:rPr>
          <w:rFonts w:cs="Times New Roman"/>
          <w:sz w:val="24"/>
          <w:szCs w:val="24"/>
          <w:lang/>
        </w:rPr>
        <w:t xml:space="preserve">све </w:t>
      </w:r>
      <w:r w:rsidRPr="00594149">
        <w:rPr>
          <w:rFonts w:cs="Times New Roman"/>
          <w:sz w:val="24"/>
          <w:szCs w:val="24"/>
          <w:lang/>
        </w:rPr>
        <w:t>потопљено да остане!</w:t>
      </w:r>
      <w:r w:rsidR="00B76D16" w:rsidRPr="00594149">
        <w:rPr>
          <w:rFonts w:cs="Times New Roman"/>
          <w:sz w:val="24"/>
          <w:szCs w:val="24"/>
          <w:lang/>
        </w:rPr>
        <w:t xml:space="preserve"> Изливајте бетон!</w:t>
      </w:r>
      <w:r w:rsidRPr="00594149">
        <w:rPr>
          <w:rFonts w:cs="Times New Roman"/>
          <w:sz w:val="24"/>
          <w:szCs w:val="24"/>
          <w:lang/>
        </w:rPr>
        <w:t>“ Последице су експли</w:t>
      </w:r>
      <w:r w:rsidR="004301B7">
        <w:rPr>
          <w:rFonts w:cs="Times New Roman"/>
          <w:sz w:val="24"/>
          <w:szCs w:val="24"/>
          <w:lang/>
        </w:rPr>
        <w:t>циране у наредној сцени</w:t>
      </w:r>
      <w:r w:rsidR="00313B99" w:rsidRPr="00594149">
        <w:rPr>
          <w:rFonts w:cs="Times New Roman"/>
          <w:sz w:val="24"/>
          <w:szCs w:val="24"/>
          <w:lang/>
        </w:rPr>
        <w:t xml:space="preserve">, након реске и заглушујуће шкрипе. </w:t>
      </w:r>
      <w:r w:rsidRPr="00594149">
        <w:rPr>
          <w:rFonts w:cs="Times New Roman"/>
          <w:sz w:val="24"/>
          <w:szCs w:val="24"/>
          <w:lang/>
        </w:rPr>
        <w:t xml:space="preserve">Наиме, предмет </w:t>
      </w:r>
      <w:r w:rsidR="00313B99" w:rsidRPr="00594149">
        <w:rPr>
          <w:rFonts w:cs="Times New Roman"/>
          <w:sz w:val="24"/>
          <w:szCs w:val="24"/>
          <w:lang/>
        </w:rPr>
        <w:t xml:space="preserve">ове сцене </w:t>
      </w:r>
      <w:r w:rsidRPr="00594149">
        <w:rPr>
          <w:rFonts w:cs="Times New Roman"/>
          <w:sz w:val="24"/>
          <w:szCs w:val="24"/>
          <w:lang/>
        </w:rPr>
        <w:t>нису људи и крајеви који су у складу са основним цивилизацијским тековинама добили струју по први пут у историји, већ скела која се због изградње бране нашла насукана на сувом, у кориту реке без воде.</w:t>
      </w:r>
      <w:r w:rsidR="00900949" w:rsidRPr="00594149">
        <w:rPr>
          <w:rFonts w:cs="Times New Roman"/>
          <w:sz w:val="24"/>
          <w:szCs w:val="24"/>
          <w:lang/>
        </w:rPr>
        <w:t xml:space="preserve"> Дакле,</w:t>
      </w:r>
      <w:r w:rsidRPr="00594149">
        <w:rPr>
          <w:rFonts w:cs="Times New Roman"/>
          <w:sz w:val="24"/>
          <w:szCs w:val="24"/>
          <w:lang/>
        </w:rPr>
        <w:t xml:space="preserve"> </w:t>
      </w:r>
      <w:r w:rsidR="00B76D16" w:rsidRPr="00594149">
        <w:rPr>
          <w:rFonts w:cs="Times New Roman"/>
          <w:sz w:val="24"/>
          <w:szCs w:val="24"/>
          <w:lang/>
        </w:rPr>
        <w:t xml:space="preserve">послератни друштвено-политички поредак представљен је као онај који је </w:t>
      </w:r>
      <w:r w:rsidR="00F65981">
        <w:rPr>
          <w:rFonts w:cs="Times New Roman"/>
          <w:sz w:val="24"/>
          <w:szCs w:val="24"/>
          <w:lang/>
        </w:rPr>
        <w:t>народу донео искључиво штету</w:t>
      </w:r>
      <w:r w:rsidR="00B76D16" w:rsidRPr="00594149">
        <w:rPr>
          <w:rFonts w:cs="Times New Roman"/>
          <w:sz w:val="24"/>
          <w:szCs w:val="24"/>
          <w:lang/>
        </w:rPr>
        <w:t>, што је био типичан ревизионистички однос према социјалистичкој прошлости у Србији након 2000. године.</w:t>
      </w:r>
      <w:r w:rsidR="00B76D16" w:rsidRPr="00594149">
        <w:rPr>
          <w:rFonts w:cs="Times New Roman"/>
          <w:sz w:val="24"/>
          <w:szCs w:val="24"/>
          <w:vertAlign w:val="superscript"/>
          <w:lang/>
        </w:rPr>
        <w:footnoteReference w:id="394"/>
      </w:r>
      <w:r w:rsidR="00B76D16" w:rsidRPr="00594149">
        <w:rPr>
          <w:rFonts w:cs="Times New Roman"/>
          <w:sz w:val="24"/>
          <w:szCs w:val="24"/>
          <w:lang/>
        </w:rPr>
        <w:t xml:space="preserve"> </w:t>
      </w:r>
      <w:r w:rsidR="00313B99" w:rsidRPr="00594149">
        <w:rPr>
          <w:rFonts w:cs="Times New Roman"/>
          <w:sz w:val="24"/>
          <w:szCs w:val="24"/>
          <w:lang/>
        </w:rPr>
        <w:t xml:space="preserve">Након што су путници појединачно прокоментарисали дату ситуацију, Језикословац закључује: </w:t>
      </w:r>
      <w:r w:rsidRPr="00594149">
        <w:rPr>
          <w:rFonts w:cs="Times New Roman"/>
          <w:sz w:val="24"/>
          <w:szCs w:val="24"/>
          <w:lang/>
        </w:rPr>
        <w:t xml:space="preserve">„Рекох ли, </w:t>
      </w:r>
      <w:r w:rsidR="00313B99" w:rsidRPr="00594149">
        <w:rPr>
          <w:rFonts w:cs="Times New Roman"/>
          <w:sz w:val="24"/>
          <w:szCs w:val="24"/>
          <w:lang/>
        </w:rPr>
        <w:t>научите језик!“. Тако је још једном</w:t>
      </w:r>
      <w:r w:rsidR="005558B7" w:rsidRPr="00594149">
        <w:rPr>
          <w:rFonts w:cs="Times New Roman"/>
          <w:sz w:val="24"/>
          <w:szCs w:val="24"/>
          <w:lang/>
        </w:rPr>
        <w:t xml:space="preserve"> скренуо пажњу на свој став да </w:t>
      </w:r>
      <w:r w:rsidR="00DA4917" w:rsidRPr="00594149">
        <w:rPr>
          <w:rFonts w:cs="Times New Roman"/>
          <w:sz w:val="24"/>
          <w:szCs w:val="24"/>
          <w:lang/>
        </w:rPr>
        <w:t>решење</w:t>
      </w:r>
      <w:r w:rsidR="005F19A4" w:rsidRPr="00594149">
        <w:rPr>
          <w:rFonts w:cs="Times New Roman"/>
          <w:sz w:val="24"/>
          <w:szCs w:val="24"/>
          <w:lang/>
        </w:rPr>
        <w:t xml:space="preserve"> проблема лежи</w:t>
      </w:r>
      <w:r w:rsidR="00DA4917" w:rsidRPr="00594149">
        <w:rPr>
          <w:rFonts w:cs="Times New Roman"/>
          <w:sz w:val="24"/>
          <w:szCs w:val="24"/>
          <w:lang/>
        </w:rPr>
        <w:t xml:space="preserve"> у образовању, </w:t>
      </w:r>
      <w:r w:rsidR="005F19A4" w:rsidRPr="00594149">
        <w:rPr>
          <w:rFonts w:cs="Times New Roman"/>
          <w:sz w:val="24"/>
          <w:szCs w:val="24"/>
          <w:lang/>
        </w:rPr>
        <w:t xml:space="preserve">те да је самим тим </w:t>
      </w:r>
      <w:r w:rsidRPr="00594149">
        <w:rPr>
          <w:rFonts w:cs="Times New Roman"/>
          <w:sz w:val="24"/>
          <w:szCs w:val="24"/>
          <w:lang/>
        </w:rPr>
        <w:t xml:space="preserve">недовољна </w:t>
      </w:r>
      <w:r w:rsidR="00DA4917" w:rsidRPr="00594149">
        <w:rPr>
          <w:rFonts w:cs="Times New Roman"/>
          <w:sz w:val="24"/>
          <w:szCs w:val="24"/>
          <w:lang/>
        </w:rPr>
        <w:t xml:space="preserve">школованост </w:t>
      </w:r>
      <w:r w:rsidRPr="00594149">
        <w:rPr>
          <w:rFonts w:cs="Times New Roman"/>
          <w:sz w:val="24"/>
          <w:szCs w:val="24"/>
          <w:lang/>
        </w:rPr>
        <w:t>путника, као предста</w:t>
      </w:r>
      <w:r w:rsidR="00404C6D" w:rsidRPr="00594149">
        <w:rPr>
          <w:rFonts w:cs="Times New Roman"/>
          <w:sz w:val="24"/>
          <w:szCs w:val="24"/>
          <w:lang/>
        </w:rPr>
        <w:t>вника народа,</w:t>
      </w:r>
      <w:r w:rsidR="00DA4917" w:rsidRPr="00594149">
        <w:rPr>
          <w:rFonts w:cs="Times New Roman"/>
          <w:sz w:val="24"/>
          <w:szCs w:val="24"/>
          <w:lang/>
        </w:rPr>
        <w:t xml:space="preserve"> посредно</w:t>
      </w:r>
      <w:r w:rsidR="00404C6D" w:rsidRPr="00594149">
        <w:rPr>
          <w:rFonts w:cs="Times New Roman"/>
          <w:sz w:val="24"/>
          <w:szCs w:val="24"/>
          <w:lang/>
        </w:rPr>
        <w:t xml:space="preserve"> угрозила природу,</w:t>
      </w:r>
      <w:r w:rsidRPr="00594149">
        <w:rPr>
          <w:rFonts w:cs="Times New Roman"/>
          <w:sz w:val="24"/>
          <w:szCs w:val="24"/>
          <w:lang/>
        </w:rPr>
        <w:t xml:space="preserve"> културно</w:t>
      </w:r>
      <w:r w:rsidR="00404C6D" w:rsidRPr="00594149">
        <w:rPr>
          <w:rFonts w:cs="Times New Roman"/>
          <w:sz w:val="24"/>
          <w:szCs w:val="24"/>
          <w:lang/>
        </w:rPr>
        <w:t xml:space="preserve"> и духовно</w:t>
      </w:r>
      <w:r w:rsidRPr="00594149">
        <w:rPr>
          <w:rFonts w:cs="Times New Roman"/>
          <w:sz w:val="24"/>
          <w:szCs w:val="24"/>
          <w:lang/>
        </w:rPr>
        <w:t xml:space="preserve"> наслеђе.</w:t>
      </w:r>
    </w:p>
    <w:p w:rsidR="00341FDC" w:rsidRPr="00594149" w:rsidRDefault="00341FDC" w:rsidP="00341FDC">
      <w:pPr>
        <w:spacing w:after="120" w:line="360" w:lineRule="auto"/>
        <w:jc w:val="both"/>
        <w:rPr>
          <w:rFonts w:cs="Times New Roman"/>
          <w:sz w:val="24"/>
          <w:szCs w:val="24"/>
          <w:lang/>
        </w:rPr>
      </w:pPr>
      <w:r w:rsidRPr="00594149">
        <w:rPr>
          <w:rFonts w:cs="Times New Roman"/>
          <w:sz w:val="24"/>
          <w:szCs w:val="24"/>
          <w:lang/>
        </w:rPr>
        <w:lastRenderedPageBreak/>
        <w:tab/>
        <w:t xml:space="preserve">Само финале „Скеле“ уведено је кроз сцену о мутним </w:t>
      </w:r>
      <w:r w:rsidR="006A73F7" w:rsidRPr="00594149">
        <w:rPr>
          <w:rFonts w:cs="Times New Roman"/>
          <w:sz w:val="24"/>
          <w:szCs w:val="24"/>
          <w:lang/>
        </w:rPr>
        <w:t xml:space="preserve">и неизвесним </w:t>
      </w:r>
      <w:r w:rsidRPr="00594149">
        <w:rPr>
          <w:rFonts w:cs="Times New Roman"/>
          <w:sz w:val="24"/>
          <w:szCs w:val="24"/>
          <w:lang/>
        </w:rPr>
        <w:t>деведесетим годинама, уз велики број ликова са лапидарни</w:t>
      </w:r>
      <w:r w:rsidR="005A495A" w:rsidRPr="00594149">
        <w:rPr>
          <w:rFonts w:cs="Times New Roman"/>
          <w:sz w:val="24"/>
          <w:szCs w:val="24"/>
          <w:lang/>
        </w:rPr>
        <w:t>м учешћем, као што су Регрут</w:t>
      </w:r>
      <w:r w:rsidRPr="00594149">
        <w:rPr>
          <w:rFonts w:cs="Times New Roman"/>
          <w:sz w:val="24"/>
          <w:szCs w:val="24"/>
          <w:lang/>
        </w:rPr>
        <w:t xml:space="preserve"> (Арпад Черник), </w:t>
      </w:r>
      <w:r w:rsidR="005A495A" w:rsidRPr="00594149">
        <w:rPr>
          <w:rFonts w:cs="Times New Roman"/>
          <w:sz w:val="24"/>
          <w:szCs w:val="24"/>
          <w:lang/>
        </w:rPr>
        <w:t xml:space="preserve">Добровољац (Драгољуб Денда), </w:t>
      </w:r>
      <w:r w:rsidRPr="00594149">
        <w:rPr>
          <w:rFonts w:cs="Times New Roman"/>
          <w:sz w:val="24"/>
          <w:szCs w:val="24"/>
          <w:lang/>
        </w:rPr>
        <w:t>Црноберзијанац (Зоран Миљковић), Избегла жена (Љиљана Благојевић), Девојка са микрофоном (Нада Шаргин), Старица (Бранка Митић</w:t>
      </w:r>
      <w:r w:rsidR="00E04751">
        <w:rPr>
          <w:rFonts w:cs="Times New Roman"/>
          <w:sz w:val="24"/>
          <w:szCs w:val="24"/>
          <w:lang/>
        </w:rPr>
        <w:t>, 1926–2012</w:t>
      </w:r>
      <w:r w:rsidRPr="00594149">
        <w:rPr>
          <w:rFonts w:cs="Times New Roman"/>
          <w:sz w:val="24"/>
          <w:szCs w:val="24"/>
          <w:lang/>
        </w:rPr>
        <w:t xml:space="preserve">), </w:t>
      </w:r>
      <w:r w:rsidR="005A495A" w:rsidRPr="00594149">
        <w:rPr>
          <w:rFonts w:cs="Times New Roman"/>
          <w:sz w:val="24"/>
          <w:szCs w:val="24"/>
          <w:lang/>
        </w:rPr>
        <w:t>Милиционар (Александар Хрњаковић</w:t>
      </w:r>
      <w:r w:rsidR="00E04751">
        <w:rPr>
          <w:rFonts w:cs="Times New Roman"/>
          <w:sz w:val="24"/>
          <w:szCs w:val="24"/>
          <w:lang/>
        </w:rPr>
        <w:t>, 1942–2014</w:t>
      </w:r>
      <w:r w:rsidR="005A495A" w:rsidRPr="00594149">
        <w:rPr>
          <w:rFonts w:cs="Times New Roman"/>
          <w:sz w:val="24"/>
          <w:szCs w:val="24"/>
          <w:lang/>
        </w:rPr>
        <w:t xml:space="preserve">), </w:t>
      </w:r>
      <w:r w:rsidRPr="00594149">
        <w:rPr>
          <w:rFonts w:cs="Times New Roman"/>
          <w:sz w:val="24"/>
          <w:szCs w:val="24"/>
          <w:lang/>
        </w:rPr>
        <w:t xml:space="preserve">Младић (Бранислав Трифуновић) и др. У питању је цртица о животу грађана Србије тих година. То су људи који чекају у редовима за храну, који бивају мобилисани као војни резервисти, они који продају страну валуту на црном тржишту, људи који су избегли из ратом захваћених крајева и који конзумирају треш турбо-фолк музичке садржаје, </w:t>
      </w:r>
      <w:r w:rsidR="006A73F7" w:rsidRPr="00594149">
        <w:rPr>
          <w:rFonts w:cs="Times New Roman"/>
          <w:sz w:val="24"/>
          <w:szCs w:val="24"/>
          <w:lang/>
        </w:rPr>
        <w:t xml:space="preserve">а </w:t>
      </w:r>
      <w:r w:rsidRPr="00594149">
        <w:rPr>
          <w:rFonts w:cs="Times New Roman"/>
          <w:sz w:val="24"/>
          <w:szCs w:val="24"/>
          <w:lang/>
        </w:rPr>
        <w:t xml:space="preserve">сви они </w:t>
      </w:r>
      <w:r w:rsidR="00113FCB" w:rsidRPr="00594149">
        <w:rPr>
          <w:rFonts w:cs="Times New Roman"/>
          <w:sz w:val="24"/>
          <w:szCs w:val="24"/>
          <w:lang/>
        </w:rPr>
        <w:t xml:space="preserve">груписани </w:t>
      </w:r>
      <w:r w:rsidRPr="00594149">
        <w:rPr>
          <w:rFonts w:cs="Times New Roman"/>
          <w:sz w:val="24"/>
          <w:szCs w:val="24"/>
          <w:lang/>
        </w:rPr>
        <w:t>су на врло</w:t>
      </w:r>
      <w:r w:rsidR="006A73F7" w:rsidRPr="00594149">
        <w:rPr>
          <w:rFonts w:cs="Times New Roman"/>
          <w:sz w:val="24"/>
          <w:szCs w:val="24"/>
          <w:lang/>
        </w:rPr>
        <w:t xml:space="preserve"> тесном</w:t>
      </w:r>
      <w:r w:rsidRPr="00594149">
        <w:rPr>
          <w:rFonts w:cs="Times New Roman"/>
          <w:sz w:val="24"/>
          <w:szCs w:val="24"/>
          <w:lang/>
        </w:rPr>
        <w:t>, клауст</w:t>
      </w:r>
      <w:r w:rsidR="006A73F7" w:rsidRPr="00594149">
        <w:rPr>
          <w:rFonts w:cs="Times New Roman"/>
          <w:sz w:val="24"/>
          <w:szCs w:val="24"/>
          <w:lang/>
        </w:rPr>
        <w:t>р</w:t>
      </w:r>
      <w:r w:rsidRPr="00594149">
        <w:rPr>
          <w:rFonts w:cs="Times New Roman"/>
          <w:sz w:val="24"/>
          <w:szCs w:val="24"/>
          <w:lang/>
        </w:rPr>
        <w:t xml:space="preserve">офобичном простору. Уследиће осврт на Петооктобарску револуцију, након које ће звук надолазеће воде, која тежи да се врати у корито браном исушене реке, наговестити коначни расплет кризе.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У завршној сцени Језикословац у још једном дидактички интонираном монологу са висине упозорава на заборав прошлости и непознавање језика као највећу опасност која може снаћи један народ: „Кажу да је силни Дунав једна од четири рајске воде. Али кажу и да је плитка река, колико страшно може да буде дубок заборав народа или човека. Научите језик!“. Потом он једном од трски које је делио Божији човек из замишљене воде извлачи колевку са бебом, ставља је на суво и обраћа јој се. Над дететом су надвијени сви остали протагонисти представе, али му говори само Језикословац. Очекивано, од свих ствари које би могао поручити новорођенчету, као рудиментарном симболу будућих нараштаја, просветитељ говори о учењу језика: „Пре него што проходаш ... нема шта да се чека. У језику је избављење. А! Б! В! Г! Слажите словеса! Мај-ка! О-тац! (...) Ваља научити језик. Или језиком бити научен.“ Овај финални монолог Језикословца у директној је вези са темом монолога из експозиције, због чега представља фактор формалне стабилности читаве фрагментарно конципиране инсценације.</w:t>
      </w:r>
    </w:p>
    <w:p w:rsidR="00341FDC"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t xml:space="preserve">*** </w:t>
      </w:r>
    </w:p>
    <w:p w:rsidR="00341FDC" w:rsidRPr="00594149" w:rsidRDefault="00341FDC" w:rsidP="00341FDC">
      <w:pPr>
        <w:tabs>
          <w:tab w:val="left" w:pos="720"/>
          <w:tab w:val="left" w:pos="1440"/>
          <w:tab w:val="left" w:pos="1965"/>
        </w:tabs>
        <w:spacing w:after="120" w:line="360" w:lineRule="auto"/>
        <w:jc w:val="both"/>
        <w:rPr>
          <w:rFonts w:cs="Times New Roman"/>
          <w:sz w:val="24"/>
          <w:szCs w:val="24"/>
          <w:lang/>
        </w:rPr>
      </w:pPr>
      <w:r w:rsidRPr="00594149">
        <w:rPr>
          <w:rFonts w:cs="Times New Roman"/>
          <w:sz w:val="24"/>
          <w:szCs w:val="24"/>
          <w:lang/>
        </w:rPr>
        <w:tab/>
        <w:t xml:space="preserve">Једна од значајних карактеристика „Скеле“, посматране на овом месту искључиво као драмски текст, јесте отклон од фолклорне традиције која је иначе била заједнички именилац свих државних светковина у Србији након 1989. године. Осим тога, и други елементи изведбе подржавали су овакав наратив: грађански костими, хорско певање, </w:t>
      </w:r>
      <w:r w:rsidRPr="00594149">
        <w:rPr>
          <w:rFonts w:cs="Times New Roman"/>
          <w:sz w:val="24"/>
          <w:szCs w:val="24"/>
          <w:lang/>
        </w:rPr>
        <w:lastRenderedPageBreak/>
        <w:t>говор већине протагониста утемељен у стандардној варијанти српског језика, као и сценографија у којој нису били препознатљиви типични фолклорни елементи. Ипак, на неколико места, углавном између сцена са различитих историјских докова, у саму инсценацију су интерполирани независни интерлудијуми у виду етно песама. Њихова интерпретација (на плеј бек) поверена је извођач</w:t>
      </w:r>
      <w:r w:rsidR="00C40EED">
        <w:rPr>
          <w:rFonts w:cs="Times New Roman"/>
          <w:sz w:val="24"/>
          <w:szCs w:val="24"/>
          <w:lang/>
        </w:rPr>
        <w:t xml:space="preserve">ицама, а то су чланице певачке групе </w:t>
      </w:r>
      <w:r w:rsidRPr="00594149">
        <w:rPr>
          <w:rFonts w:cs="Times New Roman"/>
          <w:sz w:val="24"/>
          <w:szCs w:val="24"/>
          <w:lang/>
        </w:rPr>
        <w:t>„Извор“</w:t>
      </w:r>
      <w:r w:rsidR="00C40EED">
        <w:rPr>
          <w:rFonts w:cs="Times New Roman"/>
          <w:sz w:val="24"/>
          <w:szCs w:val="24"/>
          <w:lang/>
        </w:rPr>
        <w:t xml:space="preserve"> културно-уметничког друштва „Максим Марковић“ из Косјерића, као и</w:t>
      </w:r>
      <w:r w:rsidRPr="00594149">
        <w:rPr>
          <w:rFonts w:cs="Times New Roman"/>
          <w:sz w:val="24"/>
          <w:szCs w:val="24"/>
          <w:lang/>
        </w:rPr>
        <w:t xml:space="preserve"> певачица Јелена Томашевић, које су биле позициониране на главној скели. Ови наступи повремено су праћени по</w:t>
      </w:r>
      <w:r w:rsidR="004B7C53">
        <w:rPr>
          <w:rFonts w:cs="Times New Roman"/>
          <w:sz w:val="24"/>
          <w:szCs w:val="24"/>
          <w:lang/>
        </w:rPr>
        <w:t>нешто баналним сценским радњама.</w:t>
      </w:r>
      <w:r w:rsidRPr="00594149">
        <w:rPr>
          <w:rFonts w:cs="Times New Roman"/>
          <w:sz w:val="24"/>
          <w:szCs w:val="24"/>
          <w:lang/>
        </w:rPr>
        <w:t xml:space="preserve"> </w:t>
      </w:r>
      <w:r w:rsidR="004B7C53">
        <w:rPr>
          <w:rFonts w:cs="Times New Roman"/>
          <w:sz w:val="24"/>
          <w:szCs w:val="24"/>
          <w:lang/>
        </w:rPr>
        <w:t>Тако на пример чланице групе „Извор“</w:t>
      </w:r>
      <w:r w:rsidRPr="00594149">
        <w:rPr>
          <w:rFonts w:cs="Times New Roman"/>
          <w:sz w:val="24"/>
          <w:szCs w:val="24"/>
          <w:lang/>
        </w:rPr>
        <w:t xml:space="preserve"> </w:t>
      </w:r>
      <w:r w:rsidR="004B7C53" w:rsidRPr="00594149">
        <w:rPr>
          <w:rFonts w:cs="Times New Roman"/>
          <w:sz w:val="24"/>
          <w:szCs w:val="24"/>
          <w:lang/>
        </w:rPr>
        <w:t>у рукама држе масивне земљане саксије са цвећем</w:t>
      </w:r>
      <w:r w:rsidR="004B7C53">
        <w:rPr>
          <w:rFonts w:cs="Times New Roman"/>
          <w:sz w:val="24"/>
          <w:szCs w:val="24"/>
          <w:lang/>
        </w:rPr>
        <w:t>,</w:t>
      </w:r>
      <w:r w:rsidR="004B7C53" w:rsidRPr="00594149">
        <w:rPr>
          <w:rFonts w:cs="Times New Roman"/>
          <w:sz w:val="24"/>
          <w:szCs w:val="24"/>
          <w:lang/>
        </w:rPr>
        <w:t xml:space="preserve"> </w:t>
      </w:r>
      <w:r w:rsidRPr="00594149">
        <w:rPr>
          <w:rFonts w:cs="Times New Roman"/>
          <w:sz w:val="24"/>
          <w:szCs w:val="24"/>
          <w:lang/>
        </w:rPr>
        <w:t>док певају о садњи зелених борова („Посадићу зелен бор до бора</w:t>
      </w:r>
      <w:r w:rsidR="004B7C53">
        <w:rPr>
          <w:rFonts w:cs="Times New Roman"/>
          <w:sz w:val="24"/>
          <w:szCs w:val="24"/>
          <w:lang/>
        </w:rPr>
        <w:t xml:space="preserve"> / каур каде, само саде / Ђинђер-Маро, само мало!“).</w:t>
      </w:r>
      <w:r w:rsidRPr="00594149">
        <w:rPr>
          <w:rFonts w:cs="Times New Roman"/>
          <w:sz w:val="24"/>
          <w:szCs w:val="24"/>
          <w:lang/>
        </w:rPr>
        <w:t xml:space="preserve"> Све песме о којима је реч нису контекстуализоване са радњом представе, па се намеће закључак о њиховом накнадном укључивању у инсценацију, те о потреби да се Петровићев високо метафоричан и симболима засићен текст надогради фолклорним елементом. Препознајем више могућих разлога за овакав поступак и они се пре свега односе на тенденцију да се упливом препознатљивог традиционалног жанра повећа потенцијална комуникативност представе и њена приступачност што широј публици, али и да се </w:t>
      </w:r>
      <w:r w:rsidR="001200F3">
        <w:rPr>
          <w:rFonts w:cs="Times New Roman"/>
          <w:sz w:val="24"/>
          <w:szCs w:val="24"/>
          <w:lang/>
        </w:rPr>
        <w:t xml:space="preserve">представа посредно усагласи са политичком климом </w:t>
      </w:r>
      <w:r w:rsidRPr="00594149">
        <w:rPr>
          <w:rFonts w:cs="Times New Roman"/>
          <w:sz w:val="24"/>
          <w:szCs w:val="24"/>
          <w:lang/>
        </w:rPr>
        <w:t>периода која се одликовала преклапањем либералне и националистичке струје у самом врху власти.</w:t>
      </w:r>
    </w:p>
    <w:p w:rsidR="00341FDC" w:rsidRPr="00594149" w:rsidRDefault="00341FDC" w:rsidP="00341FDC">
      <w:pPr>
        <w:tabs>
          <w:tab w:val="left" w:pos="720"/>
          <w:tab w:val="left" w:pos="1440"/>
          <w:tab w:val="left" w:pos="1965"/>
        </w:tabs>
        <w:spacing w:after="120" w:line="360" w:lineRule="auto"/>
        <w:jc w:val="both"/>
        <w:rPr>
          <w:rFonts w:cs="Times New Roman"/>
          <w:sz w:val="24"/>
          <w:szCs w:val="24"/>
          <w:lang/>
        </w:rPr>
      </w:pPr>
      <w:r w:rsidRPr="00594149">
        <w:rPr>
          <w:rFonts w:cs="Times New Roman"/>
          <w:sz w:val="24"/>
          <w:szCs w:val="24"/>
          <w:lang/>
        </w:rPr>
        <w:tab/>
        <w:t xml:space="preserve">Изведене песме припадају лирској традицији, а у тај дискурс су смештени и сви женски ликови. Жене се током читаве инсценације налазе на маргинама дешавања и пасивно прате драмски </w:t>
      </w:r>
      <w:r w:rsidR="00596046" w:rsidRPr="00594149">
        <w:rPr>
          <w:rFonts w:cs="Times New Roman"/>
          <w:sz w:val="24"/>
          <w:szCs w:val="24"/>
          <w:lang/>
        </w:rPr>
        <w:t>ток. Врло је доследан тај текстуално</w:t>
      </w:r>
      <w:r w:rsidRPr="00594149">
        <w:rPr>
          <w:rFonts w:cs="Times New Roman"/>
          <w:sz w:val="24"/>
          <w:szCs w:val="24"/>
          <w:lang/>
        </w:rPr>
        <w:t xml:space="preserve">-редитељски однос према протагонисткињама које ни на једном месту нису генераторке радње. Чак су и њихови називи форматирани према замишљеном мушком субјекту, као три Невесте (Нела Михаиловић, Татјана Бошковић и Ружица Сокић), за разлику од мушких актера који су готово без изузетка именовани према свом занимању или друштвеном положају. Подсетимо се, они се зову Језикословац, Цариник, Трговац, Монах, Звоноливац, Предрадник, Возар, Регрут, </w:t>
      </w:r>
      <w:r w:rsidR="00E639F3" w:rsidRPr="00594149">
        <w:rPr>
          <w:rFonts w:cs="Times New Roman"/>
          <w:sz w:val="24"/>
          <w:szCs w:val="24"/>
          <w:lang/>
        </w:rPr>
        <w:t>Добровољац, Црноберзијанац, Инже</w:t>
      </w:r>
      <w:r w:rsidRPr="00594149">
        <w:rPr>
          <w:rFonts w:cs="Times New Roman"/>
          <w:sz w:val="24"/>
          <w:szCs w:val="24"/>
          <w:lang/>
        </w:rPr>
        <w:t>њер</w:t>
      </w:r>
      <w:r w:rsidR="00596046" w:rsidRPr="00594149">
        <w:rPr>
          <w:rFonts w:cs="Times New Roman"/>
          <w:sz w:val="24"/>
          <w:szCs w:val="24"/>
          <w:lang/>
        </w:rPr>
        <w:t>, Милиционар</w:t>
      </w:r>
      <w:r w:rsidRPr="00594149">
        <w:rPr>
          <w:rFonts w:cs="Times New Roman"/>
          <w:sz w:val="24"/>
          <w:szCs w:val="24"/>
          <w:lang/>
        </w:rPr>
        <w:t xml:space="preserve"> и слично, али се ниједан не зове Муж или Младожења. Осим тога, три Невесте у „Скели“ наступају као један лик, тако да се у сваком активнијем укључивању у драмски ток изражавају испрекидано и сукцесивно: једна Невеста надопуњује мисао друге, и тако у круг. Оне ламентирају над многим изгубљеним младожењама, сватовима, кумовима, </w:t>
      </w:r>
      <w:r w:rsidRPr="00594149">
        <w:rPr>
          <w:rFonts w:cs="Times New Roman"/>
          <w:sz w:val="24"/>
          <w:szCs w:val="24"/>
          <w:lang/>
        </w:rPr>
        <w:lastRenderedPageBreak/>
        <w:t xml:space="preserve">барјактарима и деверима који „на венчања по Србији никада неће доћи... Колико их има – толико је и невести што венчање никада неће дочекати.“ Заправо, ове три жене су једини ликови чија се лична, интимна судбина, тачније један њен сегмент, разматра у инсценацији „Скеле“. Тако Невеста </w:t>
      </w:r>
      <w:r w:rsidRPr="00594149">
        <w:rPr>
          <w:rFonts w:cs="Times New Roman"/>
          <w:sz w:val="24"/>
          <w:szCs w:val="24"/>
        </w:rPr>
        <w:t>II</w:t>
      </w:r>
      <w:r w:rsidR="00F95702">
        <w:rPr>
          <w:rFonts w:cs="Times New Roman"/>
          <w:sz w:val="24"/>
          <w:szCs w:val="24"/>
          <w:lang/>
        </w:rPr>
        <w:t xml:space="preserve"> (Татјана Бошковић)</w:t>
      </w:r>
      <w:r w:rsidRPr="00594149">
        <w:rPr>
          <w:rFonts w:cs="Times New Roman"/>
          <w:sz w:val="24"/>
          <w:szCs w:val="24"/>
          <w:lang/>
        </w:rPr>
        <w:t>, како је означена у драмском тексту објављеном у програмској књижици, забринута за свој ратом угрожени љубавни живот</w:t>
      </w:r>
      <w:r w:rsidRPr="00313625">
        <w:rPr>
          <w:rFonts w:cs="Times New Roman"/>
          <w:sz w:val="24"/>
          <w:szCs w:val="24"/>
          <w:lang/>
        </w:rPr>
        <w:t xml:space="preserve"> </w:t>
      </w:r>
      <w:r w:rsidRPr="00594149">
        <w:rPr>
          <w:rFonts w:cs="Times New Roman"/>
          <w:sz w:val="24"/>
          <w:szCs w:val="24"/>
          <w:lang/>
        </w:rPr>
        <w:t>у наглашено патетичном и театрализованом маниру изговара: „Хоћу ли мужа дочекати, хоће ли, од буна и бојева ико стићи да ме пригрли?“</w:t>
      </w:r>
      <w:r w:rsidR="00B14A55">
        <w:rPr>
          <w:rFonts w:cs="Times New Roman"/>
          <w:sz w:val="24"/>
          <w:szCs w:val="24"/>
          <w:lang/>
        </w:rPr>
        <w:t>.</w:t>
      </w:r>
      <w:r w:rsidRPr="00594149">
        <w:rPr>
          <w:rFonts w:cs="Times New Roman"/>
          <w:sz w:val="24"/>
          <w:szCs w:val="24"/>
          <w:lang/>
        </w:rPr>
        <w:t xml:space="preserve"> Стиче се утисак да је намера аутора била да прикажу жене не само као пасивне пратиље друштвених збивања, већ и као оне које се према страдањима </w:t>
      </w:r>
      <w:r w:rsidR="00596046" w:rsidRPr="00594149">
        <w:rPr>
          <w:rFonts w:cs="Times New Roman"/>
          <w:sz w:val="24"/>
          <w:szCs w:val="24"/>
          <w:lang/>
        </w:rPr>
        <w:t xml:space="preserve">своје заједнице односе на </w:t>
      </w:r>
      <w:r w:rsidRPr="00594149">
        <w:rPr>
          <w:rFonts w:cs="Times New Roman"/>
          <w:sz w:val="24"/>
          <w:szCs w:val="24"/>
          <w:lang/>
        </w:rPr>
        <w:t>крајње тривијалан начин.</w:t>
      </w:r>
    </w:p>
    <w:p w:rsidR="00341FDC" w:rsidRPr="00594149" w:rsidRDefault="00341FDC" w:rsidP="00341FDC">
      <w:pPr>
        <w:tabs>
          <w:tab w:val="left" w:pos="720"/>
          <w:tab w:val="left" w:pos="1440"/>
          <w:tab w:val="left" w:pos="1965"/>
        </w:tabs>
        <w:spacing w:after="120" w:line="360" w:lineRule="auto"/>
        <w:jc w:val="both"/>
        <w:rPr>
          <w:rFonts w:cs="Times New Roman"/>
          <w:sz w:val="24"/>
          <w:szCs w:val="24"/>
          <w:lang/>
        </w:rPr>
      </w:pPr>
      <w:r w:rsidRPr="00594149">
        <w:rPr>
          <w:rFonts w:cs="Times New Roman"/>
          <w:sz w:val="24"/>
          <w:szCs w:val="24"/>
          <w:lang/>
        </w:rPr>
        <w:tab/>
        <w:t>Исту тему страдања мушке популације проблематизује и епизода у којој Девојка, Жена и Старица</w:t>
      </w:r>
      <w:r w:rsidR="0035044C">
        <w:rPr>
          <w:rFonts w:cs="Times New Roman"/>
          <w:sz w:val="24"/>
          <w:szCs w:val="24"/>
          <w:lang/>
        </w:rPr>
        <w:t xml:space="preserve"> (Анита Манчић, Јелисавета-Сека Сабљић и Бранка Петрић)</w:t>
      </w:r>
      <w:r w:rsidRPr="00594149">
        <w:rPr>
          <w:rFonts w:cs="Times New Roman"/>
          <w:sz w:val="24"/>
          <w:szCs w:val="24"/>
          <w:lang/>
        </w:rPr>
        <w:t xml:space="preserve">, седећи на ивици обале неке реке, из воде знатижељно извлаче капе које одлажу на гомилу која постепено постаје све већа. И на овом месту жене нису именоване према друштвеној улози, већ према генерацијским оквирима којима припадају. Оне наизменично, са готово </w:t>
      </w:r>
      <w:r w:rsidR="00016CE5" w:rsidRPr="00594149">
        <w:rPr>
          <w:rFonts w:cs="Times New Roman"/>
          <w:sz w:val="24"/>
          <w:szCs w:val="24"/>
          <w:lang/>
        </w:rPr>
        <w:t xml:space="preserve">инфантилном </w:t>
      </w:r>
      <w:r w:rsidRPr="00594149">
        <w:rPr>
          <w:rFonts w:cs="Times New Roman"/>
          <w:sz w:val="24"/>
          <w:szCs w:val="24"/>
          <w:lang/>
        </w:rPr>
        <w:t xml:space="preserve">радозналошћу, на различитим дијалектима изговарају називе бројних типова капа. У питању су: „жандарска капа, титовка, </w:t>
      </w:r>
      <w:r w:rsidR="00BA2127">
        <w:rPr>
          <w:rFonts w:cs="Times New Roman"/>
          <w:sz w:val="24"/>
          <w:szCs w:val="24"/>
          <w:lang/>
        </w:rPr>
        <w:t xml:space="preserve">шубара, </w:t>
      </w:r>
      <w:r w:rsidRPr="00594149">
        <w:rPr>
          <w:rFonts w:cs="Times New Roman"/>
          <w:sz w:val="24"/>
          <w:szCs w:val="24"/>
          <w:lang/>
        </w:rPr>
        <w:t xml:space="preserve">ђачка капа, шапка официра </w:t>
      </w:r>
      <w:r w:rsidR="00BA2127">
        <w:rPr>
          <w:rFonts w:cs="Times New Roman"/>
          <w:sz w:val="24"/>
          <w:szCs w:val="24"/>
          <w:lang/>
        </w:rPr>
        <w:t>од Недићеву војску</w:t>
      </w:r>
      <w:r w:rsidRPr="00594149">
        <w:rPr>
          <w:rFonts w:cs="Times New Roman"/>
          <w:sz w:val="24"/>
          <w:szCs w:val="24"/>
          <w:lang/>
        </w:rPr>
        <w:t>, шајкача, железничарска, качкет</w:t>
      </w:r>
      <w:r w:rsidR="00BA2127">
        <w:rPr>
          <w:rFonts w:cs="Times New Roman"/>
          <w:sz w:val="24"/>
          <w:szCs w:val="24"/>
          <w:lang/>
        </w:rPr>
        <w:t xml:space="preserve"> детињи</w:t>
      </w:r>
      <w:r w:rsidRPr="00594149">
        <w:rPr>
          <w:rFonts w:cs="Times New Roman"/>
          <w:sz w:val="24"/>
          <w:szCs w:val="24"/>
          <w:lang/>
        </w:rPr>
        <w:t>,</w:t>
      </w:r>
      <w:r w:rsidR="000F4896">
        <w:rPr>
          <w:rFonts w:cs="Times New Roman"/>
          <w:sz w:val="24"/>
          <w:szCs w:val="24"/>
          <w:lang/>
        </w:rPr>
        <w:t xml:space="preserve"> ђенералске, соколске са пером, калпаци, камилавке,</w:t>
      </w:r>
      <w:r w:rsidR="00AB5591">
        <w:rPr>
          <w:rFonts w:cs="Times New Roman"/>
          <w:sz w:val="24"/>
          <w:szCs w:val="24"/>
          <w:lang/>
        </w:rPr>
        <w:t xml:space="preserve"> беретка</w:t>
      </w:r>
      <w:r w:rsidR="00E639F3" w:rsidRPr="00594149">
        <w:rPr>
          <w:rFonts w:cs="Times New Roman"/>
          <w:sz w:val="24"/>
          <w:szCs w:val="24"/>
          <w:lang/>
        </w:rPr>
        <w:t>...“. Девојка, Жена и Старица</w:t>
      </w:r>
      <w:r w:rsidRPr="00594149">
        <w:rPr>
          <w:rFonts w:cs="Times New Roman"/>
          <w:sz w:val="24"/>
          <w:szCs w:val="24"/>
          <w:lang/>
        </w:rPr>
        <w:t xml:space="preserve"> одмах потом набрајају реке у Србији</w:t>
      </w:r>
      <w:r w:rsidR="000F4896">
        <w:rPr>
          <w:rFonts w:cs="Times New Roman"/>
          <w:sz w:val="24"/>
          <w:szCs w:val="24"/>
          <w:lang/>
        </w:rPr>
        <w:t xml:space="preserve"> које крију све те капе: „Капе у</w:t>
      </w:r>
      <w:r w:rsidRPr="00594149">
        <w:rPr>
          <w:rFonts w:cs="Times New Roman"/>
          <w:sz w:val="24"/>
          <w:szCs w:val="24"/>
          <w:lang/>
        </w:rPr>
        <w:t xml:space="preserve"> Колубари, </w:t>
      </w:r>
      <w:r w:rsidR="00AC312A" w:rsidRPr="00594149">
        <w:rPr>
          <w:rFonts w:cs="Times New Roman"/>
          <w:sz w:val="24"/>
          <w:szCs w:val="24"/>
          <w:lang/>
        </w:rPr>
        <w:t xml:space="preserve">у </w:t>
      </w:r>
      <w:r w:rsidRPr="00594149">
        <w:rPr>
          <w:rFonts w:cs="Times New Roman"/>
          <w:sz w:val="24"/>
          <w:szCs w:val="24"/>
          <w:lang/>
        </w:rPr>
        <w:t xml:space="preserve">Дунаву, </w:t>
      </w:r>
      <w:r w:rsidR="00AC312A" w:rsidRPr="00594149">
        <w:rPr>
          <w:rFonts w:cs="Times New Roman"/>
          <w:sz w:val="24"/>
          <w:szCs w:val="24"/>
          <w:lang/>
        </w:rPr>
        <w:t xml:space="preserve">у </w:t>
      </w:r>
      <w:r w:rsidR="000F4896">
        <w:rPr>
          <w:rFonts w:cs="Times New Roman"/>
          <w:sz w:val="24"/>
          <w:szCs w:val="24"/>
          <w:lang/>
        </w:rPr>
        <w:t>Тимоку;</w:t>
      </w:r>
      <w:r w:rsidRPr="00594149">
        <w:rPr>
          <w:rFonts w:cs="Times New Roman"/>
          <w:sz w:val="24"/>
          <w:szCs w:val="24"/>
          <w:lang/>
        </w:rPr>
        <w:t xml:space="preserve"> </w:t>
      </w:r>
      <w:r w:rsidR="000F4896">
        <w:rPr>
          <w:rFonts w:cs="Times New Roman"/>
          <w:sz w:val="24"/>
          <w:szCs w:val="24"/>
          <w:lang/>
        </w:rPr>
        <w:t xml:space="preserve">капе </w:t>
      </w:r>
      <w:r w:rsidR="00AC312A" w:rsidRPr="00594149">
        <w:rPr>
          <w:rFonts w:cs="Times New Roman"/>
          <w:sz w:val="24"/>
          <w:szCs w:val="24"/>
          <w:lang/>
        </w:rPr>
        <w:t xml:space="preserve">у </w:t>
      </w:r>
      <w:r w:rsidRPr="00594149">
        <w:rPr>
          <w:rFonts w:cs="Times New Roman"/>
          <w:sz w:val="24"/>
          <w:szCs w:val="24"/>
          <w:lang/>
        </w:rPr>
        <w:t xml:space="preserve">Сави, </w:t>
      </w:r>
      <w:r w:rsidR="00AC312A" w:rsidRPr="00594149">
        <w:rPr>
          <w:rFonts w:cs="Times New Roman"/>
          <w:sz w:val="24"/>
          <w:szCs w:val="24"/>
          <w:lang/>
        </w:rPr>
        <w:t xml:space="preserve">у </w:t>
      </w:r>
      <w:r w:rsidRPr="00594149">
        <w:rPr>
          <w:rFonts w:cs="Times New Roman"/>
          <w:sz w:val="24"/>
          <w:szCs w:val="24"/>
          <w:lang/>
        </w:rPr>
        <w:t xml:space="preserve">Морави, </w:t>
      </w:r>
      <w:r w:rsidR="000F4896">
        <w:rPr>
          <w:rFonts w:cs="Times New Roman"/>
          <w:sz w:val="24"/>
          <w:szCs w:val="24"/>
          <w:lang/>
        </w:rPr>
        <w:t>у Ситници;</w:t>
      </w:r>
      <w:r w:rsidR="00AC312A" w:rsidRPr="00594149">
        <w:rPr>
          <w:rFonts w:cs="Times New Roman"/>
          <w:sz w:val="24"/>
          <w:szCs w:val="24"/>
          <w:lang/>
        </w:rPr>
        <w:t xml:space="preserve"> </w:t>
      </w:r>
      <w:r w:rsidR="000F4896">
        <w:rPr>
          <w:rFonts w:cs="Times New Roman"/>
          <w:sz w:val="24"/>
          <w:szCs w:val="24"/>
          <w:lang/>
        </w:rPr>
        <w:t xml:space="preserve">капе </w:t>
      </w:r>
      <w:r w:rsidR="00AC312A" w:rsidRPr="00594149">
        <w:rPr>
          <w:rFonts w:cs="Times New Roman"/>
          <w:sz w:val="24"/>
          <w:szCs w:val="24"/>
          <w:lang/>
        </w:rPr>
        <w:t xml:space="preserve">у </w:t>
      </w:r>
      <w:r w:rsidR="000F4896">
        <w:rPr>
          <w:rFonts w:cs="Times New Roman"/>
          <w:sz w:val="24"/>
          <w:szCs w:val="24"/>
          <w:lang/>
        </w:rPr>
        <w:t>Нишаву, у Тису, у Ибар, на извор и на ушће, у сваки бунар</w:t>
      </w:r>
      <w:r w:rsidRPr="00594149">
        <w:rPr>
          <w:rFonts w:cs="Times New Roman"/>
          <w:sz w:val="24"/>
          <w:szCs w:val="24"/>
          <w:lang/>
        </w:rPr>
        <w:t xml:space="preserve">...“ и закључују: „Колико је само </w:t>
      </w:r>
      <w:r w:rsidR="000F4896">
        <w:rPr>
          <w:rFonts w:cs="Times New Roman"/>
          <w:sz w:val="24"/>
          <w:szCs w:val="24"/>
          <w:lang/>
        </w:rPr>
        <w:t xml:space="preserve">капа изронило, колико ли </w:t>
      </w:r>
      <w:r w:rsidRPr="00594149">
        <w:rPr>
          <w:rFonts w:cs="Times New Roman"/>
          <w:sz w:val="24"/>
          <w:szCs w:val="24"/>
          <w:lang/>
        </w:rPr>
        <w:t>је</w:t>
      </w:r>
      <w:r w:rsidR="000F4896">
        <w:rPr>
          <w:rFonts w:cs="Times New Roman"/>
          <w:sz w:val="24"/>
          <w:szCs w:val="24"/>
          <w:lang/>
        </w:rPr>
        <w:t xml:space="preserve"> глава</w:t>
      </w:r>
      <w:r w:rsidRPr="00594149">
        <w:rPr>
          <w:rFonts w:cs="Times New Roman"/>
          <w:sz w:val="24"/>
          <w:szCs w:val="24"/>
          <w:lang/>
        </w:rPr>
        <w:t xml:space="preserve"> тек потонуло...“</w:t>
      </w:r>
      <w:r w:rsidR="00E82C5B">
        <w:rPr>
          <w:rFonts w:cs="Times New Roman"/>
          <w:sz w:val="24"/>
          <w:szCs w:val="24"/>
          <w:lang/>
        </w:rPr>
        <w:t>.</w:t>
      </w:r>
      <w:r w:rsidRPr="00594149">
        <w:rPr>
          <w:rFonts w:cs="Times New Roman"/>
          <w:sz w:val="24"/>
          <w:szCs w:val="24"/>
          <w:lang/>
        </w:rPr>
        <w:t xml:space="preserve"> Три жене у сцени на реци наступају синхроно, баш као и три Нев</w:t>
      </w:r>
      <w:r w:rsidR="00596046" w:rsidRPr="00594149">
        <w:rPr>
          <w:rFonts w:cs="Times New Roman"/>
          <w:sz w:val="24"/>
          <w:szCs w:val="24"/>
          <w:lang/>
        </w:rPr>
        <w:t>есте, а осим разлике у годинама</w:t>
      </w:r>
      <w:r w:rsidRPr="00594149">
        <w:rPr>
          <w:rFonts w:cs="Times New Roman"/>
          <w:sz w:val="24"/>
          <w:szCs w:val="24"/>
          <w:lang/>
        </w:rPr>
        <w:t xml:space="preserve"> и издиференцираних дијалекатских карактеристика у говору, не поседују специфичности по којима би се међусобно разликовале. </w:t>
      </w:r>
    </w:p>
    <w:p w:rsidR="00341FDC" w:rsidRPr="00594149" w:rsidRDefault="00341FDC" w:rsidP="00341FDC">
      <w:pPr>
        <w:tabs>
          <w:tab w:val="left" w:pos="720"/>
          <w:tab w:val="left" w:pos="1440"/>
          <w:tab w:val="left" w:pos="1965"/>
        </w:tabs>
        <w:spacing w:after="120" w:line="360" w:lineRule="auto"/>
        <w:jc w:val="both"/>
        <w:rPr>
          <w:rFonts w:cs="Times New Roman"/>
          <w:sz w:val="24"/>
          <w:szCs w:val="24"/>
          <w:lang/>
        </w:rPr>
      </w:pPr>
      <w:r w:rsidRPr="00594149">
        <w:rPr>
          <w:rFonts w:cs="Times New Roman"/>
          <w:sz w:val="24"/>
          <w:szCs w:val="24"/>
          <w:lang/>
        </w:rPr>
        <w:tab/>
        <w:t>Речју, женски актери у читавој представи испуњавају низ традиционалних родних очекивања везаних за феминитет и не усуђују се да прекораче праг мушког света. Зато се може констатовати да „Скела“ представља парадигму за стање улога у односима међу половима</w:t>
      </w:r>
      <w:r w:rsidR="00617A9A" w:rsidRPr="00594149">
        <w:rPr>
          <w:rFonts w:cs="Times New Roman"/>
          <w:sz w:val="24"/>
          <w:szCs w:val="24"/>
          <w:vertAlign w:val="superscript"/>
          <w:lang/>
        </w:rPr>
        <w:footnoteReference w:id="395"/>
      </w:r>
      <w:r w:rsidRPr="00594149">
        <w:rPr>
          <w:rFonts w:cs="Times New Roman"/>
          <w:sz w:val="24"/>
          <w:szCs w:val="24"/>
          <w:lang/>
        </w:rPr>
        <w:t xml:space="preserve"> на свим историјским станицама на којима се зауставља, од 19. до 21. века. </w:t>
      </w:r>
      <w:r w:rsidRPr="00594149">
        <w:rPr>
          <w:rFonts w:cs="Times New Roman"/>
          <w:sz w:val="24"/>
          <w:szCs w:val="24"/>
          <w:lang/>
        </w:rPr>
        <w:lastRenderedPageBreak/>
        <w:t xml:space="preserve">Ипак, тај однос заснован на мушкој хегемонији </w:t>
      </w:r>
      <w:r w:rsidR="00E12E85" w:rsidRPr="00594149">
        <w:rPr>
          <w:rFonts w:cs="Times New Roman"/>
          <w:sz w:val="24"/>
          <w:szCs w:val="24"/>
          <w:lang/>
        </w:rPr>
        <w:t>је посредством редитељског решења само представљен, дословно транспонован</w:t>
      </w:r>
      <w:r w:rsidRPr="00594149">
        <w:rPr>
          <w:rFonts w:cs="Times New Roman"/>
          <w:sz w:val="24"/>
          <w:szCs w:val="24"/>
          <w:lang/>
        </w:rPr>
        <w:t>, без преиспитивања приказаног стања. Важно је да се дата драмска ситуација посматра у контексту читаве инсценације у којој су више пута проблематизоване поједине</w:t>
      </w:r>
      <w:r w:rsidR="00747201" w:rsidRPr="00594149">
        <w:rPr>
          <w:rFonts w:cs="Times New Roman"/>
          <w:sz w:val="24"/>
          <w:szCs w:val="24"/>
          <w:lang/>
        </w:rPr>
        <w:t xml:space="preserve">, не </w:t>
      </w:r>
      <w:r w:rsidR="00F95702">
        <w:rPr>
          <w:rFonts w:cs="Times New Roman"/>
          <w:sz w:val="24"/>
          <w:szCs w:val="24"/>
          <w:lang/>
        </w:rPr>
        <w:t xml:space="preserve">сасвим </w:t>
      </w:r>
      <w:r w:rsidR="00747201" w:rsidRPr="00594149">
        <w:rPr>
          <w:rFonts w:cs="Times New Roman"/>
          <w:sz w:val="24"/>
          <w:szCs w:val="24"/>
          <w:lang/>
        </w:rPr>
        <w:t>афирмативне</w:t>
      </w:r>
      <w:r w:rsidRPr="00594149">
        <w:rPr>
          <w:rFonts w:cs="Times New Roman"/>
          <w:sz w:val="24"/>
          <w:szCs w:val="24"/>
          <w:lang/>
        </w:rPr>
        <w:t xml:space="preserve"> појаве у српском друштву, попут изостанка интервенције Језикословца у сукобу на скели или пак скретања пажње на нужност „побеђивања својих победа“ у сцени покрај артиљеријског дурбина. Дубље разматрање „женског питања“, пак, остало је „изван радара“ аутора инсценације.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Анализирана лирска сцена са капама је и огледало доминантне државне п</w:t>
      </w:r>
      <w:r w:rsidR="00EF4ADE" w:rsidRPr="00594149">
        <w:rPr>
          <w:rFonts w:cs="Times New Roman"/>
          <w:sz w:val="24"/>
          <w:szCs w:val="24"/>
          <w:lang/>
        </w:rPr>
        <w:t>олитике по питању антифашизма. Наиме, ж</w:t>
      </w:r>
      <w:r w:rsidRPr="00594149">
        <w:rPr>
          <w:rFonts w:cs="Times New Roman"/>
          <w:sz w:val="24"/>
          <w:szCs w:val="24"/>
          <w:lang/>
        </w:rPr>
        <w:t>ене на исту гомилу стављају капе које симболизују партизане (титовке), четнике (</w:t>
      </w:r>
      <w:r w:rsidR="00747201" w:rsidRPr="00594149">
        <w:rPr>
          <w:rFonts w:cs="Times New Roman"/>
          <w:sz w:val="24"/>
          <w:szCs w:val="24"/>
          <w:lang/>
        </w:rPr>
        <w:t>шубаре</w:t>
      </w:r>
      <w:r w:rsidRPr="00594149">
        <w:rPr>
          <w:rFonts w:cs="Times New Roman"/>
          <w:sz w:val="24"/>
          <w:szCs w:val="24"/>
          <w:lang/>
        </w:rPr>
        <w:t xml:space="preserve">) и квислинге (шапка официра Недићеве војске), чиме се поистовећује њихова улога у борби против окупатора током Другог светског рата. Овакав ауторски поступак може се означити као </w:t>
      </w:r>
      <w:r w:rsidR="00384759">
        <w:rPr>
          <w:rFonts w:cs="Times New Roman"/>
          <w:sz w:val="24"/>
          <w:szCs w:val="24"/>
          <w:lang/>
        </w:rPr>
        <w:t xml:space="preserve">још један </w:t>
      </w:r>
      <w:r w:rsidRPr="00594149">
        <w:rPr>
          <w:rFonts w:cs="Times New Roman"/>
          <w:sz w:val="24"/>
          <w:szCs w:val="24"/>
          <w:lang/>
        </w:rPr>
        <w:t>ревизионистички приступ прошлости</w:t>
      </w:r>
      <w:r w:rsidR="00055410">
        <w:rPr>
          <w:rFonts w:cs="Times New Roman"/>
          <w:sz w:val="24"/>
          <w:szCs w:val="24"/>
          <w:lang/>
        </w:rPr>
        <w:t xml:space="preserve"> у „Скели“</w:t>
      </w:r>
      <w:r w:rsidRPr="00594149">
        <w:rPr>
          <w:rFonts w:cs="Times New Roman"/>
          <w:sz w:val="24"/>
          <w:szCs w:val="24"/>
          <w:lang/>
        </w:rPr>
        <w:t>. Елаборирајући праксу анти-антифашизма у Србији</w:t>
      </w:r>
      <w:r w:rsidR="00AB5CF9" w:rsidRPr="00594149">
        <w:rPr>
          <w:rFonts w:cs="Times New Roman"/>
          <w:sz w:val="24"/>
          <w:szCs w:val="24"/>
          <w:lang/>
        </w:rPr>
        <w:t>,</w:t>
      </w:r>
      <w:r w:rsidRPr="00594149">
        <w:rPr>
          <w:rFonts w:cs="Times New Roman"/>
          <w:sz w:val="24"/>
          <w:szCs w:val="24"/>
          <w:lang/>
        </w:rPr>
        <w:t xml:space="preserve"> Тодор Куљић управо наводи: „додатна релативизација антифашизма постиже се укључивањем квислиншких и националистичких група у антифашистичке.“</w:t>
      </w:r>
      <w:r w:rsidRPr="00594149">
        <w:rPr>
          <w:rFonts w:cs="Times New Roman"/>
          <w:sz w:val="24"/>
          <w:szCs w:val="24"/>
          <w:vertAlign w:val="superscript"/>
          <w:lang/>
        </w:rPr>
        <w:footnoteReference w:id="396"/>
      </w:r>
      <w:r w:rsidRPr="00594149">
        <w:rPr>
          <w:rFonts w:cs="Times New Roman"/>
          <w:sz w:val="24"/>
          <w:szCs w:val="24"/>
          <w:lang/>
        </w:rPr>
        <w:t xml:space="preserve"> Разлоге за ову свеобухватну појаву која је на својеврстан начин обележила политичку климу у Србији након 2000. године, а која се може препознати и у прослави Сретења у Орашцу 2004, он види у „активираној дубинској компоненти националистичке свести која настоји да детрауматизује злочине властите нације и преведе их у ексцесе или у недела почињена у самоодбрани.“</w:t>
      </w:r>
      <w:r w:rsidRPr="00594149">
        <w:rPr>
          <w:rFonts w:cs="Times New Roman"/>
          <w:sz w:val="24"/>
          <w:szCs w:val="24"/>
          <w:vertAlign w:val="superscript"/>
          <w:lang/>
        </w:rPr>
        <w:footnoteReference w:id="397"/>
      </w:r>
    </w:p>
    <w:p w:rsidR="00341FDC" w:rsidRPr="00594149" w:rsidRDefault="00341FDC" w:rsidP="00305B06">
      <w:pPr>
        <w:spacing w:after="120" w:line="360" w:lineRule="auto"/>
        <w:ind w:firstLine="720"/>
        <w:jc w:val="both"/>
        <w:rPr>
          <w:rFonts w:cs="Times New Roman"/>
          <w:sz w:val="24"/>
          <w:szCs w:val="24"/>
          <w:lang/>
        </w:rPr>
      </w:pPr>
      <w:r w:rsidRPr="00594149">
        <w:rPr>
          <w:rFonts w:cs="Times New Roman"/>
          <w:sz w:val="24"/>
          <w:szCs w:val="24"/>
          <w:lang/>
        </w:rPr>
        <w:t xml:space="preserve">Проблематизоваћу још једном раније представљену чињеницу физичке </w:t>
      </w:r>
      <w:r w:rsidR="00747201" w:rsidRPr="00594149">
        <w:rPr>
          <w:rFonts w:cs="Times New Roman"/>
          <w:sz w:val="24"/>
          <w:szCs w:val="24"/>
          <w:lang/>
        </w:rPr>
        <w:t xml:space="preserve">одвојености </w:t>
      </w:r>
      <w:r w:rsidRPr="00594149">
        <w:rPr>
          <w:rFonts w:cs="Times New Roman"/>
          <w:sz w:val="24"/>
          <w:szCs w:val="24"/>
          <w:lang/>
        </w:rPr>
        <w:t xml:space="preserve">угледних званица, махом политичара, од осталих учесника изведбе. Подсетимо се, политички и дипломатски представници </w:t>
      </w:r>
      <w:r w:rsidR="00B84356" w:rsidRPr="00594149">
        <w:rPr>
          <w:rFonts w:cs="Times New Roman"/>
          <w:sz w:val="24"/>
          <w:szCs w:val="24"/>
          <w:lang/>
        </w:rPr>
        <w:t xml:space="preserve">представу </w:t>
      </w:r>
      <w:r w:rsidRPr="00594149">
        <w:rPr>
          <w:rFonts w:cs="Times New Roman"/>
          <w:sz w:val="24"/>
          <w:szCs w:val="24"/>
          <w:lang/>
        </w:rPr>
        <w:t xml:space="preserve">су посматрали заштићени од лоших </w:t>
      </w:r>
      <w:r w:rsidR="00972341" w:rsidRPr="00594149">
        <w:rPr>
          <w:rFonts w:cs="Times New Roman"/>
          <w:sz w:val="24"/>
          <w:szCs w:val="24"/>
          <w:lang/>
        </w:rPr>
        <w:t xml:space="preserve">фебруарских </w:t>
      </w:r>
      <w:r w:rsidRPr="00594149">
        <w:rPr>
          <w:rFonts w:cs="Times New Roman"/>
          <w:sz w:val="24"/>
          <w:szCs w:val="24"/>
          <w:lang/>
        </w:rPr>
        <w:t>временских услова, у наткривеној ложи са гре</w:t>
      </w:r>
      <w:r w:rsidR="00972341" w:rsidRPr="00594149">
        <w:rPr>
          <w:rFonts w:cs="Times New Roman"/>
          <w:sz w:val="24"/>
          <w:szCs w:val="24"/>
          <w:lang/>
        </w:rPr>
        <w:t>јањем, док су извођачи „Скеле“, као и</w:t>
      </w:r>
      <w:r w:rsidRPr="00594149">
        <w:rPr>
          <w:rFonts w:cs="Times New Roman"/>
          <w:sz w:val="24"/>
          <w:szCs w:val="24"/>
          <w:lang/>
        </w:rPr>
        <w:t xml:space="preserve"> остатак аудиторијума били изложени снежној олуји. Већ је </w:t>
      </w:r>
      <w:r w:rsidR="00B84356" w:rsidRPr="00594149">
        <w:rPr>
          <w:rFonts w:cs="Times New Roman"/>
          <w:sz w:val="24"/>
          <w:szCs w:val="24"/>
          <w:lang/>
        </w:rPr>
        <w:t xml:space="preserve">примећено </w:t>
      </w:r>
      <w:r w:rsidRPr="00594149">
        <w:rPr>
          <w:rFonts w:cs="Times New Roman"/>
          <w:sz w:val="24"/>
          <w:szCs w:val="24"/>
          <w:lang/>
        </w:rPr>
        <w:t xml:space="preserve">да су „силе природе“, како их у својој анализи назива Бошко Милин, на врло упечатљив начин, на различитим нивоима обликовале културалну изведбу у Орашцу. У питању нису биле само радње које су се могле перципирати чулима, већ и сама енергетска размена међу </w:t>
      </w:r>
      <w:r w:rsidRPr="00594149">
        <w:rPr>
          <w:rFonts w:cs="Times New Roman"/>
          <w:sz w:val="24"/>
          <w:szCs w:val="24"/>
          <w:lang/>
        </w:rPr>
        <w:lastRenderedPageBreak/>
        <w:t xml:space="preserve">учесницима, што је појачало ритуалне капацитете изведбе. </w:t>
      </w:r>
      <w:r w:rsidR="00B84356" w:rsidRPr="00594149">
        <w:rPr>
          <w:rFonts w:cs="Times New Roman"/>
          <w:sz w:val="24"/>
          <w:szCs w:val="24"/>
          <w:lang/>
        </w:rPr>
        <w:t xml:space="preserve">Ерика </w:t>
      </w:r>
      <w:r w:rsidRPr="00594149">
        <w:rPr>
          <w:rFonts w:cs="Times New Roman"/>
          <w:sz w:val="24"/>
          <w:szCs w:val="24"/>
          <w:lang/>
        </w:rPr>
        <w:t>Фишер-Лихте говори управо о томе да се аутопоетичка повратна спрега не покреће само опажљивим, „видљивим и чујним радњама и начинима понашања актера и гледалаца, него и енергијом која циркулише између њих. Та енергија не представља никакву измишљотину (...) она је такође опажљива, наравно на посебан начин, кроз телесни осећај.“</w:t>
      </w:r>
      <w:r w:rsidRPr="00594149">
        <w:rPr>
          <w:rFonts w:cs="Times New Roman"/>
          <w:sz w:val="24"/>
          <w:szCs w:val="24"/>
          <w:vertAlign w:val="superscript"/>
          <w:lang/>
        </w:rPr>
        <w:footnoteReference w:id="398"/>
      </w:r>
      <w:r w:rsidRPr="00594149">
        <w:rPr>
          <w:rFonts w:cs="Times New Roman"/>
          <w:color w:val="FF0000"/>
          <w:sz w:val="24"/>
          <w:szCs w:val="24"/>
          <w:lang/>
        </w:rPr>
        <w:t xml:space="preserve"> </w:t>
      </w:r>
      <w:r w:rsidRPr="00594149">
        <w:rPr>
          <w:rFonts w:cs="Times New Roman"/>
          <w:sz w:val="24"/>
          <w:szCs w:val="24"/>
          <w:lang/>
        </w:rPr>
        <w:t>Дакле, сви који су бил</w:t>
      </w:r>
      <w:r w:rsidR="00B84356" w:rsidRPr="00594149">
        <w:rPr>
          <w:rFonts w:cs="Times New Roman"/>
          <w:sz w:val="24"/>
          <w:szCs w:val="24"/>
          <w:lang/>
        </w:rPr>
        <w:t>и изложеним екстремним временским</w:t>
      </w:r>
      <w:r w:rsidRPr="00594149">
        <w:rPr>
          <w:rFonts w:cs="Times New Roman"/>
          <w:sz w:val="24"/>
          <w:szCs w:val="24"/>
          <w:lang/>
        </w:rPr>
        <w:t xml:space="preserve"> условима тог фебруарског дана у Орашцу, током представе која је пркосила </w:t>
      </w:r>
      <w:r w:rsidR="00B84356" w:rsidRPr="00594149">
        <w:rPr>
          <w:rFonts w:cs="Times New Roman"/>
          <w:sz w:val="24"/>
          <w:szCs w:val="24"/>
          <w:lang/>
        </w:rPr>
        <w:t xml:space="preserve">снегу, </w:t>
      </w:r>
      <w:r w:rsidRPr="00594149">
        <w:rPr>
          <w:rFonts w:cs="Times New Roman"/>
          <w:sz w:val="24"/>
          <w:szCs w:val="24"/>
          <w:lang/>
        </w:rPr>
        <w:t xml:space="preserve">били су саучесници светковине која носи врло упечатљива ритуална обележја. И пошто се изведба опажа комплетним телесним осећајем, то значи да су они који су због привилеговане позиције да „Скелу“ посматрају из ложе са грејањем, заправо били ускраћени за потпуни естетски доживљај. </w:t>
      </w:r>
      <w:r w:rsidR="00972341" w:rsidRPr="00594149">
        <w:rPr>
          <w:rFonts w:cs="Times New Roman"/>
          <w:sz w:val="24"/>
          <w:szCs w:val="24"/>
          <w:lang/>
        </w:rPr>
        <w:t xml:space="preserve">Такође, на овом месту треба поменути и </w:t>
      </w:r>
      <w:r w:rsidRPr="00594149">
        <w:rPr>
          <w:rFonts w:cs="Times New Roman"/>
          <w:sz w:val="24"/>
          <w:szCs w:val="24"/>
          <w:lang/>
        </w:rPr>
        <w:t>хорско и солисти</w:t>
      </w:r>
      <w:r w:rsidR="00972341" w:rsidRPr="00594149">
        <w:rPr>
          <w:rFonts w:cs="Times New Roman"/>
          <w:sz w:val="24"/>
          <w:szCs w:val="24"/>
          <w:lang/>
        </w:rPr>
        <w:t>чко певање на плеј-бек, због којег</w:t>
      </w:r>
      <w:r w:rsidRPr="00594149">
        <w:rPr>
          <w:rFonts w:cs="Times New Roman"/>
          <w:sz w:val="24"/>
          <w:szCs w:val="24"/>
          <w:lang/>
        </w:rPr>
        <w:t xml:space="preserve"> телесна присутност једног дела извођача није била потпуна, већ делимична</w:t>
      </w:r>
      <w:r w:rsidR="00D75732" w:rsidRPr="00594149">
        <w:rPr>
          <w:rFonts w:cs="Times New Roman"/>
          <w:sz w:val="24"/>
          <w:szCs w:val="24"/>
          <w:lang/>
        </w:rPr>
        <w:t xml:space="preserve">, </w:t>
      </w:r>
      <w:r w:rsidR="00972341" w:rsidRPr="00594149">
        <w:rPr>
          <w:rFonts w:cs="Times New Roman"/>
          <w:sz w:val="24"/>
          <w:szCs w:val="24"/>
          <w:lang/>
        </w:rPr>
        <w:t xml:space="preserve">баш </w:t>
      </w:r>
      <w:r w:rsidR="00D75732" w:rsidRPr="00594149">
        <w:rPr>
          <w:rFonts w:cs="Times New Roman"/>
          <w:sz w:val="24"/>
          <w:szCs w:val="24"/>
          <w:lang/>
        </w:rPr>
        <w:t>као</w:t>
      </w:r>
      <w:r w:rsidR="00972341" w:rsidRPr="00594149">
        <w:rPr>
          <w:rFonts w:cs="Times New Roman"/>
          <w:sz w:val="24"/>
          <w:szCs w:val="24"/>
          <w:lang/>
        </w:rPr>
        <w:t xml:space="preserve"> и</w:t>
      </w:r>
      <w:r w:rsidR="00D75732" w:rsidRPr="00594149">
        <w:rPr>
          <w:rFonts w:cs="Times New Roman"/>
          <w:sz w:val="24"/>
          <w:szCs w:val="24"/>
          <w:lang/>
        </w:rPr>
        <w:t xml:space="preserve"> током културалне изведбе </w:t>
      </w:r>
      <w:r w:rsidR="00972341" w:rsidRPr="00594149">
        <w:rPr>
          <w:rFonts w:cs="Times New Roman"/>
          <w:sz w:val="24"/>
          <w:szCs w:val="24"/>
          <w:lang/>
        </w:rPr>
        <w:t xml:space="preserve">поводом обележавања шест векова од Косовске битке </w:t>
      </w:r>
      <w:r w:rsidR="00D75732" w:rsidRPr="00594149">
        <w:rPr>
          <w:rFonts w:cs="Times New Roman"/>
          <w:sz w:val="24"/>
          <w:szCs w:val="24"/>
          <w:lang/>
        </w:rPr>
        <w:t>на Газиместану 1989. године</w:t>
      </w:r>
      <w:r w:rsidRPr="00594149">
        <w:rPr>
          <w:rFonts w:cs="Times New Roman"/>
          <w:sz w:val="24"/>
          <w:szCs w:val="24"/>
          <w:lang/>
        </w:rPr>
        <w:t xml:space="preserve">. Ипак, сви певачи су без изузетка били изложени вејавици, што је на специфичан начин појачало њихову партиципативност у изведби. Намеће се закључак да је управо постојање поменуте ложе за политичку елиту умањило могућност креирања и оснаживања заједнице кроз изведбу, што је </w:t>
      </w:r>
      <w:r w:rsidR="00B84356" w:rsidRPr="00594149">
        <w:rPr>
          <w:rFonts w:cs="Times New Roman"/>
          <w:sz w:val="24"/>
          <w:szCs w:val="24"/>
          <w:lang/>
        </w:rPr>
        <w:t xml:space="preserve">један од </w:t>
      </w:r>
      <w:r w:rsidRPr="00594149">
        <w:rPr>
          <w:rFonts w:cs="Times New Roman"/>
          <w:sz w:val="24"/>
          <w:szCs w:val="24"/>
          <w:lang/>
        </w:rPr>
        <w:t>кључни</w:t>
      </w:r>
      <w:r w:rsidR="00B84356" w:rsidRPr="00594149">
        <w:rPr>
          <w:rFonts w:cs="Times New Roman"/>
          <w:sz w:val="24"/>
          <w:szCs w:val="24"/>
          <w:lang/>
        </w:rPr>
        <w:t>х аспеката</w:t>
      </w:r>
      <w:r w:rsidRPr="00594149">
        <w:rPr>
          <w:rFonts w:cs="Times New Roman"/>
          <w:sz w:val="24"/>
          <w:szCs w:val="24"/>
          <w:lang/>
        </w:rPr>
        <w:t xml:space="preserve"> државних светковина посматраних као културална извођења. Таква подвојеност унутар саме изведбе поводом прослављања државног празника, те државног и националног јубилеја првог реда, може се посматрати и као огледало дубоке идеолошке подељености српског друштва тога времена.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Потребно је осврнути се и на однос Петровићевог текста и Младеновићеве режије у „Скели“. Та релација је, генерално посматрано, врло усаглашена и готово да нема пажње вредних неподударања. Једине приметне интервенције тичу се неких, условно узевши, музичких ситуација. Наиме, као што је већ речено, један од предмета који је доминирао иначе врло засићеном сценографијом, био је полуконцертни клавир. Ипак, тај клавир током изведбе не остварује никакву функцију, осим што представља неразговетни сценски знак. Узрок његовог постављања на позорницу лежи у чињеници да је писац Горан Петровић на неколико места у дидаскалијама предвидео употребу управо овог музичког инструмента. На пример, у сцени у којој Словоливац говори о приспећу типографије у Београд музици је приписана значајна драмска функција. Ово је, дословно гледано, </w:t>
      </w:r>
      <w:r w:rsidRPr="00594149">
        <w:rPr>
          <w:rFonts w:cs="Times New Roman"/>
          <w:sz w:val="24"/>
          <w:szCs w:val="24"/>
          <w:lang/>
        </w:rPr>
        <w:lastRenderedPageBreak/>
        <w:t>монолог о словима, при чему слова у датом контексту представљају препознатљив симбол писмености и еманципације уопште: „Слова! Олово у калупе! Лијте наша слова! Та, дајте још О, И, Р... Слажите слова! Обрасци, протоколи, путне исправе, деловодне свеске...“ Петровић је предвидео да овакав наратив буде додатно подцртан аудитивним ефектима, те је у дидаскалијама написао: „Словоливац говори публици, док га хор прати, спрва полако, а онда све брже, попут какве словослогачке машине... Свему се прикључује и жена трговца конопцима која на скели (...) открива клавир и почиње да свира“. Ипак, композитор</w:t>
      </w:r>
      <w:r w:rsidR="00754640" w:rsidRPr="00594149">
        <w:rPr>
          <w:rFonts w:cs="Times New Roman"/>
          <w:sz w:val="24"/>
          <w:szCs w:val="24"/>
          <w:lang/>
        </w:rPr>
        <w:t xml:space="preserve"> Зоран</w:t>
      </w:r>
      <w:r w:rsidRPr="00594149">
        <w:rPr>
          <w:rFonts w:cs="Times New Roman"/>
          <w:sz w:val="24"/>
          <w:szCs w:val="24"/>
          <w:lang/>
        </w:rPr>
        <w:t xml:space="preserve"> Христић </w:t>
      </w:r>
      <w:r w:rsidR="00754640" w:rsidRPr="00594149">
        <w:rPr>
          <w:rFonts w:cs="Times New Roman"/>
          <w:sz w:val="24"/>
          <w:szCs w:val="24"/>
          <w:lang/>
        </w:rPr>
        <w:t xml:space="preserve">сцену </w:t>
      </w:r>
      <w:r w:rsidRPr="00594149">
        <w:rPr>
          <w:rFonts w:cs="Times New Roman"/>
          <w:sz w:val="24"/>
          <w:szCs w:val="24"/>
          <w:lang/>
        </w:rPr>
        <w:t xml:space="preserve">је испратио оркестарском музиком, без хора и без клавира. Клавиру је посвећена пажња посредством пантомимског симулирања свирања на њему, али звук је изостао. Практично, на овом месту су и хор и клавир статирали на сцени. </w:t>
      </w:r>
    </w:p>
    <w:p w:rsidR="00341FDC"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t>С тим у вези стоји и генералн</w:t>
      </w:r>
      <w:r w:rsidR="00314D55" w:rsidRPr="00594149">
        <w:rPr>
          <w:rFonts w:cs="Times New Roman"/>
          <w:sz w:val="24"/>
          <w:szCs w:val="24"/>
          <w:lang/>
        </w:rPr>
        <w:t>и третман хорског певања у инсце</w:t>
      </w:r>
      <w:r w:rsidRPr="00594149">
        <w:rPr>
          <w:rFonts w:cs="Times New Roman"/>
          <w:sz w:val="24"/>
          <w:szCs w:val="24"/>
          <w:lang/>
        </w:rPr>
        <w:t xml:space="preserve">нацији. Његова улога варирала је од декоративне, преко амбијенталне, све до улоге генератора драмске радње. Ово није било питање искључиво редитељске креације, јер се у самом драмском тексту често инсистира на хорском суделовању. Ипак, Петровић ни на једном месту није прецизирао на који текст је потребно певати, па је овај аспект поверен редитељу и композитору. Испоставиће се да је проблем текстуалног предлошка хорских нумера третиран кроз неколико могућих решења: као насумично низање речи које су у вези са конкретном сценом, као певање на неутрални слог или пак у случају поменутог аутицитата, уз примену православног богослужбеног текста. Композитор Зоран Христић </w:t>
      </w:r>
      <w:r w:rsidR="00EB1A1B" w:rsidRPr="00594149">
        <w:rPr>
          <w:rFonts w:cs="Times New Roman"/>
          <w:sz w:val="24"/>
          <w:szCs w:val="24"/>
          <w:lang/>
        </w:rPr>
        <w:t xml:space="preserve">говорећи </w:t>
      </w:r>
      <w:r w:rsidRPr="00594149">
        <w:rPr>
          <w:rFonts w:cs="Times New Roman"/>
          <w:sz w:val="24"/>
          <w:szCs w:val="24"/>
          <w:lang/>
        </w:rPr>
        <w:t>о музици у инсценацији констатује: „Скела није резултат дубоког размишљања. Скела је рефлекс на континуитет историје која доводи у питање наше заблуде, херојства и где смо сада ако се пажњом осврнемо“, и даље: „Ми смо следствено уметничком рефлексу нескромно били ослоњени на рефлекс тренутака важних за историју.“</w:t>
      </w:r>
      <w:r w:rsidRPr="00594149">
        <w:rPr>
          <w:rFonts w:cs="Times New Roman"/>
          <w:sz w:val="24"/>
          <w:szCs w:val="24"/>
          <w:vertAlign w:val="superscript"/>
          <w:lang/>
        </w:rPr>
        <w:footnoteReference w:id="399"/>
      </w:r>
      <w:r w:rsidRPr="00594149">
        <w:rPr>
          <w:rFonts w:cs="Times New Roman"/>
          <w:sz w:val="24"/>
          <w:szCs w:val="24"/>
          <w:lang/>
        </w:rPr>
        <w:t xml:space="preserve"> Питање о могућности одређивања „Скеле“ синтагмом музичко позориште, уколико се узме у обзир елаборирана релација музике и драмске радње, остаће отворено све до следећег поглавља.</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Центрирање драмског наратива „Скеле“ према феномену као што је језик може се двојако тумачити. Најупадљивије значење препознаје се у тежњи према просвећености, а </w:t>
      </w:r>
      <w:r w:rsidRPr="00594149">
        <w:rPr>
          <w:rFonts w:cs="Times New Roman"/>
          <w:sz w:val="24"/>
          <w:szCs w:val="24"/>
          <w:lang/>
        </w:rPr>
        <w:lastRenderedPageBreak/>
        <w:t>тиме и према свенародној еманципацији. Узвикујући: „Научите језик!“ Језикословац апелује на своје сапутнике да се описмене, што је већ елаборирано кроз ову анализу. Друго могуће тумачење везано је за мистификацију језика типичну за балканске народе у постсоцијалистичком периоду.</w:t>
      </w:r>
      <w:r w:rsidRPr="00594149">
        <w:rPr>
          <w:rFonts w:cs="Times New Roman"/>
          <w:sz w:val="24"/>
          <w:szCs w:val="24"/>
          <w:vertAlign w:val="superscript"/>
          <w:lang/>
        </w:rPr>
        <w:footnoteReference w:id="400"/>
      </w:r>
      <w:r w:rsidRPr="00594149">
        <w:rPr>
          <w:rFonts w:cs="Times New Roman"/>
          <w:sz w:val="24"/>
          <w:szCs w:val="24"/>
          <w:lang/>
        </w:rPr>
        <w:t xml:space="preserve"> Језику се у том процесу придаје важност, улога, па и моћ коју он у реалности нема. Лингвисткиња Сњежана Кордић тврди да методом „прављење моралне панике“ језички пуританци у националистичким друштвима шире мит о пропадању језика.</w:t>
      </w:r>
      <w:r w:rsidRPr="00594149">
        <w:rPr>
          <w:rFonts w:cs="Times New Roman"/>
          <w:sz w:val="24"/>
          <w:szCs w:val="24"/>
          <w:vertAlign w:val="superscript"/>
          <w:lang/>
        </w:rPr>
        <w:footnoteReference w:id="401"/>
      </w:r>
      <w:r w:rsidRPr="00594149">
        <w:rPr>
          <w:rFonts w:cs="Times New Roman"/>
          <w:sz w:val="24"/>
          <w:szCs w:val="24"/>
          <w:lang/>
        </w:rPr>
        <w:t xml:space="preserve"> Ако инсценацију посматрамо у овом кључу, можемо констатовати да бројни апели Језикословца о учењу језика произилазе из претпоставке о угрожености језика, што имплицитно говори о томе да је и сам национални идентитет доведен у питање: „...</w:t>
      </w:r>
      <w:r w:rsidRPr="00594149">
        <w:rPr>
          <w:rFonts w:cs="Times New Roman"/>
          <w:sz w:val="24"/>
          <w:szCs w:val="24"/>
          <w:lang/>
        </w:rPr>
        <w:t>južnoslavenske političke elite izokrenule su značenje riječi jezik. Jezik za njih više ne znači moći se sporazumijeti sa sugovornikom ili ne, nego biti jedne nacionalne pripadnosti ili druge.“</w:t>
      </w:r>
      <w:r w:rsidRPr="00594149">
        <w:rPr>
          <w:rFonts w:cs="Times New Roman"/>
          <w:sz w:val="24"/>
          <w:szCs w:val="24"/>
          <w:vertAlign w:val="superscript"/>
          <w:lang/>
        </w:rPr>
        <w:footnoteReference w:id="402"/>
      </w:r>
      <w:r w:rsidRPr="00594149">
        <w:rPr>
          <w:rFonts w:cs="Times New Roman"/>
          <w:sz w:val="24"/>
          <w:szCs w:val="24"/>
          <w:lang/>
        </w:rPr>
        <w:t xml:space="preserve"> И Иван Чоловић из антрополошког угла потенцира сакрализацију језика: „Приписује му се улога темеља нације, чувара националног идентитета“.</w:t>
      </w:r>
      <w:r w:rsidRPr="00594149">
        <w:rPr>
          <w:rFonts w:cs="Times New Roman"/>
          <w:sz w:val="24"/>
          <w:szCs w:val="24"/>
          <w:vertAlign w:val="superscript"/>
          <w:lang/>
        </w:rPr>
        <w:footnoteReference w:id="403"/>
      </w:r>
      <w:r w:rsidRPr="00594149">
        <w:rPr>
          <w:rFonts w:cs="Times New Roman"/>
          <w:sz w:val="24"/>
          <w:szCs w:val="24"/>
          <w:lang/>
        </w:rPr>
        <w:t xml:space="preserve">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Текст у самој програмској књижици такође у први план истиче језик. Ту се наводи да аутори представе у свом ходу по прошлости нису тражили радикални угао посматрања, нити су приказивали драме малих људи у сенци великих збивања, већ је циљ било „инсистирање на језику као изворишту смисла“, као и да се окупљени у Орашцу „помоћу снаге речи просветле и припреме за предстојећа времена.“</w:t>
      </w:r>
      <w:r w:rsidRPr="00594149">
        <w:rPr>
          <w:rFonts w:cs="Times New Roman"/>
          <w:sz w:val="24"/>
          <w:szCs w:val="24"/>
          <w:vertAlign w:val="superscript"/>
          <w:lang/>
        </w:rPr>
        <w:footnoteReference w:id="404"/>
      </w:r>
      <w:r w:rsidRPr="00594149">
        <w:rPr>
          <w:rFonts w:cs="Times New Roman"/>
          <w:sz w:val="24"/>
          <w:szCs w:val="24"/>
          <w:lang/>
        </w:rPr>
        <w:t xml:space="preserve"> Веза националног идентитета и језика на овом месту није јасно експлицирана. Захваљујући постмодернистичким обележјима, те сложеној и слојевитој структури ослоњеној на мноштво алегорија и без упадљивих националистичких симбола у знаковном систему представе „Скела“, заједно са политичким говорима који су јој претходили, на културалној изведби обележавања </w:t>
      </w:r>
      <w:r w:rsidR="003C5EE4" w:rsidRPr="00594149">
        <w:rPr>
          <w:rFonts w:cs="Times New Roman"/>
          <w:sz w:val="24"/>
          <w:szCs w:val="24"/>
          <w:lang/>
        </w:rPr>
        <w:t xml:space="preserve">двеста </w:t>
      </w:r>
      <w:r w:rsidRPr="00594149">
        <w:rPr>
          <w:rFonts w:cs="Times New Roman"/>
          <w:sz w:val="24"/>
          <w:szCs w:val="24"/>
          <w:lang/>
        </w:rPr>
        <w:t xml:space="preserve">година од Првог српског устанка ублажен је и преобликован тврди националистички дискурс.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Међутим, управо таква концепција и недовољна транспарентн</w:t>
      </w:r>
      <w:r w:rsidR="003C5EE4" w:rsidRPr="00594149">
        <w:rPr>
          <w:rFonts w:cs="Times New Roman"/>
          <w:sz w:val="24"/>
          <w:szCs w:val="24"/>
          <w:lang/>
        </w:rPr>
        <w:t>ост националног предзнака наишли су</w:t>
      </w:r>
      <w:r w:rsidRPr="00594149">
        <w:rPr>
          <w:rFonts w:cs="Times New Roman"/>
          <w:sz w:val="24"/>
          <w:szCs w:val="24"/>
          <w:lang/>
        </w:rPr>
        <w:t xml:space="preserve"> на осуду једног дела јавности. Тако је академик Василије Крестић један дан након празника изјавио: „У параноидном страху да се обележавањем таквог </w:t>
      </w:r>
      <w:r w:rsidRPr="00594149">
        <w:rPr>
          <w:rFonts w:cs="Times New Roman"/>
          <w:sz w:val="24"/>
          <w:szCs w:val="24"/>
          <w:lang/>
        </w:rPr>
        <w:lastRenderedPageBreak/>
        <w:t>датума, којим се одаје пошта онима који су уградили своје кости у темеље српске државе не пробуди 'тако опасан' српски национализам, Влада је опалила шамарчину народу у Србији. Због тога таква власт заслужује да буде жигосана.“</w:t>
      </w:r>
      <w:r w:rsidRPr="00594149">
        <w:rPr>
          <w:rFonts w:cs="Times New Roman"/>
          <w:sz w:val="24"/>
          <w:szCs w:val="24"/>
          <w:vertAlign w:val="superscript"/>
          <w:lang/>
        </w:rPr>
        <w:footnoteReference w:id="405"/>
      </w:r>
      <w:r w:rsidRPr="00594149">
        <w:rPr>
          <w:rFonts w:cs="Times New Roman"/>
          <w:sz w:val="24"/>
          <w:szCs w:val="24"/>
          <w:lang/>
        </w:rPr>
        <w:t xml:space="preserve"> На другом месту овај академик се изјаснио и по питању уметничког дела прославе: „Тежак промашај по мом дубоком уверењу је и драмски комад под  називом 'Скела', који је потпуно идејно бесмислен и безличан. У марксистичком маниру, на сцену су изведене масе, а избрисани стварни актери и носиоци револуције.“</w:t>
      </w:r>
      <w:r w:rsidRPr="00594149">
        <w:rPr>
          <w:rFonts w:cs="Times New Roman"/>
          <w:sz w:val="24"/>
          <w:szCs w:val="24"/>
          <w:vertAlign w:val="superscript"/>
          <w:lang/>
        </w:rPr>
        <w:footnoteReference w:id="406"/>
      </w:r>
      <w:r w:rsidRPr="00594149">
        <w:rPr>
          <w:rFonts w:cs="Times New Roman"/>
          <w:sz w:val="24"/>
          <w:szCs w:val="24"/>
          <w:lang/>
        </w:rPr>
        <w:t xml:space="preserve"> Дакле, Крестић је евидентирао настојања аутора да избегну стварање историјске драме, а засметала му је и недовољна употреба придева који упућује на националну припадност актера: „ ...утисак је да је још активна досовска власт показала да страхује од сопствене сенке. Да се овај јубилеј не би изродио у националистичку манифестацију, она се потрудила да на сваки начин уклони тај придев 'српски', па и српски народ који је носилац тог догађаја“.</w:t>
      </w:r>
      <w:r w:rsidRPr="00594149">
        <w:rPr>
          <w:rFonts w:cs="Times New Roman"/>
          <w:sz w:val="24"/>
          <w:szCs w:val="24"/>
          <w:vertAlign w:val="superscript"/>
          <w:lang/>
        </w:rPr>
        <w:footnoteReference w:id="407"/>
      </w:r>
      <w:r w:rsidRPr="00594149">
        <w:rPr>
          <w:rFonts w:cs="Times New Roman"/>
          <w:sz w:val="24"/>
          <w:szCs w:val="24"/>
          <w:lang/>
        </w:rPr>
        <w:t xml:space="preserve"> Социолог Небојша Попов поводом ове изјаве констатује: „Изгледа, не само овом академику, да размах српског национализма никада није довољан.“</w:t>
      </w:r>
      <w:r w:rsidRPr="00594149">
        <w:rPr>
          <w:rFonts w:cs="Times New Roman"/>
          <w:sz w:val="24"/>
          <w:szCs w:val="24"/>
          <w:vertAlign w:val="superscript"/>
          <w:lang/>
        </w:rPr>
        <w:footnoteReference w:id="408"/>
      </w:r>
      <w:r w:rsidRPr="00594149">
        <w:rPr>
          <w:rFonts w:cs="Times New Roman"/>
          <w:sz w:val="24"/>
          <w:szCs w:val="24"/>
          <w:lang/>
        </w:rPr>
        <w:t xml:space="preserve">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Један дан уочи државне светковине, пак, огласио се члан владине Комисије за одређивање предлога државног празника, Радош Љушић који изведбу није гледао, али ју је коментарисао: „Уместо да се сећамо Вожда и оних који су своје животе уградили у темеље Србије, ми ћемо имати позоришну представу о једној скели која лута, не зна се где, не зна се на којој реци, изгубљена као и ми што смо изгубљени.“</w:t>
      </w:r>
      <w:r w:rsidRPr="00594149">
        <w:rPr>
          <w:rFonts w:cs="Times New Roman"/>
          <w:sz w:val="24"/>
          <w:szCs w:val="24"/>
          <w:vertAlign w:val="superscript"/>
          <w:lang/>
        </w:rPr>
        <w:footnoteReference w:id="409"/>
      </w:r>
      <w:r w:rsidRPr="00594149">
        <w:rPr>
          <w:rFonts w:cs="Times New Roman"/>
          <w:sz w:val="24"/>
          <w:szCs w:val="24"/>
          <w:lang/>
        </w:rPr>
        <w:t xml:space="preserve"> Академик Чедомир Попов </w:t>
      </w:r>
      <w:r w:rsidR="003C5EE4" w:rsidRPr="00594149">
        <w:rPr>
          <w:rFonts w:cs="Times New Roman"/>
          <w:sz w:val="24"/>
          <w:szCs w:val="24"/>
          <w:lang/>
        </w:rPr>
        <w:t xml:space="preserve">(1936 – 2012) </w:t>
      </w:r>
      <w:r w:rsidRPr="00594149">
        <w:rPr>
          <w:rFonts w:cs="Times New Roman"/>
          <w:sz w:val="24"/>
          <w:szCs w:val="24"/>
          <w:lang/>
        </w:rPr>
        <w:t>био је на истој лнији: „Садашња власт, организовањем прославе у Орашцу, на којој се не појављује Карађорђе, већ деперсонализовани народ са тих простора, обезвредила је српску историју, згазила достојанство српског народа и наметнула му осећај кривице“.</w:t>
      </w:r>
      <w:r w:rsidRPr="00594149">
        <w:rPr>
          <w:rFonts w:cs="Times New Roman"/>
          <w:sz w:val="24"/>
          <w:szCs w:val="24"/>
          <w:vertAlign w:val="superscript"/>
          <w:lang/>
        </w:rPr>
        <w:footnoteReference w:id="410"/>
      </w:r>
      <w:r w:rsidRPr="00594149">
        <w:rPr>
          <w:rFonts w:cs="Times New Roman"/>
          <w:sz w:val="24"/>
          <w:szCs w:val="24"/>
          <w:lang/>
        </w:rPr>
        <w:t xml:space="preserve"> Чини се да је академик Попов алудирао на неке елементе националне самокритичности у инсценацији. Историчар Чедомир Антић био је нешто блажи: „Идеја 'Скеле' је добра, али је проблем што иза прославе не стоји озбиљно осмишљен државни програм, тако да је можда и због тога 'Скела' личила на неку врсту </w:t>
      </w:r>
      <w:r w:rsidRPr="00594149">
        <w:rPr>
          <w:rFonts w:cs="Times New Roman"/>
          <w:sz w:val="24"/>
          <w:szCs w:val="24"/>
          <w:lang/>
        </w:rPr>
        <w:lastRenderedPageBreak/>
        <w:t>приредбе или реситала“.</w:t>
      </w:r>
      <w:r w:rsidRPr="00594149">
        <w:rPr>
          <w:rFonts w:cs="Times New Roman"/>
          <w:sz w:val="24"/>
          <w:szCs w:val="24"/>
          <w:vertAlign w:val="superscript"/>
          <w:lang/>
        </w:rPr>
        <w:footnoteReference w:id="411"/>
      </w:r>
      <w:r w:rsidRPr="00594149">
        <w:rPr>
          <w:rFonts w:cs="Times New Roman"/>
          <w:sz w:val="24"/>
          <w:szCs w:val="24"/>
          <w:lang/>
        </w:rPr>
        <w:t xml:space="preserve"> Ипак, за разлику од Крестићевих, Љушићевих или Поповљевих ставова који су десно усмерени, а фундаментално повезани са самом суштином изведеног дела, Антићево означавање „Скеле“ као приредбе, премда је он своју критичност дискретније интонирао, било је у колизији са стварним стањем ствари. </w:t>
      </w:r>
    </w:p>
    <w:p w:rsidR="00341FDC" w:rsidRDefault="00341FDC" w:rsidP="004A7443">
      <w:pPr>
        <w:spacing w:after="0" w:line="360" w:lineRule="auto"/>
        <w:ind w:firstLine="720"/>
        <w:jc w:val="both"/>
        <w:rPr>
          <w:rFonts w:cs="Times New Roman"/>
          <w:sz w:val="24"/>
          <w:szCs w:val="24"/>
          <w:lang/>
        </w:rPr>
      </w:pPr>
      <w:r w:rsidRPr="00594149">
        <w:rPr>
          <w:rFonts w:cs="Times New Roman"/>
          <w:sz w:val="24"/>
          <w:szCs w:val="24"/>
          <w:lang/>
        </w:rPr>
        <w:t>Са друге стране, дневни листови са другачије усмереном уређивачком политиком, пак, указивали су на квалитет садржаја државне прославе, а у том смислу најјезгровитије се изразио Зоран Пановић: „Ко је ономад био на Газиместану, а жели добро мајци Србији, осетио је помак у Орашцу. Упркос покојој удворичкој и потуљеној нарикачи. Није било мегаломаније и нарцисоидности без покрића“.</w:t>
      </w:r>
      <w:r w:rsidRPr="00594149">
        <w:rPr>
          <w:rFonts w:cs="Times New Roman"/>
          <w:sz w:val="24"/>
          <w:szCs w:val="24"/>
          <w:vertAlign w:val="superscript"/>
          <w:lang/>
        </w:rPr>
        <w:footnoteReference w:id="412"/>
      </w:r>
      <w:r w:rsidRPr="00594149">
        <w:rPr>
          <w:rFonts w:cs="Times New Roman"/>
          <w:sz w:val="24"/>
          <w:szCs w:val="24"/>
          <w:lang/>
        </w:rPr>
        <w:t xml:space="preserve"> Ако се узму у обзир све њене особености, може се констатовати да је државна светковина у Орашцу 2004. године показала већу разноврсност јавног дискурса, у односу на оне из претходне деценије: како у домену саме концепције, садржаја и извођачких специфичности, тако и у погледу рецепције.</w:t>
      </w:r>
    </w:p>
    <w:p w:rsidR="00ED01B6" w:rsidRPr="00594149" w:rsidRDefault="00ED01B6" w:rsidP="004A7443">
      <w:pPr>
        <w:spacing w:after="0" w:line="360" w:lineRule="auto"/>
        <w:ind w:firstLine="720"/>
        <w:jc w:val="both"/>
        <w:rPr>
          <w:rFonts w:cs="Times New Roman"/>
          <w:sz w:val="24"/>
          <w:szCs w:val="24"/>
          <w:lang/>
        </w:rPr>
      </w:pPr>
    </w:p>
    <w:p w:rsidR="00341FDC" w:rsidRPr="00594149" w:rsidRDefault="00302273" w:rsidP="00305B06">
      <w:pPr>
        <w:pStyle w:val="Naslov2"/>
      </w:pPr>
      <w:bookmarkStart w:id="38" w:name="_Toc34653103"/>
      <w:r w:rsidRPr="00594149">
        <w:t>5</w:t>
      </w:r>
      <w:r w:rsidR="00341FDC" w:rsidRPr="00594149">
        <w:t xml:space="preserve">. </w:t>
      </w:r>
      <w:r w:rsidR="00305B06">
        <w:t>5</w:t>
      </w:r>
      <w:r w:rsidR="00341FDC" w:rsidRPr="00594149">
        <w:t xml:space="preserve">. „Совјети здраваго разума“ </w:t>
      </w:r>
      <w:r w:rsidR="00016CE5" w:rsidRPr="00594149">
        <w:t xml:space="preserve">– свечана академија поводом два века од </w:t>
      </w:r>
      <w:r w:rsidR="00341FDC" w:rsidRPr="00594149">
        <w:t>Доситејевог доласка у Србију</w:t>
      </w:r>
      <w:bookmarkEnd w:id="38"/>
    </w:p>
    <w:p w:rsidR="00341FDC" w:rsidRPr="00594149" w:rsidRDefault="00341FDC" w:rsidP="004A7443">
      <w:pPr>
        <w:spacing w:after="0" w:line="360" w:lineRule="auto"/>
        <w:rPr>
          <w:rFonts w:cs="Times New Roman"/>
          <w:sz w:val="24"/>
          <w:szCs w:val="24"/>
          <w:lang/>
        </w:rPr>
      </w:pPr>
    </w:p>
    <w:p w:rsidR="00341FDC"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t>Влада Републике Србије је 2007. годину прогласила годином Досите</w:t>
      </w:r>
      <w:r w:rsidR="00EF62D6">
        <w:rPr>
          <w:rFonts w:cs="Times New Roman"/>
          <w:sz w:val="24"/>
          <w:szCs w:val="24"/>
          <w:lang/>
        </w:rPr>
        <w:t>ја Обрадовића (1739/1742–</w:t>
      </w:r>
      <w:r w:rsidRPr="00594149">
        <w:rPr>
          <w:rFonts w:cs="Times New Roman"/>
          <w:sz w:val="24"/>
          <w:szCs w:val="24"/>
          <w:lang/>
        </w:rPr>
        <w:t>1811), са циљем обележавања двестогодишњег јубилеја његовог доласка у Србију и великог утицаја који је имао на стварање модерних институција.</w:t>
      </w:r>
      <w:r w:rsidRPr="00594149">
        <w:rPr>
          <w:rFonts w:cs="Times New Roman"/>
          <w:sz w:val="24"/>
          <w:szCs w:val="24"/>
          <w:vertAlign w:val="superscript"/>
          <w:lang/>
        </w:rPr>
        <w:footnoteReference w:id="413"/>
      </w:r>
      <w:r w:rsidRPr="00594149">
        <w:rPr>
          <w:rFonts w:cs="Times New Roman"/>
          <w:sz w:val="24"/>
          <w:szCs w:val="24"/>
          <w:lang/>
        </w:rPr>
        <w:t xml:space="preserve"> Доситеј је познат као борац за општенародно просвећење, као учитељ, монах, књижевник и филозоф. Својим деловањем </w:t>
      </w:r>
      <w:r w:rsidR="005941D1" w:rsidRPr="00594149">
        <w:rPr>
          <w:rFonts w:cs="Times New Roman"/>
          <w:sz w:val="24"/>
          <w:szCs w:val="24"/>
          <w:lang/>
        </w:rPr>
        <w:t xml:space="preserve">обликовао </w:t>
      </w:r>
      <w:r w:rsidRPr="00594149">
        <w:rPr>
          <w:rFonts w:cs="Times New Roman"/>
          <w:sz w:val="24"/>
          <w:szCs w:val="24"/>
          <w:lang/>
        </w:rPr>
        <w:t>је јавно мњење, интелектуални живот и академску климу, од времена у коме је живео, па све до данас. Био је представник европско-просветитељског концепта вредности и идеја које конституишу државу и нацију, за разлику од неких потоњих, романтичарских, који су у епицентар постављали нацију и народни дух.</w:t>
      </w:r>
      <w:r w:rsidRPr="00594149">
        <w:rPr>
          <w:rFonts w:cs="Times New Roman"/>
          <w:sz w:val="24"/>
          <w:szCs w:val="24"/>
          <w:vertAlign w:val="superscript"/>
          <w:lang/>
        </w:rPr>
        <w:footnoteReference w:id="414"/>
      </w:r>
      <w:r w:rsidRPr="00594149">
        <w:rPr>
          <w:rFonts w:cs="Times New Roman"/>
          <w:sz w:val="24"/>
          <w:szCs w:val="24"/>
          <w:lang/>
        </w:rPr>
        <w:t xml:space="preserve"> Због чињенице да је одбацио монашки завет и окренуо се животу у свету ван манастира, </w:t>
      </w:r>
      <w:r w:rsidRPr="00594149">
        <w:rPr>
          <w:rFonts w:cs="Times New Roman"/>
          <w:sz w:val="24"/>
          <w:szCs w:val="24"/>
          <w:lang/>
        </w:rPr>
        <w:lastRenderedPageBreak/>
        <w:t>Доситеј је био и остао предмет континуиране полемике појединих представника Српске православне цркве и националистички опредељених интелектуалаца, са осталим академским круговима српског друштва.</w:t>
      </w:r>
      <w:r w:rsidRPr="00594149">
        <w:rPr>
          <w:rFonts w:cs="Times New Roman"/>
          <w:sz w:val="24"/>
          <w:szCs w:val="24"/>
          <w:vertAlign w:val="superscript"/>
          <w:lang/>
        </w:rPr>
        <w:footnoteReference w:id="415"/>
      </w:r>
      <w:r w:rsidRPr="00594149">
        <w:rPr>
          <w:rFonts w:cs="Times New Roman"/>
          <w:sz w:val="24"/>
          <w:szCs w:val="24"/>
          <w:lang/>
        </w:rPr>
        <w:t xml:space="preserve"> Тако на пример, митрополит црногорско-приморски Амфилохије</w:t>
      </w:r>
      <w:r w:rsidR="0092073F" w:rsidRPr="00594149">
        <w:rPr>
          <w:rFonts w:cs="Times New Roman"/>
          <w:sz w:val="24"/>
          <w:szCs w:val="24"/>
          <w:lang/>
        </w:rPr>
        <w:t xml:space="preserve"> Радовић</w:t>
      </w:r>
      <w:r w:rsidRPr="00594149">
        <w:rPr>
          <w:rFonts w:cs="Times New Roman"/>
          <w:sz w:val="24"/>
          <w:szCs w:val="24"/>
          <w:lang/>
        </w:rPr>
        <w:t>, као један од</w:t>
      </w:r>
      <w:r w:rsidR="001E4893" w:rsidRPr="00594149">
        <w:rPr>
          <w:rFonts w:cs="Times New Roman"/>
          <w:sz w:val="24"/>
          <w:szCs w:val="24"/>
          <w:lang/>
        </w:rPr>
        <w:t xml:space="preserve"> најутицајнијих,</w:t>
      </w:r>
      <w:r w:rsidRPr="00594149">
        <w:rPr>
          <w:rFonts w:cs="Times New Roman"/>
          <w:sz w:val="24"/>
          <w:szCs w:val="24"/>
          <w:lang/>
        </w:rPr>
        <w:t xml:space="preserve"> најпрепознатљивијих и у јавности најзаступљенијих представника Српске православне цркве</w:t>
      </w:r>
      <w:r w:rsidR="0092073F" w:rsidRPr="00594149">
        <w:rPr>
          <w:rFonts w:cs="Times New Roman"/>
          <w:sz w:val="24"/>
          <w:szCs w:val="24"/>
          <w:lang/>
        </w:rPr>
        <w:t>,</w:t>
      </w:r>
      <w:r w:rsidRPr="00594149">
        <w:rPr>
          <w:rFonts w:cs="Times New Roman"/>
          <w:sz w:val="24"/>
          <w:szCs w:val="24"/>
          <w:lang/>
        </w:rPr>
        <w:t xml:space="preserve"> негативно конотира Доситејево просветитељство и супротставља га „Светосавском просветном предању“, те након опсежне елаборације констатује да темељ српске будућности „нити може, нити сме бити Доситеј, него Свети Сава и Светосавско предање“.</w:t>
      </w:r>
      <w:r w:rsidRPr="00594149">
        <w:rPr>
          <w:rFonts w:cs="Times New Roman"/>
          <w:sz w:val="24"/>
          <w:szCs w:val="24"/>
          <w:vertAlign w:val="superscript"/>
          <w:lang/>
        </w:rPr>
        <w:footnoteReference w:id="416"/>
      </w:r>
    </w:p>
    <w:p w:rsidR="00341FDC"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t>Централна прослава Доситејевог јубилеја одржана је у Народном позоришту у Београду 26. новембра 2007. године, под зван</w:t>
      </w:r>
      <w:r w:rsidR="00ED01B6">
        <w:rPr>
          <w:rFonts w:cs="Times New Roman"/>
          <w:sz w:val="24"/>
          <w:szCs w:val="24"/>
          <w:lang/>
        </w:rPr>
        <w:t>ичним називом „ 'Совјети здраваго</w:t>
      </w:r>
      <w:r w:rsidRPr="00594149">
        <w:rPr>
          <w:rFonts w:cs="Times New Roman"/>
          <w:sz w:val="24"/>
          <w:szCs w:val="24"/>
          <w:lang/>
        </w:rPr>
        <w:t xml:space="preserve"> разума' – свечана академија поводом 200 година Доситејевог доласка у Србију“. Учесници су били Зоран Лончар, као министар просвете у Влади Републике Србије, глумице и глумци Народног позоришта у Београду, фрулаш Бора Дугић, као и Академско певачко друштво Обилић под управом Даринке Матић-Маровић са солистима Светланом Бојчевић-Цицовић (сопран), Радивојем Симићем (тенор) и Дарком Манићем (бас). Концепција свечане академије била је реситалског типа, а сценографија једноставна, салонског карактера, са једним канабетом, фотељама и малим декоративним столом за којим су повремено седели учесници изведбе. Део мизансцена био је и хорски ансамбл кој</w:t>
      </w:r>
      <w:r w:rsidR="00C62C05">
        <w:rPr>
          <w:rFonts w:cs="Times New Roman"/>
          <w:sz w:val="24"/>
          <w:szCs w:val="24"/>
          <w:lang/>
        </w:rPr>
        <w:t>и је од почетка до краја извођења</w:t>
      </w:r>
      <w:r w:rsidRPr="00594149">
        <w:rPr>
          <w:rFonts w:cs="Times New Roman"/>
          <w:sz w:val="24"/>
          <w:szCs w:val="24"/>
          <w:lang/>
        </w:rPr>
        <w:t xml:space="preserve"> био стациониран на практикаблима у дну сцене, одевен у свечане беле хаљине, те црна одела са лептир-машнама. Читава </w:t>
      </w:r>
      <w:r w:rsidR="00C62C05">
        <w:rPr>
          <w:rFonts w:cs="Times New Roman"/>
          <w:sz w:val="24"/>
          <w:szCs w:val="24"/>
          <w:lang/>
        </w:rPr>
        <w:t xml:space="preserve">културална </w:t>
      </w:r>
      <w:r w:rsidRPr="00594149">
        <w:rPr>
          <w:rFonts w:cs="Times New Roman"/>
          <w:sz w:val="24"/>
          <w:szCs w:val="24"/>
          <w:lang/>
        </w:rPr>
        <w:t>изведба протекла је у сасвим академској атмосфери</w:t>
      </w:r>
      <w:r w:rsidR="001E4893" w:rsidRPr="00594149">
        <w:rPr>
          <w:rFonts w:cs="Times New Roman"/>
          <w:sz w:val="24"/>
          <w:szCs w:val="24"/>
          <w:lang/>
        </w:rPr>
        <w:t>, интерпретативни домети хорских</w:t>
      </w:r>
      <w:r w:rsidRPr="00594149">
        <w:rPr>
          <w:rFonts w:cs="Times New Roman"/>
          <w:sz w:val="24"/>
          <w:szCs w:val="24"/>
          <w:lang/>
        </w:rPr>
        <w:t xml:space="preserve"> наступа били су на високом нивоу, а на телевизијском снимку који ми је био доступан нису забележене реакције публике које би одударале од строго конвенционалних.</w:t>
      </w:r>
    </w:p>
    <w:p w:rsidR="00F95850"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t xml:space="preserve">Након извођења државне химне </w:t>
      </w:r>
      <w:r w:rsidR="004C2795" w:rsidRPr="00594149">
        <w:rPr>
          <w:rFonts w:cs="Times New Roman"/>
          <w:sz w:val="24"/>
          <w:szCs w:val="24"/>
          <w:lang/>
        </w:rPr>
        <w:t>„</w:t>
      </w:r>
      <w:r w:rsidRPr="00594149">
        <w:rPr>
          <w:rFonts w:cs="Times New Roman"/>
          <w:sz w:val="24"/>
          <w:szCs w:val="24"/>
          <w:lang/>
        </w:rPr>
        <w:t>Боже правде</w:t>
      </w:r>
      <w:r w:rsidR="004C2795" w:rsidRPr="00594149">
        <w:rPr>
          <w:rFonts w:cs="Times New Roman"/>
          <w:sz w:val="24"/>
          <w:szCs w:val="24"/>
          <w:lang/>
        </w:rPr>
        <w:t>“</w:t>
      </w:r>
      <w:r w:rsidRPr="00594149">
        <w:rPr>
          <w:rFonts w:cs="Times New Roman"/>
          <w:sz w:val="24"/>
          <w:szCs w:val="24"/>
          <w:vertAlign w:val="superscript"/>
          <w:lang/>
        </w:rPr>
        <w:footnoteReference w:id="417"/>
      </w:r>
      <w:r w:rsidRPr="00594149">
        <w:rPr>
          <w:rFonts w:cs="Times New Roman"/>
          <w:sz w:val="24"/>
          <w:szCs w:val="24"/>
          <w:lang/>
        </w:rPr>
        <w:t xml:space="preserve">, присутнима се обратио Зоран Лончар који је, осим са своје министарске позиције, наступио и као председник организационог одбора Владе за организацију прославе Доситејевог јубилеја. У свом </w:t>
      </w:r>
      <w:r w:rsidRPr="00594149">
        <w:rPr>
          <w:rFonts w:cs="Times New Roman"/>
          <w:sz w:val="24"/>
          <w:szCs w:val="24"/>
          <w:lang/>
        </w:rPr>
        <w:lastRenderedPageBreak/>
        <w:t xml:space="preserve">обраћању он је наслеђе овог просветитеља контекстуализовао са савременим историјским тренутком, не осврћући се на чињенице из Обрадовићевог живота. Говорио је о „националним путоказима и смерницама којима се бране традиционалне вредности, напредак и будући просперитет </w:t>
      </w:r>
      <w:r w:rsidR="009D4351" w:rsidRPr="00594149">
        <w:rPr>
          <w:rFonts w:cs="Times New Roman"/>
          <w:sz w:val="24"/>
          <w:szCs w:val="24"/>
          <w:lang/>
        </w:rPr>
        <w:t xml:space="preserve">Републике </w:t>
      </w:r>
      <w:r w:rsidRPr="00594149">
        <w:rPr>
          <w:rFonts w:cs="Times New Roman"/>
          <w:sz w:val="24"/>
          <w:szCs w:val="24"/>
          <w:lang/>
        </w:rPr>
        <w:t xml:space="preserve">Србије“ </w:t>
      </w:r>
      <w:r w:rsidR="009D4351" w:rsidRPr="00594149">
        <w:rPr>
          <w:rFonts w:cs="Times New Roman"/>
          <w:sz w:val="24"/>
          <w:szCs w:val="24"/>
          <w:lang/>
        </w:rPr>
        <w:t xml:space="preserve">које су нам данас потребне „више него икада“, </w:t>
      </w:r>
      <w:r w:rsidRPr="00594149">
        <w:rPr>
          <w:rFonts w:cs="Times New Roman"/>
          <w:sz w:val="24"/>
          <w:szCs w:val="24"/>
          <w:lang/>
        </w:rPr>
        <w:t>указавши тако на визију државне будућности којој треба стремити. Иако је величину српске нације континуирано истицао у први план, показао је значајну, а имајући у виду његову припадност Демократској странци Србије као чврсто национално оријентиса</w:t>
      </w:r>
      <w:r w:rsidR="009D4351" w:rsidRPr="00594149">
        <w:rPr>
          <w:rFonts w:cs="Times New Roman"/>
          <w:sz w:val="24"/>
          <w:szCs w:val="24"/>
          <w:lang/>
        </w:rPr>
        <w:t>ној политичкој опцији, чак и не</w:t>
      </w:r>
      <w:r w:rsidRPr="00594149">
        <w:rPr>
          <w:rFonts w:cs="Times New Roman"/>
          <w:sz w:val="24"/>
          <w:szCs w:val="24"/>
          <w:lang/>
        </w:rPr>
        <w:t>уобичајену дозу националне самокритичности. Лончар је тако, ослањајући се на тековине Доситејевог просветитељства, истакао да његово дело „светли и сведочи о вредностима произашлим из просвећеног ума који нам и данас омогућ</w:t>
      </w:r>
      <w:r w:rsidR="009D4351" w:rsidRPr="00594149">
        <w:rPr>
          <w:rFonts w:cs="Times New Roman"/>
          <w:sz w:val="24"/>
          <w:szCs w:val="24"/>
          <w:lang/>
        </w:rPr>
        <w:t>ава</w:t>
      </w:r>
      <w:r w:rsidRPr="00594149">
        <w:rPr>
          <w:rFonts w:cs="Times New Roman"/>
          <w:sz w:val="24"/>
          <w:szCs w:val="24"/>
          <w:lang/>
        </w:rPr>
        <w:t>ју да се развојем наше просвете и културе бранимо од сопствених недос</w:t>
      </w:r>
      <w:r w:rsidR="00E026BC" w:rsidRPr="00594149">
        <w:rPr>
          <w:rFonts w:cs="Times New Roman"/>
          <w:sz w:val="24"/>
          <w:szCs w:val="24"/>
          <w:lang/>
        </w:rPr>
        <w:t xml:space="preserve">татака, али и од злих намера.“ </w:t>
      </w:r>
    </w:p>
    <w:p w:rsidR="00341FDC" w:rsidRPr="00594149" w:rsidRDefault="00341FDC" w:rsidP="00F95850">
      <w:pPr>
        <w:spacing w:after="120" w:line="360" w:lineRule="auto"/>
        <w:ind w:firstLine="720"/>
        <w:jc w:val="both"/>
        <w:rPr>
          <w:rFonts w:cs="Times New Roman"/>
          <w:sz w:val="24"/>
          <w:szCs w:val="24"/>
          <w:lang/>
        </w:rPr>
      </w:pPr>
      <w:r w:rsidRPr="00594149">
        <w:rPr>
          <w:rFonts w:cs="Times New Roman"/>
          <w:sz w:val="24"/>
          <w:szCs w:val="24"/>
          <w:lang/>
        </w:rPr>
        <w:t>Чини се, ипак, да је у министровом наративу категорија „сопствених недостатака и злих намера“ остала само номинална, јер је убрзо потом, ратничку прошлост Србије описао на врло афирмативан начин. Наиме, говорећи о</w:t>
      </w:r>
      <w:r w:rsidR="002168A5" w:rsidRPr="00594149">
        <w:rPr>
          <w:rFonts w:cs="Times New Roman"/>
          <w:sz w:val="24"/>
          <w:szCs w:val="24"/>
          <w:lang/>
        </w:rPr>
        <w:t xml:space="preserve"> актуелним геополитичким питањима</w:t>
      </w:r>
      <w:r w:rsidRPr="00594149">
        <w:rPr>
          <w:rFonts w:cs="Times New Roman"/>
          <w:sz w:val="24"/>
          <w:szCs w:val="24"/>
          <w:lang/>
        </w:rPr>
        <w:t xml:space="preserve">, он је </w:t>
      </w:r>
      <w:r w:rsidR="002168A5" w:rsidRPr="00594149">
        <w:rPr>
          <w:rFonts w:cs="Times New Roman"/>
          <w:sz w:val="24"/>
          <w:szCs w:val="24"/>
          <w:lang/>
        </w:rPr>
        <w:t>изјавио: „Данас када Србија води једну од својих највећих битака, али овога пута не више светлим оружјем као некада, него пре свега знањем израслим из просвећеног ума, и дипломатским умећем, како би се задржала целовитост наше земље наша је обавеза да се на п</w:t>
      </w:r>
      <w:r w:rsidR="00F95850" w:rsidRPr="00594149">
        <w:rPr>
          <w:rFonts w:cs="Times New Roman"/>
          <w:sz w:val="24"/>
          <w:szCs w:val="24"/>
          <w:lang/>
        </w:rPr>
        <w:t>римерен начин одужимо Доситеју О</w:t>
      </w:r>
      <w:r w:rsidR="002168A5" w:rsidRPr="00594149">
        <w:rPr>
          <w:rFonts w:cs="Times New Roman"/>
          <w:sz w:val="24"/>
          <w:szCs w:val="24"/>
          <w:lang/>
        </w:rPr>
        <w:t xml:space="preserve">брадовићу, првом </w:t>
      </w:r>
      <w:r w:rsidR="00F95850" w:rsidRPr="00594149">
        <w:rPr>
          <w:rFonts w:cs="Times New Roman"/>
          <w:sz w:val="24"/>
          <w:szCs w:val="24"/>
          <w:lang/>
        </w:rPr>
        <w:t xml:space="preserve">српском </w:t>
      </w:r>
      <w:r w:rsidR="002168A5" w:rsidRPr="00594149">
        <w:rPr>
          <w:rFonts w:cs="Times New Roman"/>
          <w:sz w:val="24"/>
          <w:szCs w:val="24"/>
          <w:lang/>
        </w:rPr>
        <w:t>министру просвете....“.</w:t>
      </w:r>
      <w:r w:rsidR="00F95850" w:rsidRPr="00594149">
        <w:rPr>
          <w:rFonts w:cs="Times New Roman"/>
          <w:sz w:val="24"/>
          <w:szCs w:val="24"/>
          <w:lang/>
        </w:rPr>
        <w:t xml:space="preserve"> Подсетимо се да је и Слободан Милошевић на Газиместану 1989. године, пред почетак ратова на овим просторима, рекао „данас, опет смо у биткама и пред биткама. Оне нису оружане, мада и такве још нису искључене“. Министар Зоран Лончар је садашње „битке“ свео на ниво дипломатије, али је ипак алате оних претходних окарактерисао као „светла оружја“</w:t>
      </w:r>
      <w:r w:rsidR="00DF144B" w:rsidRPr="00594149">
        <w:rPr>
          <w:rFonts w:cs="Times New Roman"/>
          <w:sz w:val="24"/>
          <w:szCs w:val="24"/>
          <w:lang/>
        </w:rPr>
        <w:t>. У оваквом беседничком поступку</w:t>
      </w:r>
      <w:r w:rsidR="00D75732" w:rsidRPr="00594149">
        <w:rPr>
          <w:rFonts w:cs="Times New Roman"/>
          <w:sz w:val="24"/>
          <w:szCs w:val="24"/>
          <w:lang/>
        </w:rPr>
        <w:t xml:space="preserve"> </w:t>
      </w:r>
      <w:r w:rsidRPr="00594149">
        <w:rPr>
          <w:rFonts w:cs="Times New Roman"/>
          <w:sz w:val="24"/>
          <w:szCs w:val="24"/>
          <w:lang/>
        </w:rPr>
        <w:t>препознаје</w:t>
      </w:r>
      <w:r w:rsidR="00DF144B" w:rsidRPr="00594149">
        <w:rPr>
          <w:rFonts w:cs="Times New Roman"/>
          <w:sz w:val="24"/>
          <w:szCs w:val="24"/>
          <w:lang/>
        </w:rPr>
        <w:t xml:space="preserve"> се</w:t>
      </w:r>
      <w:r w:rsidRPr="00594149">
        <w:rPr>
          <w:rFonts w:cs="Times New Roman"/>
          <w:sz w:val="24"/>
          <w:szCs w:val="24"/>
          <w:lang/>
        </w:rPr>
        <w:t xml:space="preserve"> мотив </w:t>
      </w:r>
      <w:r w:rsidR="00DF144B" w:rsidRPr="00594149">
        <w:rPr>
          <w:rFonts w:cs="Times New Roman"/>
          <w:sz w:val="24"/>
          <w:szCs w:val="24"/>
          <w:lang/>
        </w:rPr>
        <w:t xml:space="preserve">раније помињаног </w:t>
      </w:r>
      <w:r w:rsidRPr="00594149">
        <w:rPr>
          <w:rFonts w:cs="Times New Roman"/>
          <w:sz w:val="24"/>
          <w:szCs w:val="24"/>
          <w:lang/>
        </w:rPr>
        <w:t>ратноцентричног сећања</w:t>
      </w:r>
      <w:r w:rsidR="00DF144B" w:rsidRPr="00594149">
        <w:rPr>
          <w:rFonts w:cs="Times New Roman"/>
          <w:sz w:val="24"/>
          <w:szCs w:val="24"/>
          <w:lang/>
        </w:rPr>
        <w:t>,</w:t>
      </w:r>
      <w:r w:rsidRPr="00594149">
        <w:rPr>
          <w:rFonts w:cs="Times New Roman"/>
          <w:sz w:val="24"/>
          <w:szCs w:val="24"/>
          <w:lang/>
        </w:rPr>
        <w:t xml:space="preserve"> </w:t>
      </w:r>
      <w:r w:rsidR="00DF144B" w:rsidRPr="00594149">
        <w:rPr>
          <w:rFonts w:cs="Times New Roman"/>
          <w:sz w:val="24"/>
          <w:szCs w:val="24"/>
          <w:lang/>
        </w:rPr>
        <w:t>на начин на који га у својој теорији</w:t>
      </w:r>
      <w:r w:rsidRPr="00594149">
        <w:rPr>
          <w:rFonts w:cs="Times New Roman"/>
          <w:sz w:val="24"/>
          <w:szCs w:val="24"/>
          <w:lang/>
        </w:rPr>
        <w:t xml:space="preserve"> сећања</w:t>
      </w:r>
      <w:r w:rsidR="00DF144B" w:rsidRPr="00594149">
        <w:rPr>
          <w:rFonts w:cs="Times New Roman"/>
          <w:sz w:val="24"/>
          <w:szCs w:val="24"/>
          <w:lang/>
        </w:rPr>
        <w:t xml:space="preserve"> поставља Тодор Куљић</w:t>
      </w:r>
      <w:r w:rsidRPr="00594149">
        <w:rPr>
          <w:rFonts w:cs="Times New Roman"/>
          <w:sz w:val="24"/>
          <w:szCs w:val="24"/>
          <w:lang/>
        </w:rPr>
        <w:t>.</w:t>
      </w:r>
      <w:r w:rsidR="002168A5" w:rsidRPr="00594149">
        <w:rPr>
          <w:rFonts w:cs="Times New Roman"/>
          <w:sz w:val="24"/>
          <w:szCs w:val="24"/>
          <w:lang/>
        </w:rPr>
        <w:t xml:space="preserve"> </w:t>
      </w:r>
      <w:r w:rsidRPr="00594149">
        <w:rPr>
          <w:rFonts w:cs="Times New Roman"/>
          <w:sz w:val="24"/>
          <w:szCs w:val="24"/>
          <w:lang/>
        </w:rPr>
        <w:t xml:space="preserve">У готово логичном следу </w:t>
      </w:r>
      <w:r w:rsidR="00C3066F" w:rsidRPr="00594149">
        <w:rPr>
          <w:rFonts w:cs="Times New Roman"/>
          <w:sz w:val="24"/>
          <w:szCs w:val="24"/>
          <w:lang/>
        </w:rPr>
        <w:t xml:space="preserve">Лончар се </w:t>
      </w:r>
      <w:r w:rsidR="00C62C05">
        <w:rPr>
          <w:rFonts w:cs="Times New Roman"/>
          <w:sz w:val="24"/>
          <w:szCs w:val="24"/>
          <w:lang/>
        </w:rPr>
        <w:t>осврнуо и на к</w:t>
      </w:r>
      <w:r w:rsidRPr="00594149">
        <w:rPr>
          <w:rFonts w:cs="Times New Roman"/>
          <w:sz w:val="24"/>
          <w:szCs w:val="24"/>
          <w:lang/>
        </w:rPr>
        <w:t>осовски завет, рекавши</w:t>
      </w:r>
      <w:r w:rsidR="009D4351" w:rsidRPr="00594149">
        <w:rPr>
          <w:rFonts w:cs="Times New Roman"/>
          <w:sz w:val="24"/>
          <w:szCs w:val="24"/>
          <w:lang/>
        </w:rPr>
        <w:t>: „Задржати целовитост земље и Косово и Метохију у саставу Републике Србије наша је данас највећа обавеза“</w:t>
      </w:r>
      <w:r w:rsidRPr="00594149">
        <w:rPr>
          <w:rFonts w:cs="Times New Roman"/>
          <w:sz w:val="24"/>
          <w:szCs w:val="24"/>
          <w:lang/>
        </w:rPr>
        <w:t xml:space="preserve"> </w:t>
      </w:r>
      <w:r w:rsidR="009D4351" w:rsidRPr="00594149">
        <w:rPr>
          <w:rFonts w:cs="Times New Roman"/>
          <w:sz w:val="24"/>
          <w:szCs w:val="24"/>
          <w:lang/>
        </w:rPr>
        <w:t>јер</w:t>
      </w:r>
      <w:r w:rsidRPr="00594149">
        <w:rPr>
          <w:rFonts w:cs="Times New Roman"/>
          <w:sz w:val="24"/>
          <w:szCs w:val="24"/>
          <w:lang/>
        </w:rPr>
        <w:t xml:space="preserve"> су нам „државу у овим </w:t>
      </w:r>
      <w:r w:rsidR="009D4351" w:rsidRPr="00594149">
        <w:rPr>
          <w:rFonts w:cs="Times New Roman"/>
          <w:sz w:val="24"/>
          <w:szCs w:val="24"/>
          <w:lang/>
        </w:rPr>
        <w:t xml:space="preserve">данашњим </w:t>
      </w:r>
      <w:r w:rsidRPr="00594149">
        <w:rPr>
          <w:rFonts w:cs="Times New Roman"/>
          <w:sz w:val="24"/>
          <w:szCs w:val="24"/>
          <w:lang/>
        </w:rPr>
        <w:t>границама оставили</w:t>
      </w:r>
      <w:r w:rsidR="009D4351" w:rsidRPr="00594149">
        <w:rPr>
          <w:rFonts w:cs="Times New Roman"/>
          <w:sz w:val="24"/>
          <w:szCs w:val="24"/>
          <w:lang/>
        </w:rPr>
        <w:t xml:space="preserve"> у наслеђе</w:t>
      </w:r>
      <w:r w:rsidRPr="00594149">
        <w:rPr>
          <w:rFonts w:cs="Times New Roman"/>
          <w:sz w:val="24"/>
          <w:szCs w:val="24"/>
          <w:lang/>
        </w:rPr>
        <w:t xml:space="preserve"> наши преци“, што је паушална, романтизована и неутемељена опаска о </w:t>
      </w:r>
      <w:r w:rsidRPr="00594149">
        <w:rPr>
          <w:rFonts w:cs="Times New Roman"/>
          <w:sz w:val="24"/>
          <w:szCs w:val="24"/>
          <w:lang/>
        </w:rPr>
        <w:lastRenderedPageBreak/>
        <w:t>политичкој историји ових простора</w:t>
      </w:r>
      <w:r w:rsidR="00E04D1D" w:rsidRPr="00594149">
        <w:rPr>
          <w:rFonts w:cs="Times New Roman"/>
          <w:sz w:val="24"/>
          <w:szCs w:val="24"/>
          <w:lang/>
        </w:rPr>
        <w:t>, заснована на политичом пројект</w:t>
      </w:r>
      <w:r w:rsidR="00E026BC" w:rsidRPr="00594149">
        <w:rPr>
          <w:rFonts w:cs="Times New Roman"/>
          <w:sz w:val="24"/>
          <w:szCs w:val="24"/>
          <w:lang/>
        </w:rPr>
        <w:t>у „свој на своме“</w:t>
      </w:r>
      <w:r w:rsidRPr="00594149">
        <w:rPr>
          <w:rFonts w:cs="Times New Roman"/>
          <w:sz w:val="24"/>
          <w:szCs w:val="24"/>
          <w:lang/>
        </w:rPr>
        <w:t>.</w:t>
      </w:r>
      <w:r w:rsidR="00E026BC" w:rsidRPr="00594149">
        <w:rPr>
          <w:rStyle w:val="FootnoteReference"/>
          <w:rFonts w:cs="Times New Roman"/>
          <w:sz w:val="24"/>
          <w:szCs w:val="24"/>
          <w:lang/>
        </w:rPr>
        <w:footnoteReference w:id="418"/>
      </w:r>
      <w:r w:rsidRPr="00594149">
        <w:rPr>
          <w:rFonts w:cs="Times New Roman"/>
          <w:sz w:val="24"/>
          <w:szCs w:val="24"/>
          <w:lang/>
        </w:rPr>
        <w:t xml:space="preserve"> С тим у вези, Лончар је подсетио присутне и на највиши правни акт којим је прописана неодвојивост Косова и Метохије од Републике Србије, посебно нагласивши, у једном готово поетичном маниру, да су „грађани Србије недавно својом вољом то у Устав заувек записали“. Овакав наратив је парадигма теоријске премисе Александра Молнара о преплитању митске и уставне логике у Србији после 2006, као године у којој је изгласан нови Устав са преамбулом о Косову.</w:t>
      </w:r>
      <w:r w:rsidRPr="00594149">
        <w:rPr>
          <w:rFonts w:cs="Times New Roman"/>
          <w:sz w:val="24"/>
          <w:szCs w:val="24"/>
          <w:vertAlign w:val="superscript"/>
          <w:lang/>
        </w:rPr>
        <w:footnoteReference w:id="419"/>
      </w:r>
    </w:p>
    <w:p w:rsidR="00341FDC"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t xml:space="preserve">Током читања свог говора, министар просвете није показао убедљиве реторичке вештине. Говорио је монотоним темпом, истовремено изостављајући </w:t>
      </w:r>
      <w:r w:rsidR="0066551B">
        <w:rPr>
          <w:rFonts w:cs="Times New Roman"/>
          <w:sz w:val="24"/>
          <w:szCs w:val="24"/>
          <w:lang/>
        </w:rPr>
        <w:t xml:space="preserve">основне </w:t>
      </w:r>
      <w:r w:rsidRPr="00594149">
        <w:rPr>
          <w:rFonts w:cs="Times New Roman"/>
          <w:sz w:val="24"/>
          <w:szCs w:val="24"/>
          <w:lang/>
        </w:rPr>
        <w:t xml:space="preserve">интерпукцијске вербалне сигнале, а користећи цезуре на значењски нелогичним местима. Неке речи је изговарао неразговетно, па чак и погрешно, </w:t>
      </w:r>
      <w:r w:rsidR="00CA47CF" w:rsidRPr="00594149">
        <w:rPr>
          <w:rFonts w:cs="Times New Roman"/>
          <w:sz w:val="24"/>
          <w:szCs w:val="24"/>
          <w:lang/>
        </w:rPr>
        <w:t xml:space="preserve">уз прављење небројених лапсуса, </w:t>
      </w:r>
      <w:r w:rsidRPr="00594149">
        <w:rPr>
          <w:rFonts w:cs="Times New Roman"/>
          <w:sz w:val="24"/>
          <w:szCs w:val="24"/>
          <w:lang/>
        </w:rPr>
        <w:t xml:space="preserve">остављајући </w:t>
      </w:r>
      <w:r w:rsidR="00CA47CF" w:rsidRPr="00594149">
        <w:rPr>
          <w:rFonts w:cs="Times New Roman"/>
          <w:sz w:val="24"/>
          <w:szCs w:val="24"/>
          <w:lang/>
        </w:rPr>
        <w:t xml:space="preserve">тако </w:t>
      </w:r>
      <w:r w:rsidRPr="00594149">
        <w:rPr>
          <w:rFonts w:cs="Times New Roman"/>
          <w:sz w:val="24"/>
          <w:szCs w:val="24"/>
          <w:lang/>
        </w:rPr>
        <w:t xml:space="preserve">утисак не само о проблемима са артикулацијом, већ и о недовољном познавању текста. </w:t>
      </w:r>
      <w:r w:rsidR="00C3066F" w:rsidRPr="00594149">
        <w:rPr>
          <w:rFonts w:cs="Times New Roman"/>
          <w:sz w:val="24"/>
          <w:szCs w:val="24"/>
          <w:lang/>
        </w:rPr>
        <w:t xml:space="preserve">Лончарева </w:t>
      </w:r>
      <w:r w:rsidR="0022040E" w:rsidRPr="00594149">
        <w:rPr>
          <w:rFonts w:cs="Times New Roman"/>
          <w:sz w:val="24"/>
          <w:szCs w:val="24"/>
          <w:lang/>
        </w:rPr>
        <w:t xml:space="preserve">постура </w:t>
      </w:r>
      <w:r w:rsidR="004C2795" w:rsidRPr="00594149">
        <w:rPr>
          <w:rFonts w:cs="Times New Roman"/>
          <w:sz w:val="24"/>
          <w:szCs w:val="24"/>
          <w:lang/>
        </w:rPr>
        <w:t xml:space="preserve">потврђивала </w:t>
      </w:r>
      <w:r w:rsidRPr="00594149">
        <w:rPr>
          <w:rFonts w:cs="Times New Roman"/>
          <w:sz w:val="24"/>
          <w:szCs w:val="24"/>
          <w:lang/>
        </w:rPr>
        <w:t xml:space="preserve">је аудитивну компоненту излагања, а најупадљивије </w:t>
      </w:r>
      <w:r w:rsidR="004C2795" w:rsidRPr="00594149">
        <w:rPr>
          <w:rFonts w:cs="Times New Roman"/>
          <w:sz w:val="24"/>
          <w:szCs w:val="24"/>
          <w:lang/>
        </w:rPr>
        <w:t xml:space="preserve">биле </w:t>
      </w:r>
      <w:r w:rsidRPr="00594149">
        <w:rPr>
          <w:rFonts w:cs="Times New Roman"/>
          <w:sz w:val="24"/>
          <w:szCs w:val="24"/>
          <w:lang/>
        </w:rPr>
        <w:t>су руке до краја савијене у лактовима, чиме је говорник настојао да умањи дистанцу између очију и папира на коме се налази читани текст. Ове особености Лончаревог излагања довеле су у појединим тачкама до семантичке конфузије, као у реченици: „Стога и данас ове 2007. године предстоји нам ново упознавање Доситеја и његовог дела како би децу нашу учинили слободном расуђивању а њихове родитеље значају јединства народа његовог васпитања и просвећивања и потпуне толеранције.“ Може се закључити да дикција у јавном говору има капацитете да појача или умањи разумљивост, а тиме и ефективност политичких порука предвиђених инсценацијом.</w:t>
      </w:r>
      <w:r w:rsidRPr="00594149">
        <w:rPr>
          <w:rFonts w:cs="Times New Roman"/>
          <w:sz w:val="24"/>
          <w:szCs w:val="24"/>
          <w:vertAlign w:val="superscript"/>
          <w:lang/>
        </w:rPr>
        <w:footnoteReference w:id="420"/>
      </w:r>
      <w:r w:rsidRPr="00594149">
        <w:rPr>
          <w:rFonts w:cs="Times New Roman"/>
          <w:sz w:val="24"/>
          <w:szCs w:val="24"/>
          <w:lang/>
        </w:rPr>
        <w:t xml:space="preserve"> Ерика Фишер-Лихте тврди да сваки „јавни говор има трансформативну моћ“,</w:t>
      </w:r>
      <w:r w:rsidRPr="00594149">
        <w:rPr>
          <w:rFonts w:cs="Times New Roman"/>
          <w:sz w:val="24"/>
          <w:szCs w:val="24"/>
          <w:vertAlign w:val="superscript"/>
          <w:lang/>
        </w:rPr>
        <w:footnoteReference w:id="421"/>
      </w:r>
      <w:r w:rsidRPr="00594149">
        <w:rPr>
          <w:rFonts w:cs="Times New Roman"/>
          <w:sz w:val="24"/>
          <w:szCs w:val="24"/>
          <w:lang/>
        </w:rPr>
        <w:t xml:space="preserve"> али је реализација тог потенцијала у великој мери одређена и ораторским способностима</w:t>
      </w:r>
      <w:r w:rsidR="00C3066F" w:rsidRPr="00594149">
        <w:rPr>
          <w:rFonts w:cs="Times New Roman"/>
          <w:sz w:val="24"/>
          <w:szCs w:val="24"/>
          <w:lang/>
        </w:rPr>
        <w:t>, као и увежбаношћу</w:t>
      </w:r>
      <w:r w:rsidRPr="00594149">
        <w:rPr>
          <w:rFonts w:cs="Times New Roman"/>
          <w:sz w:val="24"/>
          <w:szCs w:val="24"/>
          <w:lang/>
        </w:rPr>
        <w:t xml:space="preserve"> самог беседника. </w:t>
      </w:r>
    </w:p>
    <w:p w:rsidR="00341FDC" w:rsidRPr="00594149" w:rsidRDefault="00341FDC" w:rsidP="00341FDC">
      <w:pPr>
        <w:spacing w:after="120" w:line="360" w:lineRule="auto"/>
        <w:jc w:val="both"/>
        <w:rPr>
          <w:rFonts w:cs="Times New Roman"/>
          <w:sz w:val="24"/>
          <w:szCs w:val="24"/>
          <w:lang/>
        </w:rPr>
      </w:pPr>
      <w:r w:rsidRPr="00594149">
        <w:rPr>
          <w:rFonts w:cs="Times New Roman"/>
          <w:sz w:val="24"/>
          <w:szCs w:val="24"/>
          <w:lang/>
        </w:rPr>
        <w:lastRenderedPageBreak/>
        <w:tab/>
        <w:t>Културно-уметнички део програма светковине отворен је наступом фрулаша Боре Дугића који је одсвирао лирску и сетну фолклорну</w:t>
      </w:r>
      <w:r w:rsidR="00624DCF" w:rsidRPr="00594149">
        <w:rPr>
          <w:rFonts w:cs="Times New Roman"/>
          <w:sz w:val="24"/>
          <w:szCs w:val="24"/>
          <w:lang/>
        </w:rPr>
        <w:t xml:space="preserve"> или псеудофолклорну</w:t>
      </w:r>
      <w:r w:rsidRPr="00594149">
        <w:rPr>
          <w:rFonts w:cs="Times New Roman"/>
          <w:sz w:val="24"/>
          <w:szCs w:val="24"/>
          <w:lang/>
        </w:rPr>
        <w:t xml:space="preserve"> мелодију. Сам Дугић је у српској јавности препознат као оличење народне изворности, због своје доследне</w:t>
      </w:r>
      <w:r w:rsidR="0053147A" w:rsidRPr="00594149">
        <w:rPr>
          <w:rFonts w:cs="Times New Roman"/>
          <w:sz w:val="24"/>
          <w:szCs w:val="24"/>
          <w:lang/>
        </w:rPr>
        <w:t xml:space="preserve"> професионалне</w:t>
      </w:r>
      <w:r w:rsidRPr="00594149">
        <w:rPr>
          <w:rFonts w:cs="Times New Roman"/>
          <w:sz w:val="24"/>
          <w:szCs w:val="24"/>
          <w:lang/>
        </w:rPr>
        <w:t xml:space="preserve"> опредељености за фрулу која се, поред гусала, сматра једним од аутентичних српских народних музичких инструмената. Та изворност је на државној светковини представљена </w:t>
      </w:r>
      <w:r w:rsidR="00624DCF" w:rsidRPr="00594149">
        <w:rPr>
          <w:rFonts w:cs="Times New Roman"/>
          <w:sz w:val="24"/>
          <w:szCs w:val="24"/>
          <w:lang/>
        </w:rPr>
        <w:t>у софистицираном виду, па је</w:t>
      </w:r>
      <w:r w:rsidRPr="00594149">
        <w:rPr>
          <w:rFonts w:cs="Times New Roman"/>
          <w:sz w:val="24"/>
          <w:szCs w:val="24"/>
          <w:lang/>
        </w:rPr>
        <w:t xml:space="preserve"> у складу са грађанским амбијентом дворан</w:t>
      </w:r>
      <w:r w:rsidR="0053147A" w:rsidRPr="00594149">
        <w:rPr>
          <w:rFonts w:cs="Times New Roman"/>
          <w:sz w:val="24"/>
          <w:szCs w:val="24"/>
          <w:lang/>
        </w:rPr>
        <w:t>е Народног позоришта, извођач</w:t>
      </w:r>
      <w:r w:rsidRPr="00594149">
        <w:rPr>
          <w:rFonts w:cs="Times New Roman"/>
          <w:sz w:val="24"/>
          <w:szCs w:val="24"/>
          <w:lang/>
        </w:rPr>
        <w:t xml:space="preserve"> носио црно одело</w:t>
      </w:r>
      <w:r w:rsidR="00480A6A" w:rsidRPr="00594149">
        <w:rPr>
          <w:rFonts w:cs="Times New Roman"/>
          <w:sz w:val="24"/>
          <w:szCs w:val="24"/>
          <w:lang/>
        </w:rPr>
        <w:t xml:space="preserve"> и белу кошуљу</w:t>
      </w:r>
      <w:r w:rsidRPr="00594149">
        <w:rPr>
          <w:rFonts w:cs="Times New Roman"/>
          <w:sz w:val="24"/>
          <w:szCs w:val="24"/>
          <w:lang/>
        </w:rPr>
        <w:t xml:space="preserve"> са белом лептир машном. Од овог места, па до самог краја, репертоар културалне изведбе поводом двестоте годишњице Доситејевог доласка у Србију био је жанровски и тематски уједначен. Састојао се од наизменичних наступа глумаца који су говорили одломке из богатог Обрадовићевог књижевног и филозофског опуса, и хорских наступа. </w:t>
      </w:r>
    </w:p>
    <w:p w:rsidR="00341FDC" w:rsidRPr="00594149" w:rsidRDefault="003D39DE" w:rsidP="00341FDC">
      <w:pPr>
        <w:spacing w:after="120" w:line="360" w:lineRule="auto"/>
        <w:jc w:val="both"/>
        <w:rPr>
          <w:rFonts w:cs="Times New Roman"/>
          <w:sz w:val="24"/>
          <w:szCs w:val="24"/>
          <w:lang/>
        </w:rPr>
      </w:pPr>
      <w:r>
        <w:rPr>
          <w:rFonts w:cs="Times New Roman"/>
          <w:sz w:val="24"/>
          <w:szCs w:val="24"/>
          <w:lang/>
        </w:rPr>
        <w:tab/>
        <w:t>У говорном сегменту</w:t>
      </w:r>
      <w:r w:rsidR="00341FDC" w:rsidRPr="00594149">
        <w:rPr>
          <w:rFonts w:cs="Times New Roman"/>
          <w:sz w:val="24"/>
          <w:szCs w:val="24"/>
          <w:lang/>
        </w:rPr>
        <w:t xml:space="preserve"> програма суделовали су глумци Љиљана Благојевић, Иван Јагодић</w:t>
      </w:r>
      <w:r w:rsidR="00EF62D6">
        <w:rPr>
          <w:rFonts w:cs="Times New Roman"/>
          <w:sz w:val="24"/>
          <w:szCs w:val="24"/>
          <w:lang/>
        </w:rPr>
        <w:t xml:space="preserve"> (1936–</w:t>
      </w:r>
      <w:r w:rsidR="00C4157F">
        <w:rPr>
          <w:rFonts w:cs="Times New Roman"/>
          <w:sz w:val="24"/>
          <w:szCs w:val="24"/>
          <w:lang/>
        </w:rPr>
        <w:t>2010)</w:t>
      </w:r>
      <w:r w:rsidR="00EF62D6">
        <w:rPr>
          <w:rFonts w:cs="Times New Roman"/>
          <w:sz w:val="24"/>
          <w:szCs w:val="24"/>
          <w:lang/>
        </w:rPr>
        <w:t>, Ксенија Јовановић (1928–</w:t>
      </w:r>
      <w:r w:rsidR="00341FDC" w:rsidRPr="00594149">
        <w:rPr>
          <w:rFonts w:cs="Times New Roman"/>
          <w:sz w:val="24"/>
          <w:szCs w:val="24"/>
          <w:lang/>
        </w:rPr>
        <w:t>2012), Иван Бекјарев и Јелена Холц као конферансије. Сви глумци и глумице били су одевени у савремена свечана одела и хаљине, без тежње да се костимима пренесе карактер деветнаестог века као епохе у којој је Доситеј живео. Интерпретирани су они делови његовог стваралаштва који обрађују универзалне теме као што су васпитање, образовање, новац, доброта, истина и лаж. У епицентру тог наратива били су разум и просвећеност, док је пишчев однос према вери и нацији био на маргинама. Тако су глумци Љиљана Благојевић и Иван Јагодић читали мисли о значају васпитања, као о кључном елементу за развој личности сваког човека: „Воспитаније младости – ствар најнужнија и најполезнија чловеку на свету, будући да од ње зависи сва наша доброта, илити злоћа, следоватељно сва срећа илити несрећа, колико телесна, толико и душевна...“. Ово је парадигма Доситејевих филозофских ставова, а уједно и пример архаичног језика његовог стваралаштва, засићеног многим данас заборављеним речима, који је био и језик ове културалне изведбе. Осим представљања рационализма Доситејевог писаног наслеђа, инсценацијом је обухваћена и његова рањ</w:t>
      </w:r>
      <w:r w:rsidR="00851F46">
        <w:rPr>
          <w:rFonts w:cs="Times New Roman"/>
          <w:sz w:val="24"/>
          <w:szCs w:val="24"/>
          <w:lang/>
        </w:rPr>
        <w:t xml:space="preserve">ивост, те подложност </w:t>
      </w:r>
      <w:r w:rsidR="00341FDC" w:rsidRPr="00594149">
        <w:rPr>
          <w:rFonts w:cs="Times New Roman"/>
          <w:sz w:val="24"/>
          <w:szCs w:val="24"/>
          <w:lang/>
        </w:rPr>
        <w:t xml:space="preserve">свакодневним људским недаћама. Глумац Иван Јагодић је у форми монолога, без читања са папира, изнео Обрадовићеву причу о финансијским, дужничким проблемима док је боравио у Бечу: „Одисеј заиста се није могао на већим мукама наћи оно кад су му ветрови утекли, него што сам ја сад. Мучно вам је возбратити, </w:t>
      </w:r>
      <w:r w:rsidR="00341FDC" w:rsidRPr="00594149">
        <w:rPr>
          <w:rFonts w:cs="Times New Roman"/>
          <w:sz w:val="24"/>
          <w:szCs w:val="24"/>
          <w:lang/>
        </w:rPr>
        <w:lastRenderedPageBreak/>
        <w:t xml:space="preserve">драги мој пријатељу, колико би ми велико добро учинио онај који би ми толико новаца узајмио да бих се раздужити могао.“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Уколико компарирамо референцијални оквир Лончаревог говора са Обрадовићевим филозофским </w:t>
      </w:r>
      <w:r w:rsidR="00530EAF" w:rsidRPr="00594149">
        <w:rPr>
          <w:rFonts w:cs="Times New Roman"/>
          <w:sz w:val="24"/>
          <w:szCs w:val="24"/>
          <w:lang/>
        </w:rPr>
        <w:t xml:space="preserve">ставовима </w:t>
      </w:r>
      <w:r w:rsidRPr="00594149">
        <w:rPr>
          <w:rFonts w:cs="Times New Roman"/>
          <w:sz w:val="24"/>
          <w:szCs w:val="24"/>
          <w:lang/>
        </w:rPr>
        <w:t>из читаних одломака, можемо констатовати да међу њима не постоји значајна компатибилност. Прецизније, министар је свој наратив засновао на митској слици Србије са кључним речима: Косово, традиција, нација; док су читани одломци из стваралаштва Досит</w:t>
      </w:r>
      <w:r w:rsidR="00C62C05">
        <w:rPr>
          <w:rFonts w:cs="Times New Roman"/>
          <w:sz w:val="24"/>
          <w:szCs w:val="24"/>
          <w:lang/>
        </w:rPr>
        <w:t>еја Обрадовића у фокус постављали</w:t>
      </w:r>
      <w:r w:rsidRPr="00594149">
        <w:rPr>
          <w:rFonts w:cs="Times New Roman"/>
          <w:sz w:val="24"/>
          <w:szCs w:val="24"/>
          <w:lang/>
        </w:rPr>
        <w:t xml:space="preserve"> народно просвећивање и усвајање универзалних вредности са циљем напретка сваке индивидуе, а тиме и читавог друштва. </w:t>
      </w:r>
    </w:p>
    <w:p w:rsidR="00341FDC"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t xml:space="preserve">Централно место у инсценацији културалне изведбе заузело је Доситејево дело „Совјети здраваго разума“, по којем је названа и сама државна светковина. Објављено је 1784. године у Лајпцигу и представља критичку рефлексију о српском црквеном и световном животу тог времена у виду низа филозофских огледа. Глумци су прочитали десетак извода, као што су: „Онде се људи најбоље познаду, кад имаду шта међу собом делити.“ или „Ваљало би да људи весма љубе правду, зашто нико није рад да му бива неправда.“ Међутим, упадљив је изостанак најпрепознатљивије мисли из овог дела, а вероватно и најцитиранијег одломка из читавог Доситејевог опуса: „Књиге, браћо моја, књиге, а не звона и прапорце.“ У интегралном издању „Совјета здраваго разума“ ова реченица произилази из претходне у којој Доситеј каже: „Боље је много једну паметну и полезну књигу с коликим му драго трошком дати да се на наш језик преведе и наштампа него дванаест звонара сазидати и у све њи велика звона поизвешати!“. То је мисао која представља директну </w:t>
      </w:r>
      <w:r w:rsidR="00530EAF" w:rsidRPr="00594149">
        <w:rPr>
          <w:rFonts w:cs="Times New Roman"/>
          <w:sz w:val="24"/>
          <w:szCs w:val="24"/>
          <w:lang/>
        </w:rPr>
        <w:t xml:space="preserve">и недвосмислену </w:t>
      </w:r>
      <w:r w:rsidRPr="00594149">
        <w:rPr>
          <w:rFonts w:cs="Times New Roman"/>
          <w:sz w:val="24"/>
          <w:szCs w:val="24"/>
          <w:lang/>
        </w:rPr>
        <w:t>критику једног типа црквеног живота у Србији у коме материјалне вредности доминирају над духовним</w:t>
      </w:r>
      <w:r w:rsidR="00530EAF" w:rsidRPr="00594149">
        <w:rPr>
          <w:rFonts w:cs="Times New Roman"/>
          <w:sz w:val="24"/>
          <w:szCs w:val="24"/>
          <w:lang/>
        </w:rPr>
        <w:t xml:space="preserve"> и културним</w:t>
      </w:r>
      <w:r w:rsidRPr="00594149">
        <w:rPr>
          <w:rFonts w:cs="Times New Roman"/>
          <w:sz w:val="24"/>
          <w:szCs w:val="24"/>
          <w:lang/>
        </w:rPr>
        <w:t xml:space="preserve">. Године 2007. на власти у Србији била је, као што је већ речено, националистички усмерена политичка опција која је у великој мери била ослоњена на институцију цркве. Уз ризик од сувише слободне интерпретације, претпоставићу да је изостанак Доситејеве чувене цртице о књигама, звонима и прапорцима из </w:t>
      </w:r>
      <w:r w:rsidR="00BE5995" w:rsidRPr="00594149">
        <w:rPr>
          <w:rFonts w:cs="Times New Roman"/>
          <w:sz w:val="24"/>
          <w:szCs w:val="24"/>
          <w:lang/>
        </w:rPr>
        <w:t xml:space="preserve">инсценације </w:t>
      </w:r>
      <w:r w:rsidRPr="00594149">
        <w:rPr>
          <w:rFonts w:cs="Times New Roman"/>
          <w:sz w:val="24"/>
          <w:szCs w:val="24"/>
          <w:lang/>
        </w:rPr>
        <w:t xml:space="preserve">културалне изведбе био планиран са намером да се не провоцирају они црквени, академски, а тиме и политички кругови који оспоравају ауторитет овог српског просветитеља. </w:t>
      </w:r>
    </w:p>
    <w:p w:rsidR="00341FDC" w:rsidRPr="00594149" w:rsidRDefault="00341FDC" w:rsidP="00341FDC">
      <w:pPr>
        <w:spacing w:after="120" w:line="360" w:lineRule="auto"/>
        <w:jc w:val="both"/>
        <w:rPr>
          <w:rFonts w:cs="Times New Roman"/>
          <w:sz w:val="24"/>
          <w:szCs w:val="24"/>
          <w:lang/>
        </w:rPr>
      </w:pPr>
      <w:r w:rsidRPr="00594149">
        <w:rPr>
          <w:rFonts w:cs="Times New Roman"/>
          <w:sz w:val="24"/>
          <w:szCs w:val="24"/>
          <w:lang/>
        </w:rPr>
        <w:lastRenderedPageBreak/>
        <w:tab/>
        <w:t>У прилог претпоставци да је ауторима програма било значајно да остваре добру комуникацију са делом јавности који је близак Српској православној цркви говори и концепција хорског репертоара на културалној изведби. Изведена су следећа дела: „</w:t>
      </w:r>
      <w:r w:rsidRPr="00594149">
        <w:rPr>
          <w:rFonts w:cs="Times New Roman"/>
          <w:sz w:val="24"/>
          <w:szCs w:val="24"/>
        </w:rPr>
        <w:t>Agios</w:t>
      </w:r>
      <w:r w:rsidRPr="00313625">
        <w:rPr>
          <w:rFonts w:cs="Times New Roman"/>
          <w:sz w:val="24"/>
          <w:szCs w:val="24"/>
          <w:lang/>
        </w:rPr>
        <w:t xml:space="preserve"> </w:t>
      </w:r>
      <w:r w:rsidRPr="00594149">
        <w:rPr>
          <w:rFonts w:cs="Times New Roman"/>
          <w:sz w:val="24"/>
          <w:szCs w:val="24"/>
        </w:rPr>
        <w:t>o</w:t>
      </w:r>
      <w:r w:rsidRPr="00313625">
        <w:rPr>
          <w:rFonts w:cs="Times New Roman"/>
          <w:sz w:val="24"/>
          <w:szCs w:val="24"/>
          <w:lang/>
        </w:rPr>
        <w:t xml:space="preserve"> </w:t>
      </w:r>
      <w:r w:rsidRPr="00594149">
        <w:rPr>
          <w:rFonts w:cs="Times New Roman"/>
          <w:sz w:val="24"/>
          <w:szCs w:val="24"/>
        </w:rPr>
        <w:t>Teos</w:t>
      </w:r>
      <w:r w:rsidRPr="00594149">
        <w:rPr>
          <w:rFonts w:cs="Times New Roman"/>
          <w:sz w:val="24"/>
          <w:szCs w:val="24"/>
          <w:lang/>
        </w:rPr>
        <w:t>“</w:t>
      </w:r>
      <w:r w:rsidRPr="00313625">
        <w:rPr>
          <w:rFonts w:cs="Times New Roman"/>
          <w:sz w:val="24"/>
          <w:szCs w:val="24"/>
          <w:lang/>
        </w:rPr>
        <w:t xml:space="preserve"> </w:t>
      </w:r>
      <w:r w:rsidRPr="00594149">
        <w:rPr>
          <w:rFonts w:cs="Times New Roman"/>
          <w:sz w:val="24"/>
          <w:szCs w:val="24"/>
          <w:lang/>
        </w:rPr>
        <w:t>(</w:t>
      </w:r>
      <w:r w:rsidR="003E4930">
        <w:rPr>
          <w:rFonts w:cs="Times New Roman"/>
          <w:sz w:val="24"/>
          <w:szCs w:val="24"/>
          <w:lang/>
        </w:rPr>
        <w:t>„</w:t>
      </w:r>
      <w:r w:rsidRPr="00594149">
        <w:rPr>
          <w:rFonts w:cs="Times New Roman"/>
          <w:sz w:val="24"/>
          <w:szCs w:val="24"/>
          <w:lang/>
        </w:rPr>
        <w:t>Свјати Боже</w:t>
      </w:r>
      <w:r w:rsidR="003E4930">
        <w:rPr>
          <w:rFonts w:cs="Times New Roman"/>
          <w:sz w:val="24"/>
          <w:szCs w:val="24"/>
          <w:lang/>
        </w:rPr>
        <w:t>“</w:t>
      </w:r>
      <w:r w:rsidRPr="00594149">
        <w:rPr>
          <w:rFonts w:cs="Times New Roman"/>
          <w:sz w:val="24"/>
          <w:szCs w:val="24"/>
          <w:lang/>
        </w:rPr>
        <w:t xml:space="preserve">) Исаије Србина (друга половина 15. века), Друга руковет и одломци из Литургије светог Јована Златоустог српског композитора Стевана Стојановића Мокрањца (Канон евхаристије и </w:t>
      </w:r>
      <w:r w:rsidR="003E4930">
        <w:rPr>
          <w:rFonts w:cs="Times New Roman"/>
          <w:sz w:val="24"/>
          <w:szCs w:val="24"/>
          <w:lang/>
        </w:rPr>
        <w:t>„</w:t>
      </w:r>
      <w:r w:rsidRPr="00594149">
        <w:rPr>
          <w:rFonts w:cs="Times New Roman"/>
          <w:sz w:val="24"/>
          <w:szCs w:val="24"/>
          <w:lang/>
        </w:rPr>
        <w:t>Буди имја Господње</w:t>
      </w:r>
      <w:r w:rsidR="003E4930">
        <w:rPr>
          <w:rFonts w:cs="Times New Roman"/>
          <w:sz w:val="24"/>
          <w:szCs w:val="24"/>
          <w:lang/>
        </w:rPr>
        <w:t>“</w:t>
      </w:r>
      <w:r w:rsidRPr="00594149">
        <w:rPr>
          <w:rFonts w:cs="Times New Roman"/>
          <w:sz w:val="24"/>
          <w:szCs w:val="24"/>
          <w:lang/>
        </w:rPr>
        <w:t xml:space="preserve">), као и Царска јектенија непознатог руског аутора, те „Востани Сербије“ Баронијана Вартекса на текст Доситеја Обрадовића. Дакле, композиције духовног жанра биле су заступљеније од оних световних. Мокрањчева музика, као и руско дело које је хор отпевао припадају романтичарском стилском проседеу, док је Исаија Србин средњовековни композитор. Целокупан репертоар припада фундусу препознатљивих, чак и популарних музичких кодова, својеврсних </w:t>
      </w:r>
      <w:r w:rsidR="00BE5995" w:rsidRPr="00594149">
        <w:rPr>
          <w:rFonts w:cs="Times New Roman"/>
          <w:sz w:val="24"/>
          <w:szCs w:val="24"/>
          <w:lang/>
        </w:rPr>
        <w:t>„</w:t>
      </w:r>
      <w:r w:rsidRPr="00594149">
        <w:rPr>
          <w:rFonts w:cs="Times New Roman"/>
          <w:sz w:val="24"/>
          <w:szCs w:val="24"/>
          <w:lang/>
        </w:rPr>
        <w:t>општих места</w:t>
      </w:r>
      <w:r w:rsidR="00BE5995" w:rsidRPr="00594149">
        <w:rPr>
          <w:rFonts w:cs="Times New Roman"/>
          <w:sz w:val="24"/>
          <w:szCs w:val="24"/>
          <w:lang/>
        </w:rPr>
        <w:t>“</w:t>
      </w:r>
      <w:r w:rsidRPr="00594149">
        <w:rPr>
          <w:rFonts w:cs="Times New Roman"/>
          <w:sz w:val="24"/>
          <w:szCs w:val="24"/>
          <w:lang/>
        </w:rPr>
        <w:t xml:space="preserve"> српске и руске националне музике.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Као посебно упечатљив индикатор инкомпатибилности читаних текстова и одабране хорске музике издваја се већ поменуто место у коме глумац Иван Јагодић у улози Доситеја говори о великим дужничким проблемима и својим покушајима да их реши новом позајмицом код имућних пријатеља. На тај монолог о, савременим речником говорећи, Доситејевом плану за рефинансирање кредита, директно се надовезао наступ хора „Обилић“. Хор је у </w:t>
      </w:r>
      <w:r w:rsidRPr="00EA776C">
        <w:rPr>
          <w:rFonts w:cs="Times New Roman"/>
          <w:i/>
          <w:sz w:val="24"/>
          <w:szCs w:val="24"/>
        </w:rPr>
        <w:t>attaca</w:t>
      </w:r>
      <w:r w:rsidRPr="00313625">
        <w:rPr>
          <w:rFonts w:cs="Times New Roman"/>
          <w:sz w:val="24"/>
          <w:szCs w:val="24"/>
          <w:lang/>
        </w:rPr>
        <w:t xml:space="preserve"> </w:t>
      </w:r>
      <w:r w:rsidRPr="00594149">
        <w:rPr>
          <w:rFonts w:cs="Times New Roman"/>
          <w:sz w:val="24"/>
          <w:szCs w:val="24"/>
          <w:lang/>
        </w:rPr>
        <w:t xml:space="preserve">наступу одмах по завршетку Јагодићевог излагања отпевао делове Мокрањчеве Литургије, која је не само уметничко дело религијског и мистичног карактера, већ и типична црквена, богослужбена композиција. </w:t>
      </w:r>
    </w:p>
    <w:p w:rsidR="001E7F5B" w:rsidRPr="00594149" w:rsidRDefault="00341FDC" w:rsidP="00FB1816">
      <w:pPr>
        <w:spacing w:after="120" w:line="360" w:lineRule="auto"/>
        <w:ind w:firstLine="720"/>
        <w:jc w:val="both"/>
        <w:rPr>
          <w:rFonts w:cs="Times New Roman"/>
          <w:sz w:val="24"/>
          <w:szCs w:val="24"/>
          <w:lang/>
        </w:rPr>
      </w:pPr>
      <w:r w:rsidRPr="00594149">
        <w:rPr>
          <w:rFonts w:cs="Times New Roman"/>
          <w:sz w:val="24"/>
          <w:szCs w:val="24"/>
          <w:lang/>
        </w:rPr>
        <w:t>Изостанак патриотске музике, осим композиције „Востани Сербије“</w:t>
      </w:r>
      <w:r w:rsidR="00E5795E">
        <w:rPr>
          <w:rFonts w:cs="Times New Roman"/>
          <w:sz w:val="24"/>
          <w:szCs w:val="24"/>
          <w:lang/>
        </w:rPr>
        <w:t>,</w:t>
      </w:r>
      <w:r w:rsidRPr="00594149">
        <w:rPr>
          <w:rFonts w:cs="Times New Roman"/>
          <w:sz w:val="24"/>
          <w:szCs w:val="24"/>
          <w:lang/>
        </w:rPr>
        <w:t xml:space="preserve"> која је у најдиректнијој вези са субјектом саме државне светковине, </w:t>
      </w:r>
      <w:r w:rsidR="00E5795E">
        <w:rPr>
          <w:rFonts w:cs="Times New Roman"/>
          <w:sz w:val="24"/>
          <w:szCs w:val="24"/>
          <w:lang/>
        </w:rPr>
        <w:t xml:space="preserve">у сагласју је </w:t>
      </w:r>
      <w:r w:rsidRPr="00594149">
        <w:rPr>
          <w:rFonts w:cs="Times New Roman"/>
          <w:sz w:val="24"/>
          <w:szCs w:val="24"/>
          <w:lang/>
        </w:rPr>
        <w:t>са хуманистичким вредностима Доситејевог стваралаштва, али не и са отвореном националистичком оријентацијом говора министра Зорана Лончара који је „очување целовитости земље и Косова и Метохије у њеном саставу“ дефинисао као кључни национални задатак. Пошто је, према Јелени Ђорђевић, основна функција политичких светковина да комуницира садржај, онда сви њени елементи, укључујући и то „која се песма пева“, представљају „снажне комуникацијске кодове у којима се истичу политички односи и однос према стварности“.</w:t>
      </w:r>
      <w:r w:rsidRPr="00594149">
        <w:rPr>
          <w:rFonts w:cs="Times New Roman"/>
          <w:sz w:val="24"/>
          <w:szCs w:val="24"/>
          <w:vertAlign w:val="superscript"/>
          <w:lang/>
        </w:rPr>
        <w:footnoteReference w:id="422"/>
      </w:r>
      <w:r w:rsidRPr="00594149">
        <w:rPr>
          <w:rFonts w:cs="Times New Roman"/>
          <w:sz w:val="24"/>
          <w:szCs w:val="24"/>
          <w:lang/>
        </w:rPr>
        <w:t xml:space="preserve"> Д</w:t>
      </w:r>
      <w:r w:rsidR="00BE5995" w:rsidRPr="00594149">
        <w:rPr>
          <w:rFonts w:cs="Times New Roman"/>
          <w:sz w:val="24"/>
          <w:szCs w:val="24"/>
          <w:lang/>
        </w:rPr>
        <w:t>акле, д</w:t>
      </w:r>
      <w:r w:rsidRPr="00594149">
        <w:rPr>
          <w:rFonts w:cs="Times New Roman"/>
          <w:sz w:val="24"/>
          <w:szCs w:val="24"/>
          <w:lang/>
        </w:rPr>
        <w:t xml:space="preserve">оминација црквене музике на овој културалној изведби не </w:t>
      </w:r>
      <w:r w:rsidRPr="00594149">
        <w:rPr>
          <w:rFonts w:cs="Times New Roman"/>
          <w:sz w:val="24"/>
          <w:szCs w:val="24"/>
          <w:lang/>
        </w:rPr>
        <w:lastRenderedPageBreak/>
        <w:t>кореспондира са</w:t>
      </w:r>
      <w:r w:rsidR="00BE5995" w:rsidRPr="00594149">
        <w:rPr>
          <w:rFonts w:cs="Times New Roman"/>
          <w:sz w:val="24"/>
          <w:szCs w:val="24"/>
          <w:lang/>
        </w:rPr>
        <w:t xml:space="preserve"> филозофским окосницама читаних одломака</w:t>
      </w:r>
      <w:r w:rsidRPr="00594149">
        <w:rPr>
          <w:rFonts w:cs="Times New Roman"/>
          <w:sz w:val="24"/>
          <w:szCs w:val="24"/>
          <w:lang/>
        </w:rPr>
        <w:t xml:space="preserve"> из Доситејевог стваралаштва, али </w:t>
      </w:r>
      <w:r w:rsidR="00E6631E" w:rsidRPr="00594149">
        <w:rPr>
          <w:rFonts w:cs="Times New Roman"/>
          <w:sz w:val="24"/>
          <w:szCs w:val="24"/>
          <w:lang/>
        </w:rPr>
        <w:t xml:space="preserve">сасвим сликовито </w:t>
      </w:r>
      <w:r w:rsidRPr="00594149">
        <w:rPr>
          <w:rFonts w:cs="Times New Roman"/>
          <w:sz w:val="24"/>
          <w:szCs w:val="24"/>
          <w:lang/>
        </w:rPr>
        <w:t xml:space="preserve">указује на политичке </w:t>
      </w:r>
      <w:r w:rsidR="00C62C05">
        <w:rPr>
          <w:rFonts w:cs="Times New Roman"/>
          <w:sz w:val="24"/>
          <w:szCs w:val="24"/>
          <w:lang/>
        </w:rPr>
        <w:t xml:space="preserve">релације </w:t>
      </w:r>
      <w:r w:rsidRPr="00594149">
        <w:rPr>
          <w:rFonts w:cs="Times New Roman"/>
          <w:sz w:val="24"/>
          <w:szCs w:val="24"/>
          <w:lang/>
        </w:rPr>
        <w:t xml:space="preserve">и однос који према </w:t>
      </w:r>
      <w:r w:rsidR="005975FB" w:rsidRPr="00594149">
        <w:rPr>
          <w:rFonts w:cs="Times New Roman"/>
          <w:sz w:val="24"/>
          <w:szCs w:val="24"/>
          <w:lang/>
        </w:rPr>
        <w:t xml:space="preserve">друштвеној </w:t>
      </w:r>
      <w:r w:rsidRPr="00594149">
        <w:rPr>
          <w:rFonts w:cs="Times New Roman"/>
          <w:sz w:val="24"/>
          <w:szCs w:val="24"/>
          <w:lang/>
        </w:rPr>
        <w:t>стварности имају владајуће структуре. Наиме, у контексту историјског тренутка у коме се догодио Доситејев јубилеј, православље, отеловљено у музици коју је извео хор „Обилић“, имало је функцију обележја етничке посебности.</w:t>
      </w:r>
      <w:r w:rsidRPr="00594149">
        <w:rPr>
          <w:rFonts w:cs="Times New Roman"/>
          <w:sz w:val="24"/>
          <w:szCs w:val="24"/>
          <w:vertAlign w:val="superscript"/>
          <w:lang/>
        </w:rPr>
        <w:footnoteReference w:id="423"/>
      </w:r>
      <w:r w:rsidRPr="00594149">
        <w:rPr>
          <w:rFonts w:cs="Times New Roman"/>
          <w:sz w:val="24"/>
          <w:szCs w:val="24"/>
          <w:lang/>
        </w:rPr>
        <w:t xml:space="preserve"> Посебан печат и додатну вредност тој националној аутентичности дала је и интерпретација српске средњовековне музике. Ђорђевић тврди да „светковине нису испољавање власти, нити практиковање политике путем страних, додатних, удаљених и козметичких средстава“, већ да се „стварају као интегрални део власти и политике саме“.</w:t>
      </w:r>
      <w:r w:rsidRPr="00594149">
        <w:rPr>
          <w:rFonts w:cs="Times New Roman"/>
          <w:sz w:val="24"/>
          <w:szCs w:val="24"/>
          <w:vertAlign w:val="superscript"/>
          <w:lang/>
        </w:rPr>
        <w:footnoteReference w:id="424"/>
      </w:r>
      <w:r w:rsidRPr="00594149">
        <w:rPr>
          <w:rFonts w:cs="Times New Roman"/>
          <w:sz w:val="24"/>
          <w:szCs w:val="24"/>
          <w:lang/>
        </w:rPr>
        <w:t xml:space="preserve"> Ако имамо у виду овакво становиште, а узимајући у обзир целокупан репертоар анализиране културалне изведбе, можемо закључити да је власт у Србији 2007. године тежила да националне и црквене вредности постави у центар државних интереса, чак и онда када је повод једне државне светковине био усмерен ка много универзалнијим темама.</w:t>
      </w:r>
    </w:p>
    <w:p w:rsidR="001E7F5B" w:rsidRPr="00594149" w:rsidRDefault="001E7F5B" w:rsidP="004A7443">
      <w:pPr>
        <w:spacing w:after="0" w:line="360" w:lineRule="auto"/>
        <w:jc w:val="both"/>
        <w:rPr>
          <w:rFonts w:cs="Times New Roman"/>
          <w:sz w:val="24"/>
          <w:szCs w:val="24"/>
          <w:lang/>
        </w:rPr>
      </w:pPr>
    </w:p>
    <w:p w:rsidR="00341FDC" w:rsidRPr="00594149" w:rsidRDefault="00302273" w:rsidP="00305B06">
      <w:pPr>
        <w:pStyle w:val="Naslov2"/>
      </w:pPr>
      <w:bookmarkStart w:id="39" w:name="_Toc34653104"/>
      <w:r w:rsidRPr="00594149">
        <w:t>5</w:t>
      </w:r>
      <w:r w:rsidR="00341FDC" w:rsidRPr="00594149">
        <w:t xml:space="preserve">. </w:t>
      </w:r>
      <w:r w:rsidR="00305B06">
        <w:t>6</w:t>
      </w:r>
      <w:r w:rsidR="00341FDC" w:rsidRPr="00594149">
        <w:t xml:space="preserve">. </w:t>
      </w:r>
      <w:r w:rsidR="00016CE5" w:rsidRPr="00594149">
        <w:t>„Народ мислилаца и песника“ – свечана академија поводом два века</w:t>
      </w:r>
      <w:r w:rsidR="00341FDC" w:rsidRPr="00594149">
        <w:t xml:space="preserve"> Универзите</w:t>
      </w:r>
      <w:r w:rsidR="00016CE5" w:rsidRPr="00594149">
        <w:t>та у Београду</w:t>
      </w:r>
      <w:bookmarkEnd w:id="39"/>
    </w:p>
    <w:p w:rsidR="003D2C07" w:rsidRPr="00594149" w:rsidRDefault="003D2C07" w:rsidP="004A7443">
      <w:pPr>
        <w:spacing w:after="0" w:line="360" w:lineRule="auto"/>
        <w:jc w:val="both"/>
        <w:rPr>
          <w:rFonts w:cs="Times New Roman"/>
          <w:b/>
          <w:sz w:val="24"/>
          <w:szCs w:val="24"/>
          <w:lang/>
        </w:rPr>
      </w:pP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Формирање Универзитета у Београду отпочело је 1808. године када је Доситеј Обрадовић основао Велику школу. До краја 19. века ова институција обухватала је три факултета: Филозофски, Правни и Технички, а њихова унутрашња структура била подељена према специфичним научним областима. Током 20. века основани су и други факултети који су и данас активни на пољу високог образовања. Углед институције Велике школе, потом и Универзитета, обликовали су њени студенти и професори, а неки од њих сматрају се </w:t>
      </w:r>
      <w:r w:rsidR="0022040E" w:rsidRPr="00594149">
        <w:rPr>
          <w:rFonts w:cs="Times New Roman"/>
          <w:sz w:val="24"/>
          <w:szCs w:val="24"/>
          <w:lang/>
        </w:rPr>
        <w:t xml:space="preserve">водећим </w:t>
      </w:r>
      <w:r w:rsidRPr="00594149">
        <w:rPr>
          <w:rFonts w:cs="Times New Roman"/>
          <w:sz w:val="24"/>
          <w:szCs w:val="24"/>
          <w:lang/>
        </w:rPr>
        <w:t>српским научницима и мислиоцима</w:t>
      </w:r>
      <w:r w:rsidR="00EF62D6">
        <w:rPr>
          <w:rFonts w:cs="Times New Roman"/>
          <w:sz w:val="24"/>
          <w:szCs w:val="24"/>
          <w:lang/>
        </w:rPr>
        <w:t xml:space="preserve"> у историји: Јосиф Панчић (1814–1888), Милутин Миланковић (1879–1958), Владимир Ћоровић (1885–1941), Јован Цвијић (1865–</w:t>
      </w:r>
      <w:r w:rsidRPr="00594149">
        <w:rPr>
          <w:rFonts w:cs="Times New Roman"/>
          <w:sz w:val="24"/>
          <w:szCs w:val="24"/>
          <w:lang/>
        </w:rPr>
        <w:t>1927), Ксени</w:t>
      </w:r>
      <w:r w:rsidR="00EF62D6">
        <w:rPr>
          <w:rFonts w:cs="Times New Roman"/>
          <w:sz w:val="24"/>
          <w:szCs w:val="24"/>
          <w:lang/>
        </w:rPr>
        <w:t>ја Атанасијевић (1894–1981), Аница Савић-Ребац (1892–</w:t>
      </w:r>
      <w:r w:rsidRPr="00594149">
        <w:rPr>
          <w:rFonts w:cs="Times New Roman"/>
          <w:sz w:val="24"/>
          <w:szCs w:val="24"/>
          <w:lang/>
        </w:rPr>
        <w:t xml:space="preserve">1953) и многи други. Током свог развоја од Велике школе до Универзитета, ова установа је више пута преобликована у правно-формалном смислу, а данас се тренутком њеног оснивања сматра управо настанак Велике школе. Тако је и двовековни јубилеј Универзитета био </w:t>
      </w:r>
      <w:r w:rsidRPr="00594149">
        <w:rPr>
          <w:rFonts w:cs="Times New Roman"/>
          <w:sz w:val="24"/>
          <w:szCs w:val="24"/>
          <w:lang/>
        </w:rPr>
        <w:lastRenderedPageBreak/>
        <w:t>оријентисан у односу на почетак наставе на Великој школи, 1808. године, а читава школска година 2008/2009. проглашена Годином високог образовања, у оквиру које је реализован низ манифестација.</w:t>
      </w:r>
      <w:r w:rsidRPr="00594149">
        <w:rPr>
          <w:rFonts w:cs="Times New Roman"/>
          <w:sz w:val="24"/>
          <w:szCs w:val="24"/>
          <w:vertAlign w:val="superscript"/>
          <w:lang/>
        </w:rPr>
        <w:footnoteReference w:id="425"/>
      </w:r>
    </w:p>
    <w:p w:rsidR="00341FDC"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t>Централна прослава одржана је 13. септембра 2008. године у дворани београдског Сава центра. Названа је „Народ мислилаца и песника“</w:t>
      </w:r>
      <w:r w:rsidRPr="00313625">
        <w:rPr>
          <w:rFonts w:cs="Times New Roman"/>
          <w:sz w:val="24"/>
          <w:szCs w:val="24"/>
          <w:lang/>
        </w:rPr>
        <w:t xml:space="preserve">, </w:t>
      </w:r>
      <w:r w:rsidRPr="00594149">
        <w:rPr>
          <w:rFonts w:cs="Times New Roman"/>
          <w:sz w:val="24"/>
          <w:szCs w:val="24"/>
          <w:lang/>
        </w:rPr>
        <w:t>према синта</w:t>
      </w:r>
      <w:r w:rsidR="00EF62D6">
        <w:rPr>
          <w:rFonts w:cs="Times New Roman"/>
          <w:sz w:val="24"/>
          <w:szCs w:val="24"/>
          <w:lang/>
        </w:rPr>
        <w:t>гми којом је Никола Тесла (1856–</w:t>
      </w:r>
      <w:r w:rsidRPr="00594149">
        <w:rPr>
          <w:rFonts w:cs="Times New Roman"/>
          <w:sz w:val="24"/>
          <w:szCs w:val="24"/>
          <w:lang/>
        </w:rPr>
        <w:t>1943) описао српски народ у свом тексту „</w:t>
      </w:r>
      <w:r w:rsidRPr="00594149">
        <w:rPr>
          <w:rFonts w:cs="Times New Roman"/>
          <w:sz w:val="24"/>
          <w:szCs w:val="24"/>
        </w:rPr>
        <w:t>Zmai</w:t>
      </w:r>
      <w:r w:rsidRPr="00313625">
        <w:rPr>
          <w:rFonts w:cs="Times New Roman"/>
          <w:sz w:val="24"/>
          <w:szCs w:val="24"/>
          <w:lang/>
        </w:rPr>
        <w:t xml:space="preserve"> </w:t>
      </w:r>
      <w:r w:rsidRPr="00594149">
        <w:rPr>
          <w:rFonts w:cs="Times New Roman"/>
          <w:sz w:val="24"/>
          <w:szCs w:val="24"/>
        </w:rPr>
        <w:t>Iovan</w:t>
      </w:r>
      <w:r w:rsidRPr="00313625">
        <w:rPr>
          <w:rFonts w:cs="Times New Roman"/>
          <w:sz w:val="24"/>
          <w:szCs w:val="24"/>
          <w:lang/>
        </w:rPr>
        <w:t xml:space="preserve"> </w:t>
      </w:r>
      <w:r w:rsidRPr="00594149">
        <w:rPr>
          <w:rFonts w:cs="Times New Roman"/>
          <w:sz w:val="24"/>
          <w:szCs w:val="24"/>
        </w:rPr>
        <w:t>Iovanovich</w:t>
      </w:r>
      <w:r w:rsidRPr="00313625">
        <w:rPr>
          <w:rFonts w:cs="Times New Roman"/>
          <w:sz w:val="24"/>
          <w:szCs w:val="24"/>
          <w:lang/>
        </w:rPr>
        <w:t xml:space="preserve"> – </w:t>
      </w:r>
      <w:r w:rsidRPr="00594149">
        <w:rPr>
          <w:rFonts w:cs="Times New Roman"/>
          <w:sz w:val="24"/>
          <w:szCs w:val="24"/>
        </w:rPr>
        <w:t>The</w:t>
      </w:r>
      <w:r w:rsidRPr="00313625">
        <w:rPr>
          <w:rFonts w:cs="Times New Roman"/>
          <w:sz w:val="24"/>
          <w:szCs w:val="24"/>
          <w:lang/>
        </w:rPr>
        <w:t xml:space="preserve"> </w:t>
      </w:r>
      <w:r w:rsidRPr="00594149">
        <w:rPr>
          <w:rFonts w:cs="Times New Roman"/>
          <w:sz w:val="24"/>
          <w:szCs w:val="24"/>
        </w:rPr>
        <w:t>Chief</w:t>
      </w:r>
      <w:r w:rsidRPr="00313625">
        <w:rPr>
          <w:rFonts w:cs="Times New Roman"/>
          <w:sz w:val="24"/>
          <w:szCs w:val="24"/>
          <w:lang/>
        </w:rPr>
        <w:t xml:space="preserve"> </w:t>
      </w:r>
      <w:r w:rsidRPr="00594149">
        <w:rPr>
          <w:rFonts w:cs="Times New Roman"/>
          <w:sz w:val="24"/>
          <w:szCs w:val="24"/>
        </w:rPr>
        <w:t>Servian</w:t>
      </w:r>
      <w:r w:rsidRPr="00313625">
        <w:rPr>
          <w:rFonts w:cs="Times New Roman"/>
          <w:sz w:val="24"/>
          <w:szCs w:val="24"/>
          <w:lang/>
        </w:rPr>
        <w:t xml:space="preserve"> </w:t>
      </w:r>
      <w:r w:rsidRPr="00594149">
        <w:rPr>
          <w:rFonts w:cs="Times New Roman"/>
          <w:sz w:val="24"/>
          <w:szCs w:val="24"/>
        </w:rPr>
        <w:t>Poet</w:t>
      </w:r>
      <w:r w:rsidRPr="00594149">
        <w:rPr>
          <w:rFonts w:cs="Times New Roman"/>
          <w:sz w:val="24"/>
          <w:szCs w:val="24"/>
          <w:lang/>
        </w:rPr>
        <w:t>“</w:t>
      </w:r>
      <w:r w:rsidRPr="00313625">
        <w:rPr>
          <w:rFonts w:cs="Times New Roman"/>
          <w:sz w:val="24"/>
          <w:szCs w:val="24"/>
          <w:lang/>
        </w:rPr>
        <w:t xml:space="preserve"> </w:t>
      </w:r>
      <w:r w:rsidRPr="00594149">
        <w:rPr>
          <w:rFonts w:cs="Times New Roman"/>
          <w:sz w:val="24"/>
          <w:szCs w:val="24"/>
          <w:lang/>
        </w:rPr>
        <w:t>о поезиј</w:t>
      </w:r>
      <w:r w:rsidR="00EF62D6">
        <w:rPr>
          <w:rFonts w:cs="Times New Roman"/>
          <w:sz w:val="24"/>
          <w:szCs w:val="24"/>
          <w:lang/>
        </w:rPr>
        <w:t>и Јована Јовановића Змаја (1833–</w:t>
      </w:r>
      <w:r w:rsidRPr="00594149">
        <w:rPr>
          <w:rFonts w:cs="Times New Roman"/>
          <w:sz w:val="24"/>
          <w:szCs w:val="24"/>
          <w:lang/>
        </w:rPr>
        <w:t>1904), објављеном у једном америчком дневном листу крајем 19. века.</w:t>
      </w:r>
      <w:r w:rsidRPr="00594149">
        <w:rPr>
          <w:rFonts w:cs="Times New Roman"/>
          <w:sz w:val="24"/>
          <w:szCs w:val="24"/>
          <w:vertAlign w:val="superscript"/>
          <w:lang/>
        </w:rPr>
        <w:footnoteReference w:id="426"/>
      </w:r>
      <w:r w:rsidRPr="00594149">
        <w:rPr>
          <w:rFonts w:cs="Times New Roman"/>
          <w:sz w:val="24"/>
          <w:szCs w:val="24"/>
          <w:lang/>
        </w:rPr>
        <w:t xml:space="preserve"> На свечаној академији говорили су ректор Универзитета у Београду Бранко Ковачевић, а затим и председник Србије Борис Тадић. Након тога изведен је сценско-музички део програма,</w:t>
      </w:r>
      <w:r w:rsidRPr="00313625">
        <w:rPr>
          <w:rFonts w:cs="Times New Roman"/>
          <w:sz w:val="24"/>
          <w:szCs w:val="24"/>
          <w:lang/>
        </w:rPr>
        <w:t xml:space="preserve"> </w:t>
      </w:r>
      <w:r w:rsidRPr="00594149">
        <w:rPr>
          <w:rFonts w:cs="Times New Roman"/>
          <w:sz w:val="24"/>
          <w:szCs w:val="24"/>
          <w:lang/>
        </w:rPr>
        <w:t xml:space="preserve">према сценарију Радомира Путника, у режији Петра Зеца, у коме су учествовали глумци, хорски ансамбл и солисти. Сценографија се састојала од неколико елемената: велики видео бим изнад сцене на коме су се смењивале фотографије које кореспондирају са сценаријом, затим пулт за говорнике и аранжмани са цвећем. Циљ програма је, према најави дневног листа </w:t>
      </w:r>
      <w:r w:rsidRPr="003E4930">
        <w:rPr>
          <w:rFonts w:cs="Times New Roman"/>
          <w:i/>
          <w:sz w:val="24"/>
          <w:szCs w:val="24"/>
          <w:lang/>
        </w:rPr>
        <w:t>Данас</w:t>
      </w:r>
      <w:r w:rsidRPr="00594149">
        <w:rPr>
          <w:rFonts w:cs="Times New Roman"/>
          <w:sz w:val="24"/>
          <w:szCs w:val="24"/>
          <w:lang/>
        </w:rPr>
        <w:t>, била „афирмација српске духовности кроз ауторске текстове великих српских интелектуалаца (...) који су својим целокупним научним и уметничким радом приказали Србе као народ мислилаца, а сами су се приказали као одане патриоте, односно родољуби, јер су њихов таленат и идеје служили отаџбини“.</w:t>
      </w:r>
      <w:r w:rsidRPr="00594149">
        <w:rPr>
          <w:rFonts w:cs="Times New Roman"/>
          <w:sz w:val="24"/>
          <w:szCs w:val="24"/>
          <w:vertAlign w:val="superscript"/>
          <w:lang/>
        </w:rPr>
        <w:footnoteReference w:id="427"/>
      </w:r>
      <w:r w:rsidRPr="00594149">
        <w:rPr>
          <w:rFonts w:cs="Times New Roman"/>
          <w:sz w:val="24"/>
          <w:szCs w:val="24"/>
          <w:lang/>
        </w:rPr>
        <w:t xml:space="preserve"> На телевизијском снимку примећује се да је улазак најугледнијих званица у дворану, а пре свега председника Републике</w:t>
      </w:r>
      <w:r w:rsidR="005975FB" w:rsidRPr="00594149">
        <w:rPr>
          <w:rFonts w:cs="Times New Roman"/>
          <w:sz w:val="24"/>
          <w:szCs w:val="24"/>
          <w:lang/>
        </w:rPr>
        <w:t xml:space="preserve"> Србије Бориса Тадића</w:t>
      </w:r>
      <w:r w:rsidRPr="00594149">
        <w:rPr>
          <w:rFonts w:cs="Times New Roman"/>
          <w:sz w:val="24"/>
          <w:szCs w:val="24"/>
          <w:lang/>
        </w:rPr>
        <w:t xml:space="preserve">, био дискретан, без </w:t>
      </w:r>
      <w:r w:rsidR="005C36AA" w:rsidRPr="00594149">
        <w:rPr>
          <w:rFonts w:cs="Times New Roman"/>
          <w:sz w:val="24"/>
          <w:szCs w:val="24"/>
          <w:lang/>
        </w:rPr>
        <w:t xml:space="preserve">запажене </w:t>
      </w:r>
      <w:r w:rsidRPr="00594149">
        <w:rPr>
          <w:rFonts w:cs="Times New Roman"/>
          <w:sz w:val="24"/>
          <w:szCs w:val="24"/>
          <w:lang/>
        </w:rPr>
        <w:t xml:space="preserve">реакције публике, а почетак </w:t>
      </w:r>
      <w:r w:rsidR="00ED3F09" w:rsidRPr="00594149">
        <w:rPr>
          <w:rFonts w:cs="Times New Roman"/>
          <w:sz w:val="24"/>
          <w:szCs w:val="24"/>
          <w:lang/>
        </w:rPr>
        <w:t>културалне изведбе маркиран је вокалним</w:t>
      </w:r>
      <w:r w:rsidRPr="00594149">
        <w:rPr>
          <w:rFonts w:cs="Times New Roman"/>
          <w:sz w:val="24"/>
          <w:szCs w:val="24"/>
          <w:lang/>
        </w:rPr>
        <w:t xml:space="preserve"> извођење</w:t>
      </w:r>
      <w:r w:rsidR="00ED3F09" w:rsidRPr="00594149">
        <w:rPr>
          <w:rFonts w:cs="Times New Roman"/>
          <w:sz w:val="24"/>
          <w:szCs w:val="24"/>
          <w:lang/>
        </w:rPr>
        <w:t>м</w:t>
      </w:r>
      <w:r w:rsidRPr="00594149">
        <w:rPr>
          <w:rFonts w:cs="Times New Roman"/>
          <w:sz w:val="24"/>
          <w:szCs w:val="24"/>
          <w:lang/>
        </w:rPr>
        <w:t xml:space="preserve"> државне химне „Боже правде“. Велики хорски ансамбл био је састављен од академских хорова: „Обилић“, „Шпанац“ и „</w:t>
      </w:r>
      <w:r w:rsidRPr="00594149">
        <w:rPr>
          <w:rFonts w:cs="Times New Roman"/>
          <w:sz w:val="24"/>
          <w:szCs w:val="24"/>
        </w:rPr>
        <w:t>Collegium</w:t>
      </w:r>
      <w:r w:rsidRPr="00313625">
        <w:rPr>
          <w:rFonts w:cs="Times New Roman"/>
          <w:sz w:val="24"/>
          <w:szCs w:val="24"/>
          <w:lang/>
        </w:rPr>
        <w:t xml:space="preserve"> </w:t>
      </w:r>
      <w:r w:rsidRPr="00594149">
        <w:rPr>
          <w:rFonts w:cs="Times New Roman"/>
          <w:sz w:val="24"/>
          <w:szCs w:val="24"/>
        </w:rPr>
        <w:t>musicum</w:t>
      </w:r>
      <w:r w:rsidRPr="00594149">
        <w:rPr>
          <w:rFonts w:cs="Times New Roman"/>
          <w:sz w:val="24"/>
          <w:szCs w:val="24"/>
          <w:lang/>
        </w:rPr>
        <w:t>“ и предвођен диригенткињом Даринком Матић-Маровић</w:t>
      </w:r>
      <w:r w:rsidRPr="00313625">
        <w:rPr>
          <w:rFonts w:cs="Times New Roman"/>
          <w:sz w:val="24"/>
          <w:szCs w:val="24"/>
          <w:lang/>
        </w:rPr>
        <w:t xml:space="preserve">. </w:t>
      </w:r>
      <w:r w:rsidRPr="00594149">
        <w:rPr>
          <w:rFonts w:cs="Times New Roman"/>
          <w:sz w:val="24"/>
          <w:szCs w:val="24"/>
          <w:lang/>
        </w:rPr>
        <w:t>Солисти на државној светковини су били Никола Дорић (тенор), Светлана Бојчевић-Цицовић (сопран), Дарко Манић (бас) и Ненад Савић (тенор).</w:t>
      </w:r>
    </w:p>
    <w:p w:rsidR="00341FDC"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t xml:space="preserve">Најпре се присутнима обратио ректор Бранко Ковачевић, изговарајући своју беседу напамет, без ослањања на папир који је држао у рукама, што је, како су претходне анализе показале, врло редак случај када су говори на државним светковинама у питању. У свом </w:t>
      </w:r>
      <w:r w:rsidRPr="00594149">
        <w:rPr>
          <w:rFonts w:cs="Times New Roman"/>
          <w:sz w:val="24"/>
          <w:szCs w:val="24"/>
          <w:lang/>
        </w:rPr>
        <w:lastRenderedPageBreak/>
        <w:t xml:space="preserve">наступу </w:t>
      </w:r>
      <w:r w:rsidR="00AD25A9" w:rsidRPr="00594149">
        <w:rPr>
          <w:rFonts w:cs="Times New Roman"/>
          <w:sz w:val="24"/>
          <w:szCs w:val="24"/>
          <w:lang/>
        </w:rPr>
        <w:t xml:space="preserve">испољио </w:t>
      </w:r>
      <w:r w:rsidRPr="00594149">
        <w:rPr>
          <w:rFonts w:cs="Times New Roman"/>
          <w:sz w:val="24"/>
          <w:szCs w:val="24"/>
          <w:lang/>
        </w:rPr>
        <w:t xml:space="preserve">је изузетне ораторске вештине: </w:t>
      </w:r>
      <w:r w:rsidR="0022040E" w:rsidRPr="00594149">
        <w:rPr>
          <w:rFonts w:cs="Times New Roman"/>
          <w:sz w:val="24"/>
          <w:szCs w:val="24"/>
          <w:lang/>
        </w:rPr>
        <w:t xml:space="preserve">говорио </w:t>
      </w:r>
      <w:r w:rsidRPr="00594149">
        <w:rPr>
          <w:rFonts w:cs="Times New Roman"/>
          <w:sz w:val="24"/>
          <w:szCs w:val="24"/>
          <w:lang/>
        </w:rPr>
        <w:t xml:space="preserve">је убедљиво, сугестивно, притом и врло спонтано. </w:t>
      </w:r>
      <w:r w:rsidR="0022040E" w:rsidRPr="00594149">
        <w:rPr>
          <w:rFonts w:cs="Times New Roman"/>
          <w:sz w:val="24"/>
          <w:szCs w:val="24"/>
          <w:lang/>
        </w:rPr>
        <w:t xml:space="preserve">Беседу </w:t>
      </w:r>
      <w:r w:rsidRPr="00594149">
        <w:rPr>
          <w:rFonts w:cs="Times New Roman"/>
          <w:sz w:val="24"/>
          <w:szCs w:val="24"/>
          <w:lang/>
        </w:rPr>
        <w:t>је отпочео поздрављањем угледних званица из публике, а осим председника, премијера, амбасадора, црквених великодостојника и студената, поздравио је и пр</w:t>
      </w:r>
      <w:r w:rsidR="0022040E" w:rsidRPr="00594149">
        <w:rPr>
          <w:rFonts w:cs="Times New Roman"/>
          <w:sz w:val="24"/>
          <w:szCs w:val="24"/>
          <w:lang/>
        </w:rPr>
        <w:t>исутна „краљевска височанства“.</w:t>
      </w:r>
    </w:p>
    <w:p w:rsidR="00341FDC" w:rsidRPr="00594149" w:rsidRDefault="0022040E" w:rsidP="00341FDC">
      <w:pPr>
        <w:spacing w:after="120" w:line="360" w:lineRule="auto"/>
        <w:ind w:firstLine="720"/>
        <w:jc w:val="both"/>
        <w:rPr>
          <w:rFonts w:cs="Times New Roman"/>
          <w:sz w:val="24"/>
          <w:szCs w:val="24"/>
          <w:lang/>
        </w:rPr>
      </w:pPr>
      <w:r w:rsidRPr="00594149">
        <w:rPr>
          <w:rFonts w:cs="Times New Roman"/>
          <w:sz w:val="24"/>
          <w:szCs w:val="24"/>
          <w:lang/>
        </w:rPr>
        <w:t>Ректор је у наставку</w:t>
      </w:r>
      <w:r w:rsidR="00341FDC" w:rsidRPr="00594149">
        <w:rPr>
          <w:rFonts w:cs="Times New Roman"/>
          <w:sz w:val="24"/>
          <w:szCs w:val="24"/>
          <w:lang/>
        </w:rPr>
        <w:t xml:space="preserve"> изрекао један став који се одликује упитном веродостојношћу: „Универзитет у Београду је вероватно једина школа на свету чија се историја поклапа са историјом њене земље“. Намера ректора Ковачевића очито је била да овом паушалном проценом истакне чињеницу оснивања Велике школе управо у време трајања Првог српског устанка, као једног од најмаркантнијих догађаја у историји државе, те српске револуције за одбрану од стране окупације, што је доцније у говору и објаснио. Ипак, веома је незахвално тврдити глобалну уникатност повезаности политичке историје и развоја високог школства. Конкретно, познато је да су многе земље Источне и Југоисточне Европе пролазиле кроз слична друштвено-политичка превирања током 19. и 20. века. Ово се одразило и на тренутак оснивања универзитета, поменимо Универзитет „Свети Климент Охридски“ у бугарској престоници Софији као један од бројних примера.</w:t>
      </w:r>
      <w:r w:rsidR="00341FDC" w:rsidRPr="00594149">
        <w:rPr>
          <w:rFonts w:cs="Times New Roman"/>
          <w:sz w:val="24"/>
          <w:szCs w:val="24"/>
          <w:vertAlign w:val="superscript"/>
          <w:lang/>
        </w:rPr>
        <w:footnoteReference w:id="428"/>
      </w:r>
      <w:r w:rsidR="00341FDC" w:rsidRPr="00594149">
        <w:rPr>
          <w:rFonts w:cs="Times New Roman"/>
          <w:sz w:val="24"/>
          <w:szCs w:val="24"/>
          <w:lang/>
        </w:rPr>
        <w:t xml:space="preserve"> </w:t>
      </w:r>
      <w:r w:rsidR="00ED2B08" w:rsidRPr="00594149">
        <w:rPr>
          <w:rFonts w:cs="Times New Roman"/>
          <w:sz w:val="24"/>
          <w:szCs w:val="24"/>
          <w:lang/>
        </w:rPr>
        <w:t xml:space="preserve">У питању </w:t>
      </w:r>
      <w:r w:rsidR="00341FDC" w:rsidRPr="00594149">
        <w:rPr>
          <w:rFonts w:cs="Times New Roman"/>
          <w:sz w:val="24"/>
          <w:szCs w:val="24"/>
          <w:lang/>
        </w:rPr>
        <w:t>је типична илустрација појаве коју Антони Смит назива „националистичка обнова“</w:t>
      </w:r>
      <w:r w:rsidR="00341FDC" w:rsidRPr="00594149">
        <w:rPr>
          <w:rFonts w:cs="Times New Roman"/>
          <w:sz w:val="24"/>
          <w:szCs w:val="24"/>
          <w:vertAlign w:val="superscript"/>
          <w:lang/>
        </w:rPr>
        <w:footnoteReference w:id="429"/>
      </w:r>
      <w:r w:rsidR="00341FDC" w:rsidRPr="00594149">
        <w:rPr>
          <w:rFonts w:cs="Times New Roman"/>
          <w:sz w:val="24"/>
          <w:szCs w:val="24"/>
          <w:lang/>
        </w:rPr>
        <w:t>, подразумевајући под тиме тежњу да се припадницима нације приписује јединствена и непоновљива историјска судбина („вероватно једина школа на свету“), са циљем ревитализације националног идентитета.</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Иако је ректор Бранко Ковачевић говорио о школи као институцији, а не о припадницима нације и нацији, истакао је и да најстарији Универзитет у држави има изражена национална својства. Тако је пред крај свог говора рекао да се „у центру модерног образовног система налази млад човек-студент“. Међутим, убрзо потом ректор је указао на то да у случају Универзитета у Београду у питању није било који „млад човек-студент“: „Наш задатак је да школујемо и образујемо младе људе који ће да воде српско друштво и српску државу. Да Србију уврсте у ред развијених држава и да Србија постане равноправна чланица европских земаља. То је пут Србије у Европу који траје 200 година“. Дакле, свој говор Ковачевић је заокружио констатујући да је задатак Универзитета да </w:t>
      </w:r>
      <w:r w:rsidRPr="00594149">
        <w:rPr>
          <w:rFonts w:cs="Times New Roman"/>
          <w:sz w:val="24"/>
          <w:szCs w:val="24"/>
          <w:lang/>
        </w:rPr>
        <w:lastRenderedPageBreak/>
        <w:t>школују омладину са врло специфичном, национално фокусираном професионалном агендом, а са циљем европског интегрисања</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Након ректора, наступио је председник Републике Србије Борис Тадић, који је председничку дужност у другом мандату преузео управо у години јубилеја Универзитета у Београду. Говор којим се обратио присутнима на државној светковини био је на линији идеолошког усмерења Демократске странке на чијем је челу био, а то је „либерално-демократска позиција која тек треба да се социјалдемократизује“</w:t>
      </w:r>
      <w:r w:rsidRPr="00594149">
        <w:rPr>
          <w:rFonts w:cs="Times New Roman"/>
          <w:sz w:val="24"/>
          <w:szCs w:val="24"/>
          <w:vertAlign w:val="superscript"/>
          <w:lang/>
        </w:rPr>
        <w:footnoteReference w:id="430"/>
      </w:r>
      <w:r w:rsidRPr="00594149">
        <w:rPr>
          <w:rFonts w:cs="Times New Roman"/>
          <w:sz w:val="24"/>
          <w:szCs w:val="24"/>
          <w:lang/>
        </w:rPr>
        <w:t xml:space="preserve">. Своју беседу читао је сталожено и убедљиво, без уплива емоционалног набоја. Његов говор је, како у погледу интонације, тако и у </w:t>
      </w:r>
      <w:r w:rsidR="001C448D">
        <w:rPr>
          <w:rFonts w:cs="Times New Roman"/>
          <w:sz w:val="24"/>
          <w:szCs w:val="24"/>
          <w:lang/>
        </w:rPr>
        <w:t xml:space="preserve">домену </w:t>
      </w:r>
      <w:r w:rsidRPr="00594149">
        <w:rPr>
          <w:rFonts w:cs="Times New Roman"/>
          <w:sz w:val="24"/>
          <w:szCs w:val="24"/>
          <w:lang/>
        </w:rPr>
        <w:t xml:space="preserve">садржаја, почивао на рационалним основама, при чему су грађани Србије били у првом плану. Тако је на самом почетку истакао да је образовање важно како би становништво било „припремљено на одговарајући начин не само за тржиште рада, већ и за оне изазове друштва који нас тек очекују“. Филозофкиња образовања Марта Нусбаум </w:t>
      </w:r>
      <w:r w:rsidR="00A52535" w:rsidRPr="00313625">
        <w:rPr>
          <w:rFonts w:cs="Times New Roman"/>
          <w:sz w:val="24"/>
          <w:szCs w:val="24"/>
          <w:lang/>
        </w:rPr>
        <w:t>(</w:t>
      </w:r>
      <w:r w:rsidR="00A52535" w:rsidRPr="00594149">
        <w:rPr>
          <w:rFonts w:cs="Times New Roman"/>
          <w:sz w:val="24"/>
          <w:szCs w:val="24"/>
        </w:rPr>
        <w:t>Martha</w:t>
      </w:r>
      <w:r w:rsidR="00A52535" w:rsidRPr="00313625">
        <w:rPr>
          <w:rFonts w:cs="Times New Roman"/>
          <w:sz w:val="24"/>
          <w:szCs w:val="24"/>
          <w:lang/>
        </w:rPr>
        <w:t xml:space="preserve"> </w:t>
      </w:r>
      <w:r w:rsidR="00A52535" w:rsidRPr="00594149">
        <w:rPr>
          <w:rFonts w:cs="Times New Roman"/>
          <w:sz w:val="24"/>
          <w:szCs w:val="24"/>
        </w:rPr>
        <w:t>Nussbaum</w:t>
      </w:r>
      <w:r w:rsidR="00A52535" w:rsidRPr="00313625">
        <w:rPr>
          <w:rFonts w:cs="Times New Roman"/>
          <w:sz w:val="24"/>
          <w:szCs w:val="24"/>
          <w:lang/>
        </w:rPr>
        <w:t xml:space="preserve">) </w:t>
      </w:r>
      <w:r w:rsidRPr="00594149">
        <w:rPr>
          <w:rFonts w:cs="Times New Roman"/>
          <w:sz w:val="24"/>
          <w:szCs w:val="24"/>
          <w:lang/>
        </w:rPr>
        <w:t xml:space="preserve">тврди да је у 21. веку на глобалном нивоу доминатан неолиберални концепт образовања који </w:t>
      </w:r>
      <w:r w:rsidR="001C448D">
        <w:rPr>
          <w:rFonts w:cs="Times New Roman"/>
          <w:sz w:val="24"/>
          <w:szCs w:val="24"/>
          <w:lang/>
        </w:rPr>
        <w:t xml:space="preserve">потенцира </w:t>
      </w:r>
      <w:r w:rsidRPr="00594149">
        <w:rPr>
          <w:rFonts w:cs="Times New Roman"/>
          <w:sz w:val="24"/>
          <w:szCs w:val="24"/>
          <w:lang/>
        </w:rPr>
        <w:t>тржишно усмерене способности, потискујући значај образовања за људски развој.</w:t>
      </w:r>
      <w:r w:rsidRPr="00594149">
        <w:rPr>
          <w:rFonts w:cs="Times New Roman"/>
          <w:sz w:val="24"/>
          <w:szCs w:val="24"/>
          <w:vertAlign w:val="superscript"/>
          <w:lang/>
        </w:rPr>
        <w:footnoteReference w:id="431"/>
      </w:r>
      <w:r w:rsidRPr="00594149">
        <w:rPr>
          <w:rFonts w:cs="Times New Roman"/>
          <w:sz w:val="24"/>
          <w:szCs w:val="24"/>
          <w:lang/>
        </w:rPr>
        <w:t xml:space="preserve"> Ако ово узмемо у обзир, онда можемо закључити да је председник Тадић у свом говору велику пажњу посветио формулисању доброг баланса између строго економских („тржиште рада“) и ширих друштвених интереса („изазови друштва који нас очекују“) у просвети, као претпоставке образовања за демократију.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Уследио је краћи осврт на постигнућа државне политике у претходном периоду, а потом је значајан део говора посвећен сагледавању актуелног стања образовања у Србији. Важност коју је Борис Тадић приписао овом сегменту беседе огледа се не само у његовој дужини, већ и у чињеници да је говорник у средини свог наступа поново посегнуо за формулом обраћања која је типична за увод: „Даме и господо“. Овакав ораторски маневар имао је за циљ скретање пажње публике на садржај предстојећег дела беседе, као и на значај дате теме у говорниковом дискурсу. Председник Тадић </w:t>
      </w:r>
      <w:r w:rsidR="00AD25A9" w:rsidRPr="00594149">
        <w:rPr>
          <w:rFonts w:cs="Times New Roman"/>
          <w:sz w:val="24"/>
          <w:szCs w:val="24"/>
          <w:lang/>
        </w:rPr>
        <w:t xml:space="preserve">поменуо </w:t>
      </w:r>
      <w:r w:rsidRPr="00594149">
        <w:rPr>
          <w:rFonts w:cs="Times New Roman"/>
          <w:sz w:val="24"/>
          <w:szCs w:val="24"/>
          <w:lang/>
        </w:rPr>
        <w:t xml:space="preserve">је године изолација и санкција крајем 20. века које су „оставиле дубок траг на образовне институције у нашој земљи“, али и рекао да данас „напредак Србије у свим областима </w:t>
      </w:r>
      <w:r w:rsidRPr="00594149">
        <w:rPr>
          <w:rFonts w:cs="Times New Roman"/>
          <w:sz w:val="24"/>
          <w:szCs w:val="24"/>
          <w:lang/>
        </w:rPr>
        <w:lastRenderedPageBreak/>
        <w:t xml:space="preserve">постаје све видљивији“. Међутим, није се на томе и задржао, већ је указао на негативне аспекте ситуације у просвети у датом тренутку: „образовна структура нашег становништва је још увек далеко испод европских норми, поготово она која се односи на више и високо образовање. Дуго се студира, мали број студената завршава студије у року.“ и даље: „Стање се донекле побољшава, али још увек споро. Поготово ако говоримо о индикаторима, о квалитету образовања“. Ради се о ораторском приступу који се одликује високом (националном) самокритичношћу, без ламентирања, што, ако имамо у виду остале анализиране културалне изведбе, није уобичајено за политичке говоре на државним светковинама. Посебно је индикативан укупан број реченица које је председник посветио овом проблему (пет), као и то да разлоге за стање које је описао није везивао за неке спољашње факторе или пак за факторе дугог трајања. Управо супротно, експлицирао их је као објективне проблеме који захтевају објективно решење. </w:t>
      </w:r>
    </w:p>
    <w:p w:rsidR="00B503AE"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t xml:space="preserve">Пред крај излагања Тадић је показао своје виђење корелације европског и националног идентитета Србије. Рекао је да су европске вредности </w:t>
      </w:r>
      <w:r w:rsidR="00AD25A9" w:rsidRPr="00594149">
        <w:rPr>
          <w:rFonts w:cs="Times New Roman"/>
          <w:sz w:val="24"/>
          <w:szCs w:val="24"/>
          <w:lang/>
        </w:rPr>
        <w:t xml:space="preserve">оно чему се тежи </w:t>
      </w:r>
      <w:r w:rsidRPr="00594149">
        <w:rPr>
          <w:rFonts w:cs="Times New Roman"/>
          <w:sz w:val="24"/>
          <w:szCs w:val="24"/>
          <w:lang/>
        </w:rPr>
        <w:t>у високом образовању, уз очување и аутентичних националних карактеристика: „Формира се нови простор Европе ... и ми хоћемо да будемо део тог простора, да прожмемо наше високошколске научне институције духом сарадње, отворености и компетентности уз сталну бригу и за наш ос</w:t>
      </w:r>
      <w:r w:rsidRPr="00594149">
        <w:rPr>
          <w:rFonts w:cs="Times New Roman"/>
          <w:sz w:val="24"/>
          <w:szCs w:val="24"/>
        </w:rPr>
        <w:t>o</w:t>
      </w:r>
      <w:r w:rsidRPr="00594149">
        <w:rPr>
          <w:rFonts w:cs="Times New Roman"/>
          <w:sz w:val="24"/>
          <w:szCs w:val="24"/>
          <w:lang/>
        </w:rPr>
        <w:t>бени културни идентитет.“ У светлу изјаве ректора Ковачевића да високо школство у Србији данас има за циљ да образује „младе људе који ће да воде српско друштво и српску државу“, председник Тадић је нагласио: „Развијаћемо отворен, ефикасан и свима доступан систем образовања који ће одговарати на потребе Србије, потребе научно-технолошких револуција, постинформатичког друштва“.</w:t>
      </w:r>
      <w:r w:rsidRPr="00313625">
        <w:rPr>
          <w:rFonts w:cs="Times New Roman"/>
          <w:sz w:val="24"/>
          <w:szCs w:val="24"/>
          <w:lang/>
        </w:rPr>
        <w:t xml:space="preserve"> </w:t>
      </w:r>
      <w:r w:rsidRPr="00594149">
        <w:rPr>
          <w:rFonts w:cs="Times New Roman"/>
          <w:sz w:val="24"/>
          <w:szCs w:val="24"/>
          <w:lang/>
        </w:rPr>
        <w:t xml:space="preserve">Ипак, постоји  дискретан диспаритет између Ковачевићевог и Тадићевог погледа на ову проблематику. За ректора је искључиви циљ образовања </w:t>
      </w:r>
      <w:r w:rsidR="00AD25A9" w:rsidRPr="00594149">
        <w:rPr>
          <w:rFonts w:cs="Times New Roman"/>
          <w:sz w:val="24"/>
          <w:szCs w:val="24"/>
          <w:lang/>
        </w:rPr>
        <w:t xml:space="preserve">било </w:t>
      </w:r>
      <w:r w:rsidRPr="00594149">
        <w:rPr>
          <w:rFonts w:cs="Times New Roman"/>
          <w:sz w:val="24"/>
          <w:szCs w:val="24"/>
          <w:lang/>
        </w:rPr>
        <w:t>уна</w:t>
      </w:r>
      <w:r w:rsidR="00AD25A9" w:rsidRPr="00594149">
        <w:rPr>
          <w:rFonts w:cs="Times New Roman"/>
          <w:sz w:val="24"/>
          <w:szCs w:val="24"/>
          <w:lang/>
        </w:rPr>
        <w:t>п</w:t>
      </w:r>
      <w:r w:rsidRPr="00594149">
        <w:rPr>
          <w:rFonts w:cs="Times New Roman"/>
          <w:sz w:val="24"/>
          <w:szCs w:val="24"/>
          <w:lang/>
        </w:rPr>
        <w:t xml:space="preserve">ређење српског друштва и државе, док је председник имао у виду и једну ширу, глобалну перспективу „постинформатичког друштва“. </w:t>
      </w:r>
    </w:p>
    <w:p w:rsidR="00BE49D2" w:rsidRPr="00594149" w:rsidRDefault="00BE49D2" w:rsidP="00305521">
      <w:pPr>
        <w:spacing w:after="120" w:line="360" w:lineRule="auto"/>
        <w:ind w:firstLine="720"/>
        <w:jc w:val="both"/>
        <w:rPr>
          <w:rFonts w:cs="Times New Roman"/>
          <w:sz w:val="24"/>
          <w:szCs w:val="24"/>
          <w:lang/>
        </w:rPr>
      </w:pPr>
      <w:r w:rsidRPr="00594149">
        <w:rPr>
          <w:rFonts w:cs="Times New Roman"/>
          <w:sz w:val="24"/>
          <w:szCs w:val="24"/>
          <w:lang/>
        </w:rPr>
        <w:t>Може</w:t>
      </w:r>
      <w:r w:rsidR="000126AE" w:rsidRPr="00594149">
        <w:rPr>
          <w:rFonts w:cs="Times New Roman"/>
          <w:sz w:val="24"/>
          <w:szCs w:val="24"/>
          <w:lang/>
        </w:rPr>
        <w:t xml:space="preserve"> се закључити да већи део говора</w:t>
      </w:r>
      <w:r w:rsidR="00B503AE" w:rsidRPr="00594149">
        <w:rPr>
          <w:rFonts w:cs="Times New Roman"/>
          <w:sz w:val="24"/>
          <w:szCs w:val="24"/>
          <w:lang/>
        </w:rPr>
        <w:t xml:space="preserve"> </w:t>
      </w:r>
      <w:r w:rsidR="000126AE" w:rsidRPr="00594149">
        <w:rPr>
          <w:rFonts w:cs="Times New Roman"/>
          <w:sz w:val="24"/>
          <w:szCs w:val="24"/>
          <w:lang/>
        </w:rPr>
        <w:t>председника Бориса Тадића није имао отворену националистичку конотацију. Ипак, у самој завршници он је изјавио:</w:t>
      </w:r>
      <w:r w:rsidR="00341FDC" w:rsidRPr="00594149">
        <w:rPr>
          <w:rFonts w:cs="Times New Roman"/>
          <w:sz w:val="24"/>
          <w:szCs w:val="24"/>
          <w:lang/>
        </w:rPr>
        <w:t xml:space="preserve"> „Грађанска, национална и државна политика су јединствене политике. Темељ за сваку такву политику јесте образовање.“ </w:t>
      </w:r>
      <w:r w:rsidR="000126AE" w:rsidRPr="00594149">
        <w:rPr>
          <w:rFonts w:cs="Times New Roman"/>
          <w:sz w:val="24"/>
          <w:szCs w:val="24"/>
          <w:lang/>
        </w:rPr>
        <w:t xml:space="preserve">Ово је пример типичног националистичког реторичког обрта, јер је председник у потпуно исту раван довео националну и државну политику. </w:t>
      </w:r>
      <w:r w:rsidRPr="00594149">
        <w:rPr>
          <w:rFonts w:cs="Times New Roman"/>
          <w:sz w:val="24"/>
          <w:szCs w:val="24"/>
          <w:lang/>
        </w:rPr>
        <w:lastRenderedPageBreak/>
        <w:t>Подсетимо се</w:t>
      </w:r>
      <w:r w:rsidR="006B5738" w:rsidRPr="00594149">
        <w:rPr>
          <w:rFonts w:cs="Times New Roman"/>
          <w:sz w:val="24"/>
          <w:szCs w:val="24"/>
          <w:lang/>
        </w:rPr>
        <w:t xml:space="preserve"> </w:t>
      </w:r>
      <w:r w:rsidRPr="00594149">
        <w:rPr>
          <w:rFonts w:cs="Times New Roman"/>
          <w:sz w:val="24"/>
          <w:szCs w:val="24"/>
          <w:lang/>
        </w:rPr>
        <w:t>теоријских поставки Ернеста Гелнера</w:t>
      </w:r>
      <w:r w:rsidR="006B5738" w:rsidRPr="00594149">
        <w:rPr>
          <w:rFonts w:cs="Times New Roman"/>
          <w:sz w:val="24"/>
          <w:szCs w:val="24"/>
          <w:lang/>
        </w:rPr>
        <w:t xml:space="preserve"> елаборираних у трећем поглављу. Наиме, овај филозоф и социјални антрополог</w:t>
      </w:r>
      <w:r w:rsidRPr="00594149">
        <w:rPr>
          <w:rFonts w:cs="Times New Roman"/>
          <w:sz w:val="24"/>
          <w:szCs w:val="24"/>
          <w:lang/>
        </w:rPr>
        <w:t xml:space="preserve"> истиче да</w:t>
      </w:r>
      <w:r w:rsidR="00341FDC" w:rsidRPr="00594149">
        <w:rPr>
          <w:rFonts w:cs="Times New Roman"/>
          <w:sz w:val="24"/>
          <w:szCs w:val="24"/>
          <w:lang/>
        </w:rPr>
        <w:t xml:space="preserve"> подударање политичке и националне целине</w:t>
      </w:r>
      <w:r w:rsidR="000126AE" w:rsidRPr="00594149">
        <w:rPr>
          <w:rFonts w:cs="Times New Roman"/>
          <w:sz w:val="24"/>
          <w:szCs w:val="24"/>
          <w:lang/>
        </w:rPr>
        <w:t xml:space="preserve"> представља</w:t>
      </w:r>
      <w:r w:rsidR="00341FDC" w:rsidRPr="00594149">
        <w:rPr>
          <w:rFonts w:cs="Times New Roman"/>
          <w:sz w:val="24"/>
          <w:szCs w:val="24"/>
          <w:lang/>
        </w:rPr>
        <w:t xml:space="preserve"> једно од основних одлика национализма као политичког принципа</w:t>
      </w:r>
      <w:r w:rsidR="006B5738" w:rsidRPr="00594149">
        <w:rPr>
          <w:rFonts w:cs="Times New Roman"/>
          <w:sz w:val="24"/>
          <w:szCs w:val="24"/>
          <w:lang/>
        </w:rPr>
        <w:t xml:space="preserve">. </w:t>
      </w:r>
      <w:r w:rsidR="00305521" w:rsidRPr="00594149">
        <w:rPr>
          <w:rFonts w:cs="Times New Roman"/>
          <w:sz w:val="24"/>
          <w:szCs w:val="24"/>
          <w:lang/>
        </w:rPr>
        <w:t>Дакле, чак</w:t>
      </w:r>
      <w:r w:rsidR="006B5738" w:rsidRPr="00594149">
        <w:rPr>
          <w:rFonts w:cs="Times New Roman"/>
          <w:sz w:val="24"/>
          <w:szCs w:val="24"/>
          <w:lang/>
        </w:rPr>
        <w:t xml:space="preserve"> и онда када је фокус на темама из области просвете, п</w:t>
      </w:r>
      <w:r w:rsidR="00790BB1" w:rsidRPr="00594149">
        <w:rPr>
          <w:rFonts w:cs="Times New Roman"/>
          <w:sz w:val="24"/>
          <w:szCs w:val="24"/>
          <w:lang/>
        </w:rPr>
        <w:t>оистовећивање</w:t>
      </w:r>
      <w:r w:rsidR="006B5738" w:rsidRPr="00594149">
        <w:rPr>
          <w:rFonts w:cs="Times New Roman"/>
          <w:sz w:val="24"/>
          <w:szCs w:val="24"/>
          <w:lang/>
        </w:rPr>
        <w:t xml:space="preserve"> </w:t>
      </w:r>
      <w:r w:rsidR="00790BB1" w:rsidRPr="00594149">
        <w:rPr>
          <w:rFonts w:cs="Times New Roman"/>
          <w:sz w:val="24"/>
          <w:szCs w:val="24"/>
          <w:lang/>
        </w:rPr>
        <w:t>концепта нације и концепта државе,</w:t>
      </w:r>
      <w:r w:rsidR="006B5738" w:rsidRPr="00594149">
        <w:rPr>
          <w:rFonts w:cs="Times New Roman"/>
          <w:sz w:val="24"/>
          <w:szCs w:val="24"/>
          <w:lang/>
        </w:rPr>
        <w:t xml:space="preserve"> </w:t>
      </w:r>
      <w:r w:rsidR="00305521" w:rsidRPr="00594149">
        <w:rPr>
          <w:rFonts w:cs="Times New Roman"/>
          <w:sz w:val="24"/>
          <w:szCs w:val="24"/>
          <w:lang/>
        </w:rPr>
        <w:t>макар и у само једном сегменту председниковог говора</w:t>
      </w:r>
      <w:r w:rsidR="006B5738" w:rsidRPr="00594149">
        <w:rPr>
          <w:rFonts w:cs="Times New Roman"/>
          <w:sz w:val="24"/>
          <w:szCs w:val="24"/>
          <w:lang/>
        </w:rPr>
        <w:t xml:space="preserve">, указује на политичку платформу </w:t>
      </w:r>
      <w:r w:rsidR="000A3B5F">
        <w:rPr>
          <w:rFonts w:cs="Times New Roman"/>
          <w:sz w:val="24"/>
          <w:szCs w:val="24"/>
          <w:lang/>
        </w:rPr>
        <w:t xml:space="preserve">засновану на начелима </w:t>
      </w:r>
      <w:r w:rsidR="00305521" w:rsidRPr="00594149">
        <w:rPr>
          <w:rFonts w:cs="Times New Roman"/>
          <w:sz w:val="24"/>
          <w:szCs w:val="24"/>
          <w:lang/>
        </w:rPr>
        <w:t>национализма</w:t>
      </w:r>
      <w:r w:rsidR="006B5738" w:rsidRPr="00594149">
        <w:rPr>
          <w:rFonts w:cs="Times New Roman"/>
          <w:sz w:val="24"/>
          <w:szCs w:val="24"/>
          <w:lang/>
        </w:rPr>
        <w:t>.</w:t>
      </w:r>
    </w:p>
    <w:p w:rsidR="00341FDC"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t>После председникове беседе хор „Обилић“ отпевао је студентску химну „</w:t>
      </w:r>
      <w:r w:rsidRPr="00594149">
        <w:rPr>
          <w:rFonts w:cs="Times New Roman"/>
          <w:sz w:val="24"/>
          <w:szCs w:val="24"/>
        </w:rPr>
        <w:t>Gaudeamus</w:t>
      </w:r>
      <w:r w:rsidRPr="00313625">
        <w:rPr>
          <w:rFonts w:cs="Times New Roman"/>
          <w:sz w:val="24"/>
          <w:szCs w:val="24"/>
          <w:lang/>
        </w:rPr>
        <w:t xml:space="preserve"> </w:t>
      </w:r>
      <w:r w:rsidRPr="00594149">
        <w:rPr>
          <w:rFonts w:cs="Times New Roman"/>
          <w:sz w:val="24"/>
          <w:szCs w:val="24"/>
        </w:rPr>
        <w:t>igitur</w:t>
      </w:r>
      <w:r w:rsidRPr="00594149">
        <w:rPr>
          <w:rFonts w:cs="Times New Roman"/>
          <w:sz w:val="24"/>
          <w:szCs w:val="24"/>
          <w:lang/>
        </w:rPr>
        <w:t>“</w:t>
      </w:r>
      <w:r w:rsidRPr="00313625">
        <w:rPr>
          <w:rFonts w:cs="Times New Roman"/>
          <w:sz w:val="24"/>
          <w:szCs w:val="24"/>
          <w:lang/>
        </w:rPr>
        <w:t xml:space="preserve">, </w:t>
      </w:r>
      <w:r w:rsidRPr="00594149">
        <w:rPr>
          <w:rFonts w:cs="Times New Roman"/>
          <w:sz w:val="24"/>
          <w:szCs w:val="24"/>
          <w:lang/>
        </w:rPr>
        <w:t>чиме је маркиран завршетак беседничког дела програма, и почетак оног културно-уметничког. Док је током говора ректора Ковачевића и председника Тадића на платну иза сцене емитована репродукција цртежа зграде Велике школе из 1934. године, а потом и фотографија зграде данашњег Ректората, у наставку светковине визуелизације су се смењивале учесталије и биле су усклађене са садржајем програма.</w:t>
      </w:r>
      <w:r w:rsidR="002F37FC">
        <w:rPr>
          <w:rFonts w:cs="Times New Roman"/>
          <w:sz w:val="24"/>
          <w:szCs w:val="24"/>
          <w:lang/>
        </w:rPr>
        <w:t xml:space="preserve"> Наизменично су се низали говор</w:t>
      </w:r>
      <w:r w:rsidRPr="00594149">
        <w:rPr>
          <w:rFonts w:cs="Times New Roman"/>
          <w:sz w:val="24"/>
          <w:szCs w:val="24"/>
          <w:lang/>
        </w:rPr>
        <w:t xml:space="preserve">ни и хорски наступи. Различити глумци читали су одломке из текстова великана српске културе који су током своје професионалне каријере били на неки начин повезани са Великом школом, односно Универзитетом у Београду. Сви учесници били су одевени у складу са конвенцијама које налаже типичан протокол манифестације овог типа. </w:t>
      </w:r>
    </w:p>
    <w:p w:rsidR="00341FDC"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t>У складу са хронолошки конципираним поретком наступа, прво је прочитан текст Доситеја Обрадовића „Возљубљени ченици“ (Предраг Ејдус), а потом и мисли и поуке Вука Стефановића Караџића (Миодраг Радовановић</w:t>
      </w:r>
      <w:r w:rsidR="00EF62D6" w:rsidRPr="00313625">
        <w:rPr>
          <w:rFonts w:cs="Times New Roman"/>
          <w:sz w:val="24"/>
          <w:szCs w:val="24"/>
          <w:lang/>
        </w:rPr>
        <w:t>, 1957–</w:t>
      </w:r>
      <w:r w:rsidR="009B2004" w:rsidRPr="00313625">
        <w:rPr>
          <w:rFonts w:cs="Times New Roman"/>
          <w:sz w:val="24"/>
          <w:szCs w:val="24"/>
          <w:lang/>
        </w:rPr>
        <w:t>2019</w:t>
      </w:r>
      <w:r w:rsidRPr="00594149">
        <w:rPr>
          <w:rFonts w:cs="Times New Roman"/>
          <w:sz w:val="24"/>
          <w:szCs w:val="24"/>
          <w:lang/>
        </w:rPr>
        <w:t xml:space="preserve">), Јосифа Панчића (Небојша Кундачина), Јована Цвијића (Михаило Јанкетић), Николе Тесле (Ненад Маричић), Михаила Пупина (Владан Гајовић), Анице Савић Ребац (Андријана Виденовић) и Ксеније Атанасијевић (Ана Софреновић). Спона одабраних текстова са савременим тренутком остварена је визуелизацијама на великом платну. Наиме, свако читање праћено је аутентичном фотографијом или портретом дотичне личности са </w:t>
      </w:r>
      <w:r w:rsidR="003C278B" w:rsidRPr="00594149">
        <w:rPr>
          <w:rFonts w:cs="Times New Roman"/>
          <w:sz w:val="24"/>
          <w:szCs w:val="24"/>
          <w:lang/>
        </w:rPr>
        <w:t>фотошопираним интервенцијама у основном визуелном тексту</w:t>
      </w:r>
      <w:r w:rsidRPr="00594149">
        <w:rPr>
          <w:rFonts w:cs="Times New Roman"/>
          <w:sz w:val="24"/>
          <w:szCs w:val="24"/>
          <w:lang/>
        </w:rPr>
        <w:t xml:space="preserve">. Тако је Доситеј Обрадовић </w:t>
      </w:r>
      <w:r w:rsidR="00E87E04" w:rsidRPr="00594149">
        <w:rPr>
          <w:rFonts w:cs="Times New Roman"/>
          <w:sz w:val="24"/>
          <w:szCs w:val="24"/>
          <w:lang/>
        </w:rPr>
        <w:t>у овим композицијама возио скејтборд;</w:t>
      </w:r>
      <w:r w:rsidRPr="00594149">
        <w:rPr>
          <w:rFonts w:cs="Times New Roman"/>
          <w:sz w:val="24"/>
          <w:szCs w:val="24"/>
          <w:lang/>
        </w:rPr>
        <w:t xml:space="preserve"> Јован Цвијић у рукама</w:t>
      </w:r>
      <w:r w:rsidR="00E87E04" w:rsidRPr="00594149">
        <w:rPr>
          <w:rFonts w:cs="Times New Roman"/>
          <w:sz w:val="24"/>
          <w:szCs w:val="24"/>
          <w:lang/>
        </w:rPr>
        <w:t xml:space="preserve"> држао монитор десктоп рачунара; Никола Тесла мобилни телефон;</w:t>
      </w:r>
      <w:r w:rsidRPr="00594149">
        <w:rPr>
          <w:rFonts w:cs="Times New Roman"/>
          <w:sz w:val="24"/>
          <w:szCs w:val="24"/>
          <w:lang/>
        </w:rPr>
        <w:t xml:space="preserve"> Ксенија Атанац</w:t>
      </w:r>
      <w:r w:rsidR="00E87E04" w:rsidRPr="00594149">
        <w:rPr>
          <w:rFonts w:cs="Times New Roman"/>
          <w:sz w:val="24"/>
          <w:szCs w:val="24"/>
          <w:lang/>
        </w:rPr>
        <w:t>ковић носила слушалице на ушима;</w:t>
      </w:r>
      <w:r w:rsidRPr="00594149">
        <w:rPr>
          <w:rFonts w:cs="Times New Roman"/>
          <w:sz w:val="24"/>
          <w:szCs w:val="24"/>
          <w:lang/>
        </w:rPr>
        <w:t xml:space="preserve"> док су Иви Андрићу додате шарене наочаре за сунце. У питању је била својеврсна реинтерпретација познатих фотографија </w:t>
      </w:r>
      <w:r w:rsidR="00E87E04" w:rsidRPr="00594149">
        <w:rPr>
          <w:rFonts w:cs="Times New Roman"/>
          <w:sz w:val="24"/>
          <w:szCs w:val="24"/>
          <w:lang/>
        </w:rPr>
        <w:t xml:space="preserve">и портрета </w:t>
      </w:r>
      <w:r w:rsidRPr="00594149">
        <w:rPr>
          <w:rFonts w:cs="Times New Roman"/>
          <w:sz w:val="24"/>
          <w:szCs w:val="24"/>
          <w:lang/>
        </w:rPr>
        <w:t>српских научника у стилу „старих мајстора“ европске авангарде</w:t>
      </w:r>
      <w:r w:rsidR="00E87E04" w:rsidRPr="00594149">
        <w:rPr>
          <w:rFonts w:cs="Times New Roman"/>
          <w:sz w:val="24"/>
          <w:szCs w:val="24"/>
          <w:lang/>
        </w:rPr>
        <w:t>,</w:t>
      </w:r>
      <w:r w:rsidRPr="00594149">
        <w:rPr>
          <w:rFonts w:cs="Times New Roman"/>
          <w:sz w:val="24"/>
          <w:szCs w:val="24"/>
          <w:lang/>
        </w:rPr>
        <w:t xml:space="preserve"> попут Марсела Дишана</w:t>
      </w:r>
      <w:r w:rsidR="00EF62D6" w:rsidRPr="00313625">
        <w:rPr>
          <w:rFonts w:cs="Times New Roman"/>
          <w:sz w:val="24"/>
          <w:szCs w:val="24"/>
          <w:lang/>
        </w:rPr>
        <w:t xml:space="preserve"> (</w:t>
      </w:r>
      <w:r w:rsidR="00EF62D6">
        <w:rPr>
          <w:rFonts w:cs="Times New Roman"/>
          <w:sz w:val="24"/>
          <w:szCs w:val="24"/>
        </w:rPr>
        <w:t>Marcel</w:t>
      </w:r>
      <w:r w:rsidR="00EF62D6" w:rsidRPr="00313625">
        <w:rPr>
          <w:rFonts w:cs="Times New Roman"/>
          <w:sz w:val="24"/>
          <w:szCs w:val="24"/>
          <w:lang/>
        </w:rPr>
        <w:t xml:space="preserve"> </w:t>
      </w:r>
      <w:r w:rsidR="00EF62D6">
        <w:rPr>
          <w:rFonts w:cs="Times New Roman"/>
          <w:sz w:val="24"/>
          <w:szCs w:val="24"/>
        </w:rPr>
        <w:t>Duchamp</w:t>
      </w:r>
      <w:r w:rsidR="00EF62D6" w:rsidRPr="00313625">
        <w:rPr>
          <w:rFonts w:cs="Times New Roman"/>
          <w:sz w:val="24"/>
          <w:szCs w:val="24"/>
          <w:lang/>
        </w:rPr>
        <w:t>, 1887–</w:t>
      </w:r>
      <w:r w:rsidRPr="00313625">
        <w:rPr>
          <w:rFonts w:cs="Times New Roman"/>
          <w:sz w:val="24"/>
          <w:szCs w:val="24"/>
          <w:lang/>
        </w:rPr>
        <w:t>1968)</w:t>
      </w:r>
      <w:r w:rsidRPr="00594149">
        <w:rPr>
          <w:rFonts w:cs="Times New Roman"/>
          <w:sz w:val="24"/>
          <w:szCs w:val="24"/>
          <w:lang/>
        </w:rPr>
        <w:t>.</w:t>
      </w:r>
    </w:p>
    <w:p w:rsidR="00341FDC" w:rsidRPr="00594149" w:rsidRDefault="00341FDC" w:rsidP="00341FDC">
      <w:pPr>
        <w:spacing w:after="120" w:line="360" w:lineRule="auto"/>
        <w:jc w:val="both"/>
        <w:rPr>
          <w:rFonts w:cs="Times New Roman"/>
          <w:sz w:val="24"/>
          <w:szCs w:val="24"/>
          <w:lang/>
        </w:rPr>
      </w:pPr>
      <w:r w:rsidRPr="00594149">
        <w:rPr>
          <w:rFonts w:cs="Times New Roman"/>
          <w:sz w:val="24"/>
          <w:szCs w:val="24"/>
          <w:lang/>
        </w:rPr>
        <w:lastRenderedPageBreak/>
        <w:tab/>
        <w:t>Хорски репертоар је у првом делу изведбе био готово истоветан са репертоаром на државној светковини поводом двестоте годишњице Доситејевог доласка у Србију, одржане годину дана раније. Изведене су композиције „</w:t>
      </w:r>
      <w:r w:rsidRPr="00594149">
        <w:rPr>
          <w:rFonts w:cs="Times New Roman"/>
          <w:sz w:val="24"/>
          <w:szCs w:val="24"/>
        </w:rPr>
        <w:t>Agios</w:t>
      </w:r>
      <w:r w:rsidRPr="00313625">
        <w:rPr>
          <w:rFonts w:cs="Times New Roman"/>
          <w:sz w:val="24"/>
          <w:szCs w:val="24"/>
          <w:lang/>
        </w:rPr>
        <w:t xml:space="preserve"> </w:t>
      </w:r>
      <w:r w:rsidRPr="00594149">
        <w:rPr>
          <w:rFonts w:cs="Times New Roman"/>
          <w:sz w:val="24"/>
          <w:szCs w:val="24"/>
        </w:rPr>
        <w:t>o</w:t>
      </w:r>
      <w:r w:rsidRPr="00313625">
        <w:rPr>
          <w:rFonts w:cs="Times New Roman"/>
          <w:sz w:val="24"/>
          <w:szCs w:val="24"/>
          <w:lang/>
        </w:rPr>
        <w:t xml:space="preserve"> </w:t>
      </w:r>
      <w:r w:rsidRPr="00594149">
        <w:rPr>
          <w:rFonts w:cs="Times New Roman"/>
          <w:sz w:val="24"/>
          <w:szCs w:val="24"/>
        </w:rPr>
        <w:t>Theos</w:t>
      </w:r>
      <w:r w:rsidRPr="00594149">
        <w:rPr>
          <w:rFonts w:cs="Times New Roman"/>
          <w:sz w:val="24"/>
          <w:szCs w:val="24"/>
          <w:lang/>
        </w:rPr>
        <w:t xml:space="preserve">“ Исаије Србина, Царска јектенија непознатог руског аутора, одломци из Шесте и Друге руковети Стевана Стојановића Мокрањца </w:t>
      </w:r>
      <w:r w:rsidR="00F727B1" w:rsidRPr="00594149">
        <w:rPr>
          <w:rFonts w:cs="Times New Roman"/>
          <w:sz w:val="24"/>
          <w:szCs w:val="24"/>
          <w:lang/>
        </w:rPr>
        <w:t>и „Свјати Боже“ из Литургије светог</w:t>
      </w:r>
      <w:r w:rsidRPr="00594149">
        <w:rPr>
          <w:rFonts w:cs="Times New Roman"/>
          <w:sz w:val="24"/>
          <w:szCs w:val="24"/>
          <w:lang/>
        </w:rPr>
        <w:t xml:space="preserve"> Јована Златосустог</w:t>
      </w:r>
      <w:r w:rsidR="00F727B1" w:rsidRPr="00594149">
        <w:rPr>
          <w:rFonts w:cs="Times New Roman"/>
          <w:sz w:val="24"/>
          <w:szCs w:val="24"/>
          <w:lang/>
        </w:rPr>
        <w:t>,</w:t>
      </w:r>
      <w:r w:rsidRPr="00594149">
        <w:rPr>
          <w:rFonts w:cs="Times New Roman"/>
          <w:sz w:val="24"/>
          <w:szCs w:val="24"/>
          <w:lang/>
        </w:rPr>
        <w:t xml:space="preserve"> руског композитора Петра Иљича Чајковск</w:t>
      </w:r>
      <w:r w:rsidR="00EF62D6">
        <w:rPr>
          <w:rFonts w:cs="Times New Roman"/>
          <w:sz w:val="24"/>
          <w:szCs w:val="24"/>
          <w:lang/>
        </w:rPr>
        <w:t>ог (Пётр Ильич Чайковский, 1840–</w:t>
      </w:r>
      <w:r w:rsidRPr="00594149">
        <w:rPr>
          <w:rFonts w:cs="Times New Roman"/>
          <w:sz w:val="24"/>
          <w:szCs w:val="24"/>
          <w:lang/>
        </w:rPr>
        <w:t>1893). На појединим местима, хор није наступао независно, већ као звучна кулиса за излагање одабраног текста. На пример, хор је певао Мокрањчеву Другу руковет, док је Небојша Кундачина читао одломак из Панчићевог есе</w:t>
      </w:r>
      <w:r w:rsidR="00F727B1" w:rsidRPr="00594149">
        <w:rPr>
          <w:rFonts w:cs="Times New Roman"/>
          <w:sz w:val="24"/>
          <w:szCs w:val="24"/>
          <w:lang/>
        </w:rPr>
        <w:t>ја „Копаоник и његово подгорје“. У овом тексту</w:t>
      </w:r>
      <w:r w:rsidRPr="00594149">
        <w:rPr>
          <w:rFonts w:cs="Times New Roman"/>
          <w:sz w:val="24"/>
          <w:szCs w:val="24"/>
          <w:lang/>
        </w:rPr>
        <w:t xml:space="preserve"> </w:t>
      </w:r>
      <w:r w:rsidR="00F727B1" w:rsidRPr="00594149">
        <w:rPr>
          <w:rFonts w:cs="Times New Roman"/>
          <w:sz w:val="24"/>
          <w:szCs w:val="24"/>
          <w:lang/>
        </w:rPr>
        <w:t xml:space="preserve">не </w:t>
      </w:r>
      <w:r w:rsidRPr="00594149">
        <w:rPr>
          <w:rFonts w:cs="Times New Roman"/>
          <w:sz w:val="24"/>
          <w:szCs w:val="24"/>
          <w:lang/>
        </w:rPr>
        <w:t>говори</w:t>
      </w:r>
      <w:r w:rsidR="00F727B1" w:rsidRPr="00594149">
        <w:rPr>
          <w:rFonts w:cs="Times New Roman"/>
          <w:sz w:val="24"/>
          <w:szCs w:val="24"/>
          <w:lang/>
        </w:rPr>
        <w:t xml:space="preserve"> се</w:t>
      </w:r>
      <w:r w:rsidRPr="00594149">
        <w:rPr>
          <w:rFonts w:cs="Times New Roman"/>
          <w:sz w:val="24"/>
          <w:szCs w:val="24"/>
          <w:lang/>
        </w:rPr>
        <w:t xml:space="preserve"> о флори именоване планине, већ о патриотским дужностима житеља Србије: „љубав отачества је сила која ће вас најбоље руководити да вољно сносите труде и жртве које вас у будућем животу чекају“.</w:t>
      </w:r>
      <w:r w:rsidRPr="00594149">
        <w:rPr>
          <w:rFonts w:cs="Times New Roman"/>
          <w:lang/>
        </w:rPr>
        <w:tab/>
      </w:r>
    </w:p>
    <w:p w:rsidR="001855F9" w:rsidRPr="00594149" w:rsidRDefault="004F5A8A" w:rsidP="00F727B1">
      <w:pPr>
        <w:spacing w:line="360" w:lineRule="auto"/>
        <w:ind w:firstLine="720"/>
        <w:jc w:val="both"/>
        <w:rPr>
          <w:rFonts w:cs="Times New Roman"/>
          <w:sz w:val="24"/>
          <w:szCs w:val="24"/>
          <w:lang/>
        </w:rPr>
      </w:pPr>
      <w:r>
        <w:rPr>
          <w:rFonts w:cs="Times New Roman"/>
          <w:sz w:val="24"/>
          <w:szCs w:val="24"/>
          <w:lang/>
        </w:rPr>
        <w:t>У сам центар културалног извођења</w:t>
      </w:r>
      <w:r w:rsidR="00341FDC" w:rsidRPr="00594149">
        <w:rPr>
          <w:rFonts w:cs="Times New Roman"/>
          <w:sz w:val="24"/>
          <w:szCs w:val="24"/>
          <w:lang/>
        </w:rPr>
        <w:t xml:space="preserve"> позициониран је претходно поменут </w:t>
      </w:r>
      <w:r w:rsidR="00063133" w:rsidRPr="00594149">
        <w:rPr>
          <w:rFonts w:cs="Times New Roman"/>
          <w:sz w:val="24"/>
          <w:szCs w:val="24"/>
          <w:lang/>
        </w:rPr>
        <w:t xml:space="preserve">есеј </w:t>
      </w:r>
      <w:r w:rsidR="00341FDC" w:rsidRPr="00594149">
        <w:rPr>
          <w:rFonts w:cs="Times New Roman"/>
          <w:sz w:val="24"/>
          <w:szCs w:val="24"/>
          <w:lang/>
        </w:rPr>
        <w:t xml:space="preserve">Николе Тесле, по коме је државна светковина и добила назив „Народ мислилаца и песника“. Међу бројним текстовима овог славног научника, одабран је управо онај у коме Тесла </w:t>
      </w:r>
      <w:r w:rsidR="00F727B1" w:rsidRPr="00594149">
        <w:rPr>
          <w:rFonts w:cs="Times New Roman"/>
          <w:sz w:val="24"/>
          <w:szCs w:val="24"/>
          <w:lang/>
        </w:rPr>
        <w:t>описује Косовски бој и „тужну судбину</w:t>
      </w:r>
      <w:r w:rsidR="00341FDC" w:rsidRPr="00594149">
        <w:rPr>
          <w:rFonts w:cs="Times New Roman"/>
          <w:sz w:val="24"/>
          <w:szCs w:val="24"/>
          <w:lang/>
        </w:rPr>
        <w:t xml:space="preserve"> српског народа“ која је предодређена овим историјским догађајем. У високо театрализованом маниру, са подигнутом интонацијом уз елементе патетичности, глумац Ненад Маричић читао је: „Са висине свога сјаја, (...) српски народ је гурнут у безнадежно ропство, након фаталног боја на Косову 1389. године против надмоћнијих азијатских хорди“ и даље „Европа никада неће моћи да исплати велики дуг који има према Србима што су они, жртвујући сопствену слободу, зауставили тај варварски продор“. Уследила је затим драмска пауза током које је хорски ансамбл у пианисимо динамици запевао „Тебе појем“, одломак из Мокрањчеве Литургије</w:t>
      </w:r>
      <w:r w:rsidR="00052DD5" w:rsidRPr="00594149">
        <w:rPr>
          <w:rFonts w:cs="Times New Roman"/>
          <w:sz w:val="24"/>
          <w:szCs w:val="24"/>
          <w:lang/>
        </w:rPr>
        <w:t xml:space="preserve"> светог Јована Златоустог. Извођење</w:t>
      </w:r>
      <w:r w:rsidR="00341FDC" w:rsidRPr="00594149">
        <w:rPr>
          <w:rFonts w:cs="Times New Roman"/>
          <w:sz w:val="24"/>
          <w:szCs w:val="24"/>
          <w:lang/>
        </w:rPr>
        <w:t xml:space="preserve"> једне од најпрепознатљивијих нумера српске црквене музике </w:t>
      </w:r>
      <w:r w:rsidR="00063133" w:rsidRPr="00594149">
        <w:rPr>
          <w:rFonts w:cs="Times New Roman"/>
          <w:sz w:val="24"/>
          <w:szCs w:val="24"/>
          <w:lang/>
        </w:rPr>
        <w:t>припреми</w:t>
      </w:r>
      <w:r w:rsidR="00052DD5" w:rsidRPr="00594149">
        <w:rPr>
          <w:rFonts w:cs="Times New Roman"/>
          <w:sz w:val="24"/>
          <w:szCs w:val="24"/>
          <w:lang/>
        </w:rPr>
        <w:t>л</w:t>
      </w:r>
      <w:r w:rsidR="00063133" w:rsidRPr="00594149">
        <w:rPr>
          <w:rFonts w:cs="Times New Roman"/>
          <w:sz w:val="24"/>
          <w:szCs w:val="24"/>
          <w:lang/>
        </w:rPr>
        <w:t xml:space="preserve">о </w:t>
      </w:r>
      <w:r w:rsidR="00341FDC" w:rsidRPr="00594149">
        <w:rPr>
          <w:rFonts w:cs="Times New Roman"/>
          <w:sz w:val="24"/>
          <w:szCs w:val="24"/>
          <w:lang/>
        </w:rPr>
        <w:t>је на свом сакралном фону на</w:t>
      </w:r>
      <w:r w:rsidR="00F727B1" w:rsidRPr="00594149">
        <w:rPr>
          <w:rFonts w:cs="Times New Roman"/>
          <w:sz w:val="24"/>
          <w:szCs w:val="24"/>
          <w:lang/>
        </w:rPr>
        <w:t>ставак излагања Теслиног текста.</w:t>
      </w:r>
      <w:r w:rsidR="00341FDC" w:rsidRPr="00594149">
        <w:rPr>
          <w:rFonts w:cs="Times New Roman"/>
          <w:sz w:val="24"/>
          <w:szCs w:val="24"/>
          <w:lang/>
        </w:rPr>
        <w:t xml:space="preserve"> </w:t>
      </w:r>
      <w:r w:rsidR="00F727B1" w:rsidRPr="00594149">
        <w:rPr>
          <w:rFonts w:cs="Times New Roman"/>
          <w:sz w:val="24"/>
          <w:szCs w:val="24"/>
          <w:lang/>
        </w:rPr>
        <w:t>М</w:t>
      </w:r>
      <w:r>
        <w:rPr>
          <w:rFonts w:cs="Times New Roman"/>
          <w:sz w:val="24"/>
          <w:szCs w:val="24"/>
          <w:lang/>
        </w:rPr>
        <w:t>еђутим, М</w:t>
      </w:r>
      <w:r w:rsidR="00F727B1" w:rsidRPr="00594149">
        <w:rPr>
          <w:rFonts w:cs="Times New Roman"/>
          <w:sz w:val="24"/>
          <w:szCs w:val="24"/>
          <w:lang/>
        </w:rPr>
        <w:t>окрањчево дело је, након првих тактова врло посвећене хорске</w:t>
      </w:r>
      <w:r w:rsidR="00052DD5" w:rsidRPr="00594149">
        <w:rPr>
          <w:rFonts w:cs="Times New Roman"/>
          <w:sz w:val="24"/>
          <w:szCs w:val="24"/>
          <w:lang/>
        </w:rPr>
        <w:t xml:space="preserve"> интерпретације</w:t>
      </w:r>
      <w:r w:rsidR="00F727B1" w:rsidRPr="00594149">
        <w:rPr>
          <w:rFonts w:cs="Times New Roman"/>
          <w:sz w:val="24"/>
          <w:szCs w:val="24"/>
          <w:lang/>
        </w:rPr>
        <w:t xml:space="preserve">, </w:t>
      </w:r>
      <w:r w:rsidR="00052DD5" w:rsidRPr="00594149">
        <w:rPr>
          <w:rFonts w:cs="Times New Roman"/>
          <w:sz w:val="24"/>
          <w:szCs w:val="24"/>
          <w:lang/>
        </w:rPr>
        <w:t>сведено на функцију типичне звучне кулисе. Драматуршки циљ је вероватно био везан за појачавање емоционалног набоја док се изговара текстуални садржај</w:t>
      </w:r>
      <w:r w:rsidR="00344CFE" w:rsidRPr="00594149">
        <w:rPr>
          <w:rFonts w:cs="Times New Roman"/>
          <w:sz w:val="24"/>
          <w:szCs w:val="24"/>
          <w:lang/>
        </w:rPr>
        <w:t xml:space="preserve"> </w:t>
      </w:r>
      <w:r w:rsidR="005249D2" w:rsidRPr="00594149">
        <w:rPr>
          <w:rFonts w:cs="Times New Roman"/>
          <w:sz w:val="24"/>
          <w:szCs w:val="24"/>
          <w:lang/>
        </w:rPr>
        <w:t>који тематизује неке</w:t>
      </w:r>
      <w:r w:rsidR="00010E35" w:rsidRPr="00594149">
        <w:rPr>
          <w:rFonts w:cs="Times New Roman"/>
          <w:sz w:val="24"/>
          <w:szCs w:val="24"/>
          <w:lang/>
        </w:rPr>
        <w:t xml:space="preserve"> од кључних фигура</w:t>
      </w:r>
      <w:r>
        <w:rPr>
          <w:rFonts w:cs="Times New Roman"/>
          <w:sz w:val="24"/>
          <w:szCs w:val="24"/>
          <w:lang/>
        </w:rPr>
        <w:t xml:space="preserve"> к</w:t>
      </w:r>
      <w:r w:rsidR="00344CFE" w:rsidRPr="00594149">
        <w:rPr>
          <w:rFonts w:cs="Times New Roman"/>
          <w:sz w:val="24"/>
          <w:szCs w:val="24"/>
          <w:lang/>
        </w:rPr>
        <w:t>осовског мита</w:t>
      </w:r>
      <w:r w:rsidR="00052DD5" w:rsidRPr="00594149">
        <w:rPr>
          <w:rFonts w:cs="Times New Roman"/>
          <w:sz w:val="24"/>
          <w:szCs w:val="24"/>
          <w:lang/>
        </w:rPr>
        <w:t>:</w:t>
      </w:r>
      <w:r w:rsidR="00F727B1" w:rsidRPr="00594149">
        <w:rPr>
          <w:rFonts w:cs="Times New Roman"/>
          <w:sz w:val="24"/>
          <w:szCs w:val="24"/>
          <w:lang/>
        </w:rPr>
        <w:t xml:space="preserve"> </w:t>
      </w:r>
      <w:r w:rsidR="00341FDC" w:rsidRPr="00594149">
        <w:rPr>
          <w:rFonts w:cs="Times New Roman"/>
          <w:sz w:val="24"/>
          <w:szCs w:val="24"/>
          <w:lang/>
        </w:rPr>
        <w:t>„На Косову Пољу пао је Милош Обилић, најчувенији српски херој, након што је убио Султана Мурата</w:t>
      </w:r>
      <w:r w:rsidR="00341FDC" w:rsidRPr="00313625">
        <w:rPr>
          <w:rFonts w:cs="Times New Roman"/>
          <w:sz w:val="24"/>
          <w:szCs w:val="24"/>
          <w:lang/>
        </w:rPr>
        <w:t xml:space="preserve"> </w:t>
      </w:r>
      <w:r w:rsidR="00341FDC" w:rsidRPr="00594149">
        <w:rPr>
          <w:rFonts w:cs="Times New Roman"/>
          <w:sz w:val="24"/>
          <w:szCs w:val="24"/>
          <w:lang/>
        </w:rPr>
        <w:t xml:space="preserve">Другог у сред његове велике војске. Када то не би била историјска чињеница, овај догађај би се могао сматрати митом, настао </w:t>
      </w:r>
      <w:r w:rsidR="00341FDC" w:rsidRPr="00594149">
        <w:rPr>
          <w:rFonts w:cs="Times New Roman"/>
          <w:sz w:val="24"/>
          <w:szCs w:val="24"/>
          <w:lang/>
        </w:rPr>
        <w:lastRenderedPageBreak/>
        <w:t xml:space="preserve">прожимањем латинског и грчког утицаја.“ Премда ректор </w:t>
      </w:r>
      <w:r w:rsidR="00010E35" w:rsidRPr="00594149">
        <w:rPr>
          <w:rFonts w:cs="Times New Roman"/>
          <w:sz w:val="24"/>
          <w:szCs w:val="24"/>
          <w:lang/>
        </w:rPr>
        <w:t xml:space="preserve">Бранко </w:t>
      </w:r>
      <w:r w:rsidR="00341FDC" w:rsidRPr="00594149">
        <w:rPr>
          <w:rFonts w:cs="Times New Roman"/>
          <w:sz w:val="24"/>
          <w:szCs w:val="24"/>
          <w:lang/>
        </w:rPr>
        <w:t xml:space="preserve">Ковачевић </w:t>
      </w:r>
      <w:r w:rsidR="00010E35" w:rsidRPr="00594149">
        <w:rPr>
          <w:rFonts w:cs="Times New Roman"/>
          <w:sz w:val="24"/>
          <w:szCs w:val="24"/>
          <w:lang/>
        </w:rPr>
        <w:t>и председник Борис Тадић у свој беседнички</w:t>
      </w:r>
      <w:r w:rsidR="00341FDC" w:rsidRPr="00594149">
        <w:rPr>
          <w:rFonts w:cs="Times New Roman"/>
          <w:sz w:val="24"/>
          <w:szCs w:val="24"/>
          <w:lang/>
        </w:rPr>
        <w:t xml:space="preserve"> </w:t>
      </w:r>
      <w:r w:rsidR="00010E35" w:rsidRPr="00594149">
        <w:rPr>
          <w:rFonts w:cs="Times New Roman"/>
          <w:sz w:val="24"/>
          <w:szCs w:val="24"/>
          <w:lang/>
        </w:rPr>
        <w:t>дискурс</w:t>
      </w:r>
      <w:r w:rsidR="00341FDC" w:rsidRPr="00594149">
        <w:rPr>
          <w:rFonts w:cs="Times New Roman"/>
          <w:sz w:val="24"/>
          <w:szCs w:val="24"/>
          <w:lang/>
        </w:rPr>
        <w:t xml:space="preserve"> нису укључивали приче о Косову, аутори музичко-сценског дела програма су овај фо</w:t>
      </w:r>
      <w:r w:rsidR="00010E35" w:rsidRPr="00594149">
        <w:rPr>
          <w:rFonts w:cs="Times New Roman"/>
          <w:sz w:val="24"/>
          <w:szCs w:val="24"/>
          <w:lang/>
        </w:rPr>
        <w:t xml:space="preserve">рмативни српски национални мит </w:t>
      </w:r>
      <w:r w:rsidR="005249D2" w:rsidRPr="00594149">
        <w:rPr>
          <w:rFonts w:cs="Times New Roman"/>
          <w:sz w:val="24"/>
          <w:szCs w:val="24"/>
          <w:lang/>
        </w:rPr>
        <w:t xml:space="preserve">поставили </w:t>
      </w:r>
      <w:r w:rsidR="00341FDC" w:rsidRPr="00594149">
        <w:rPr>
          <w:rFonts w:cs="Times New Roman"/>
          <w:sz w:val="24"/>
          <w:szCs w:val="24"/>
          <w:lang/>
        </w:rPr>
        <w:t xml:space="preserve">у само средиште инсценације, управо кроз речи једног од најславнијих интелектуалних ауторитета у српском друштву. </w:t>
      </w:r>
    </w:p>
    <w:p w:rsidR="00341FDC" w:rsidRPr="00594149" w:rsidRDefault="00341FDC" w:rsidP="00341FDC">
      <w:pPr>
        <w:spacing w:line="360" w:lineRule="auto"/>
        <w:ind w:firstLine="720"/>
        <w:jc w:val="both"/>
        <w:rPr>
          <w:rFonts w:cs="Times New Roman"/>
          <w:sz w:val="24"/>
          <w:szCs w:val="24"/>
          <w:lang/>
        </w:rPr>
      </w:pPr>
      <w:r w:rsidRPr="00594149">
        <w:rPr>
          <w:rFonts w:cs="Times New Roman"/>
          <w:sz w:val="24"/>
          <w:szCs w:val="24"/>
        </w:rPr>
        <w:t>K</w:t>
      </w:r>
      <w:r w:rsidRPr="00594149">
        <w:rPr>
          <w:rFonts w:cs="Times New Roman"/>
          <w:sz w:val="24"/>
          <w:szCs w:val="24"/>
          <w:lang/>
        </w:rPr>
        <w:t xml:space="preserve">ао више пута на ранијим државним светковинама у Србији након 1989. године, у инсценацији се на овом месту прибегло унутрашњој модификацији аутентичног текстуалног садржаја. Наиме, део Теслиног текста у коме велики научник крајем 19. века </w:t>
      </w:r>
      <w:r w:rsidR="00063133" w:rsidRPr="00594149">
        <w:rPr>
          <w:rFonts w:cs="Times New Roman"/>
          <w:sz w:val="24"/>
          <w:szCs w:val="24"/>
          <w:lang/>
        </w:rPr>
        <w:t xml:space="preserve">нуди </w:t>
      </w:r>
      <w:r w:rsidRPr="00594149">
        <w:rPr>
          <w:rFonts w:cs="Times New Roman"/>
          <w:sz w:val="24"/>
          <w:szCs w:val="24"/>
          <w:lang/>
        </w:rPr>
        <w:t xml:space="preserve">свој поглед на историју српског народа </w:t>
      </w:r>
      <w:r w:rsidR="00063133" w:rsidRPr="00594149">
        <w:rPr>
          <w:rFonts w:cs="Times New Roman"/>
          <w:sz w:val="24"/>
          <w:szCs w:val="24"/>
          <w:lang/>
        </w:rPr>
        <w:t xml:space="preserve">од </w:t>
      </w:r>
      <w:r w:rsidRPr="00594149">
        <w:rPr>
          <w:rFonts w:cs="Times New Roman"/>
          <w:sz w:val="24"/>
          <w:szCs w:val="24"/>
          <w:lang/>
        </w:rPr>
        <w:t>времена Косовске битке</w:t>
      </w:r>
      <w:r w:rsidR="0004747F" w:rsidRPr="00594149">
        <w:rPr>
          <w:rFonts w:cs="Times New Roman"/>
          <w:sz w:val="24"/>
          <w:szCs w:val="24"/>
          <w:lang/>
        </w:rPr>
        <w:t>,</w:t>
      </w:r>
      <w:r w:rsidRPr="00594149">
        <w:rPr>
          <w:rFonts w:cs="Times New Roman"/>
          <w:sz w:val="24"/>
          <w:szCs w:val="24"/>
          <w:lang/>
        </w:rPr>
        <w:t xml:space="preserve"> до садашњег тренутка, заокружен је реченицом: „Од те фаталне битке, па све до данашњих дана, за Србе је настао мркли мрак.“ Међутим, оригинални текст из часописа</w:t>
      </w:r>
      <w:r w:rsidR="0004747F" w:rsidRPr="00594149">
        <w:rPr>
          <w:rFonts w:cs="Times New Roman"/>
          <w:sz w:val="24"/>
          <w:szCs w:val="24"/>
          <w:lang/>
        </w:rPr>
        <w:t xml:space="preserve"> „</w:t>
      </w:r>
      <w:r w:rsidR="0004747F" w:rsidRPr="00594149">
        <w:rPr>
          <w:rFonts w:cs="Times New Roman"/>
        </w:rPr>
        <w:t>Century Magazine</w:t>
      </w:r>
      <w:r w:rsidR="0004747F" w:rsidRPr="00594149">
        <w:rPr>
          <w:rFonts w:cs="Times New Roman"/>
          <w:lang/>
        </w:rPr>
        <w:t>“</w:t>
      </w:r>
      <w:r w:rsidRPr="00594149">
        <w:rPr>
          <w:rFonts w:cs="Times New Roman"/>
          <w:sz w:val="24"/>
          <w:szCs w:val="24"/>
          <w:lang/>
        </w:rPr>
        <w:t xml:space="preserve"> гласио је „</w:t>
      </w:r>
      <w:r w:rsidRPr="00594149">
        <w:rPr>
          <w:rFonts w:cs="Times New Roman"/>
          <w:sz w:val="24"/>
          <w:szCs w:val="24"/>
        </w:rPr>
        <w:t>From that fatal battle until a recent period, it has been black night for the Servians, with but a single star</w:t>
      </w:r>
      <w:r w:rsidRPr="00594149">
        <w:rPr>
          <w:rFonts w:cs="Times New Roman"/>
          <w:sz w:val="24"/>
          <w:szCs w:val="24"/>
          <w:lang/>
        </w:rPr>
        <w:t xml:space="preserve"> </w:t>
      </w:r>
      <w:r w:rsidRPr="00594149">
        <w:rPr>
          <w:rFonts w:cs="Times New Roman"/>
          <w:sz w:val="24"/>
          <w:szCs w:val="24"/>
        </w:rPr>
        <w:t>in the firmament – Montenegro.</w:t>
      </w:r>
      <w:r w:rsidRPr="00594149">
        <w:rPr>
          <w:rFonts w:cs="Times New Roman"/>
          <w:sz w:val="24"/>
          <w:szCs w:val="24"/>
          <w:lang/>
        </w:rPr>
        <w:t>“</w:t>
      </w:r>
      <w:r w:rsidRPr="00594149">
        <w:rPr>
          <w:rFonts w:cs="Times New Roman"/>
          <w:sz w:val="24"/>
          <w:szCs w:val="24"/>
          <w:vertAlign w:val="superscript"/>
          <w:lang/>
        </w:rPr>
        <w:footnoteReference w:id="432"/>
      </w:r>
      <w:r w:rsidRPr="00594149">
        <w:rPr>
          <w:rFonts w:cs="Times New Roman"/>
          <w:sz w:val="24"/>
          <w:szCs w:val="24"/>
          <w:lang/>
        </w:rPr>
        <w:t xml:space="preserve"> Никола Тесла је на овом месту</w:t>
      </w:r>
      <w:r w:rsidR="00063133" w:rsidRPr="00594149">
        <w:rPr>
          <w:rFonts w:cs="Times New Roman"/>
          <w:sz w:val="24"/>
          <w:szCs w:val="24"/>
          <w:lang/>
        </w:rPr>
        <w:t>, дакле,</w:t>
      </w:r>
      <w:r w:rsidRPr="00594149">
        <w:rPr>
          <w:rFonts w:cs="Times New Roman"/>
          <w:sz w:val="24"/>
          <w:szCs w:val="24"/>
          <w:lang/>
        </w:rPr>
        <w:t xml:space="preserve"> исказао афирмативан став према Црној Гори. Таква мисао, сасвим извесно, није била репрезентативна за прилику каква је државна светковина којом се обележава јубилеј првог унивезитета у Србији, и то само две године након дефинитивног раздвајања Србије и Црне Горе из државне заједнице. Осим тога, треба имати у виду да се овај јубилеј догодио управо у години у којој је Црна Гора признала независност Косова. Ипак, Теслина метафора о Црној Гори као јединој звезди на српском „црном небеском своду“, није била довољан разлог да текст „Народ мислилаца и песника“ не буде одабран за двовековни јубилеј Универзитета, па је, условно речено, спорно место приликом инсценације </w:t>
      </w:r>
      <w:r w:rsidR="00063133" w:rsidRPr="00594149">
        <w:rPr>
          <w:rFonts w:cs="Times New Roman"/>
          <w:sz w:val="24"/>
          <w:szCs w:val="24"/>
          <w:lang/>
        </w:rPr>
        <w:t xml:space="preserve">једноставно </w:t>
      </w:r>
      <w:r w:rsidRPr="00594149">
        <w:rPr>
          <w:rFonts w:cs="Times New Roman"/>
          <w:sz w:val="24"/>
          <w:szCs w:val="24"/>
          <w:lang/>
        </w:rPr>
        <w:t>искључено из сценарија.</w:t>
      </w:r>
    </w:p>
    <w:p w:rsidR="00341FDC" w:rsidRPr="00313625" w:rsidRDefault="00341FDC" w:rsidP="00341FDC">
      <w:pPr>
        <w:spacing w:line="360" w:lineRule="auto"/>
        <w:ind w:firstLine="720"/>
        <w:jc w:val="both"/>
        <w:rPr>
          <w:rFonts w:cs="Times New Roman"/>
          <w:sz w:val="24"/>
          <w:szCs w:val="24"/>
          <w:lang/>
        </w:rPr>
      </w:pPr>
      <w:r w:rsidRPr="00594149">
        <w:rPr>
          <w:rFonts w:cs="Times New Roman"/>
          <w:sz w:val="24"/>
          <w:szCs w:val="24"/>
          <w:lang/>
        </w:rPr>
        <w:t>Од ове средишње тачке културалне изведбе, па до краја, карактер одабраног хорског репертоара промењен је у односу на прву половину програма. За разлику од извођења дела српских аутора Средњег века и романтизма, као и оних руских, са акцентом на композицијама православне духовне провенијенције, хор је у другој половини културалне изведбе отпевао: афроамеричку спиритуалну песму „</w:t>
      </w:r>
      <w:r w:rsidRPr="00594149">
        <w:rPr>
          <w:rFonts w:cs="Times New Roman"/>
          <w:sz w:val="24"/>
          <w:szCs w:val="24"/>
        </w:rPr>
        <w:t>Ride</w:t>
      </w:r>
      <w:r w:rsidRPr="00313625">
        <w:rPr>
          <w:rFonts w:cs="Times New Roman"/>
          <w:sz w:val="24"/>
          <w:szCs w:val="24"/>
          <w:lang/>
        </w:rPr>
        <w:t xml:space="preserve"> </w:t>
      </w:r>
      <w:r w:rsidRPr="00594149">
        <w:rPr>
          <w:rFonts w:cs="Times New Roman"/>
          <w:sz w:val="24"/>
          <w:szCs w:val="24"/>
        </w:rPr>
        <w:t>the</w:t>
      </w:r>
      <w:r w:rsidRPr="00313625">
        <w:rPr>
          <w:rFonts w:cs="Times New Roman"/>
          <w:sz w:val="24"/>
          <w:szCs w:val="24"/>
          <w:lang/>
        </w:rPr>
        <w:t xml:space="preserve"> </w:t>
      </w:r>
      <w:r w:rsidRPr="00594149">
        <w:rPr>
          <w:rFonts w:cs="Times New Roman"/>
          <w:sz w:val="24"/>
          <w:szCs w:val="24"/>
        </w:rPr>
        <w:t>Chariot</w:t>
      </w:r>
      <w:r w:rsidRPr="00594149">
        <w:rPr>
          <w:rFonts w:cs="Times New Roman"/>
          <w:sz w:val="24"/>
          <w:szCs w:val="24"/>
          <w:lang/>
        </w:rPr>
        <w:t>“ у аранжману Вилијама Хенрија Смита (</w:t>
      </w:r>
      <w:r w:rsidRPr="00594149">
        <w:rPr>
          <w:rFonts w:cs="Times New Roman"/>
          <w:sz w:val="24"/>
          <w:szCs w:val="24"/>
        </w:rPr>
        <w:t>William</w:t>
      </w:r>
      <w:r w:rsidRPr="00313625">
        <w:rPr>
          <w:rFonts w:cs="Times New Roman"/>
          <w:sz w:val="24"/>
          <w:szCs w:val="24"/>
          <w:lang/>
        </w:rPr>
        <w:t xml:space="preserve"> </w:t>
      </w:r>
      <w:r w:rsidRPr="00594149">
        <w:rPr>
          <w:rFonts w:cs="Times New Roman"/>
          <w:sz w:val="24"/>
          <w:szCs w:val="24"/>
        </w:rPr>
        <w:t>Henry</w:t>
      </w:r>
      <w:r w:rsidRPr="00313625">
        <w:rPr>
          <w:rFonts w:cs="Times New Roman"/>
          <w:sz w:val="24"/>
          <w:szCs w:val="24"/>
          <w:lang/>
        </w:rPr>
        <w:t xml:space="preserve"> </w:t>
      </w:r>
      <w:r w:rsidRPr="00594149">
        <w:rPr>
          <w:rFonts w:cs="Times New Roman"/>
          <w:sz w:val="24"/>
          <w:szCs w:val="24"/>
        </w:rPr>
        <w:t>Smith</w:t>
      </w:r>
      <w:r w:rsidRPr="00313625">
        <w:rPr>
          <w:rFonts w:cs="Times New Roman"/>
          <w:sz w:val="24"/>
          <w:szCs w:val="24"/>
          <w:lang/>
        </w:rPr>
        <w:t xml:space="preserve">), </w:t>
      </w:r>
      <w:r w:rsidRPr="00594149">
        <w:rPr>
          <w:rFonts w:cs="Times New Roman"/>
          <w:sz w:val="24"/>
          <w:szCs w:val="24"/>
          <w:lang/>
        </w:rPr>
        <w:t>затим „</w:t>
      </w:r>
      <w:r w:rsidRPr="00594149">
        <w:rPr>
          <w:rFonts w:cs="Times New Roman"/>
          <w:sz w:val="24"/>
          <w:szCs w:val="24"/>
        </w:rPr>
        <w:t>Schwarzer</w:t>
      </w:r>
      <w:r w:rsidRPr="00313625">
        <w:rPr>
          <w:rFonts w:cs="Times New Roman"/>
          <w:sz w:val="24"/>
          <w:szCs w:val="24"/>
          <w:lang/>
        </w:rPr>
        <w:t xml:space="preserve"> </w:t>
      </w:r>
      <w:r w:rsidRPr="00594149">
        <w:rPr>
          <w:rFonts w:cs="Times New Roman"/>
          <w:sz w:val="24"/>
          <w:szCs w:val="24"/>
        </w:rPr>
        <w:t>Wald</w:t>
      </w:r>
      <w:r w:rsidRPr="00594149">
        <w:rPr>
          <w:rFonts w:cs="Times New Roman"/>
          <w:sz w:val="24"/>
          <w:szCs w:val="24"/>
          <w:lang/>
        </w:rPr>
        <w:t>“</w:t>
      </w:r>
      <w:r w:rsidRPr="00313625">
        <w:rPr>
          <w:rFonts w:cs="Times New Roman"/>
          <w:sz w:val="24"/>
          <w:szCs w:val="24"/>
          <w:lang/>
        </w:rPr>
        <w:t xml:space="preserve"> </w:t>
      </w:r>
      <w:r w:rsidRPr="00594149">
        <w:rPr>
          <w:rFonts w:cs="Times New Roman"/>
          <w:sz w:val="24"/>
          <w:szCs w:val="24"/>
          <w:lang/>
        </w:rPr>
        <w:t>опус 65 Јоханеса Брамса (</w:t>
      </w:r>
      <w:r w:rsidRPr="00594149">
        <w:rPr>
          <w:rFonts w:cs="Times New Roman"/>
          <w:sz w:val="24"/>
          <w:szCs w:val="24"/>
        </w:rPr>
        <w:t>Johannes</w:t>
      </w:r>
      <w:r w:rsidRPr="00313625">
        <w:rPr>
          <w:rFonts w:cs="Times New Roman"/>
          <w:sz w:val="24"/>
          <w:szCs w:val="24"/>
          <w:lang/>
        </w:rPr>
        <w:t xml:space="preserve"> </w:t>
      </w:r>
      <w:r w:rsidRPr="00594149">
        <w:rPr>
          <w:rFonts w:cs="Times New Roman"/>
          <w:sz w:val="24"/>
          <w:szCs w:val="24"/>
        </w:rPr>
        <w:t>Brahms</w:t>
      </w:r>
      <w:r w:rsidRPr="00313625">
        <w:rPr>
          <w:rFonts w:cs="Times New Roman"/>
          <w:sz w:val="24"/>
          <w:szCs w:val="24"/>
          <w:lang/>
        </w:rPr>
        <w:t xml:space="preserve">, </w:t>
      </w:r>
      <w:r w:rsidR="00EF62D6">
        <w:rPr>
          <w:rFonts w:cs="Times New Roman"/>
          <w:sz w:val="24"/>
          <w:szCs w:val="24"/>
          <w:lang/>
        </w:rPr>
        <w:t>1833–</w:t>
      </w:r>
      <w:r w:rsidRPr="00594149">
        <w:rPr>
          <w:rFonts w:cs="Times New Roman"/>
          <w:sz w:val="24"/>
          <w:szCs w:val="24"/>
          <w:lang/>
        </w:rPr>
        <w:t xml:space="preserve">1897), Крајишке песме савременог српског </w:t>
      </w:r>
      <w:r w:rsidRPr="00594149">
        <w:rPr>
          <w:rFonts w:cs="Times New Roman"/>
          <w:sz w:val="24"/>
          <w:szCs w:val="24"/>
          <w:lang/>
        </w:rPr>
        <w:lastRenderedPageBreak/>
        <w:t>композитора Немање Савића, као и популарну песму „Моји су другови“ Момчила Бајагића Бајаге. Овакав избор репертоара могао би да укаже на инте</w:t>
      </w:r>
      <w:r w:rsidR="00D763E8" w:rsidRPr="00594149">
        <w:rPr>
          <w:rFonts w:cs="Times New Roman"/>
          <w:sz w:val="24"/>
          <w:szCs w:val="24"/>
          <w:lang/>
        </w:rPr>
        <w:t>рнационални карактер светковине,</w:t>
      </w:r>
      <w:r w:rsidRPr="00594149">
        <w:rPr>
          <w:rFonts w:cs="Times New Roman"/>
          <w:sz w:val="24"/>
          <w:szCs w:val="24"/>
          <w:lang/>
        </w:rPr>
        <w:t xml:space="preserve"> као и на потребу да се комуницира са публиком широм</w:t>
      </w:r>
      <w:r w:rsidR="00AF674E" w:rsidRPr="00594149">
        <w:rPr>
          <w:rFonts w:cs="Times New Roman"/>
          <w:sz w:val="24"/>
          <w:szCs w:val="24"/>
          <w:lang/>
        </w:rPr>
        <w:t xml:space="preserve"> или млађом</w:t>
      </w:r>
      <w:r w:rsidRPr="00594149">
        <w:rPr>
          <w:rFonts w:cs="Times New Roman"/>
          <w:sz w:val="24"/>
          <w:szCs w:val="24"/>
          <w:lang/>
        </w:rPr>
        <w:t xml:space="preserve"> од оне строго академске; или пак на донекле стихијски приступ у конципирању музичког дела програма. Ипак, теоријски оквир у који Јелена Ђорђевић смешта државне светковине искључује могућност случајности приликом избора садржаја ових манифестација, јер су „скупови делотворних симбола и радњи у светковини увек повезани са доктрином“.</w:t>
      </w:r>
      <w:r w:rsidRPr="00594149">
        <w:rPr>
          <w:rFonts w:cs="Times New Roman"/>
          <w:sz w:val="24"/>
          <w:szCs w:val="24"/>
          <w:vertAlign w:val="superscript"/>
          <w:lang/>
        </w:rPr>
        <w:footnoteReference w:id="433"/>
      </w:r>
      <w:r w:rsidRPr="00594149">
        <w:rPr>
          <w:rFonts w:cs="Times New Roman"/>
          <w:sz w:val="24"/>
          <w:szCs w:val="24"/>
          <w:lang/>
        </w:rPr>
        <w:t xml:space="preserve"> Брамсова композиција, на пример, спада у циклус хорских песама на текст народне српске поезије из записа Вука Караџића, </w:t>
      </w:r>
      <w:r w:rsidR="00D763E8" w:rsidRPr="00594149">
        <w:rPr>
          <w:rFonts w:cs="Times New Roman"/>
          <w:sz w:val="24"/>
          <w:szCs w:val="24"/>
          <w:lang/>
        </w:rPr>
        <w:t xml:space="preserve">што имплицира везу </w:t>
      </w:r>
      <w:r w:rsidRPr="00594149">
        <w:rPr>
          <w:rFonts w:cs="Times New Roman"/>
          <w:sz w:val="24"/>
          <w:szCs w:val="24"/>
          <w:lang/>
        </w:rPr>
        <w:t xml:space="preserve">са </w:t>
      </w:r>
      <w:r w:rsidR="00174725" w:rsidRPr="00594149">
        <w:rPr>
          <w:rFonts w:cs="Times New Roman"/>
          <w:sz w:val="24"/>
          <w:szCs w:val="24"/>
          <w:lang/>
        </w:rPr>
        <w:t xml:space="preserve">Великом школом у Београду, </w:t>
      </w:r>
      <w:r w:rsidRPr="00594149">
        <w:rPr>
          <w:rFonts w:cs="Times New Roman"/>
          <w:sz w:val="24"/>
          <w:szCs w:val="24"/>
          <w:lang/>
        </w:rPr>
        <w:t xml:space="preserve">чији је Вук био ђак. Ипак, чињеница да је славни немачки рани романтичар компоновао дело на </w:t>
      </w:r>
      <w:r w:rsidR="00174725" w:rsidRPr="00594149">
        <w:rPr>
          <w:rFonts w:cs="Times New Roman"/>
          <w:sz w:val="24"/>
          <w:szCs w:val="24"/>
          <w:lang/>
        </w:rPr>
        <w:t xml:space="preserve">поетски </w:t>
      </w:r>
      <w:r w:rsidRPr="00594149">
        <w:rPr>
          <w:rFonts w:cs="Times New Roman"/>
          <w:sz w:val="24"/>
          <w:szCs w:val="24"/>
          <w:lang/>
        </w:rPr>
        <w:t>текст из Вукове збирке</w:t>
      </w:r>
      <w:r w:rsidR="00174725" w:rsidRPr="00594149">
        <w:rPr>
          <w:rFonts w:cs="Times New Roman"/>
          <w:sz w:val="24"/>
          <w:szCs w:val="24"/>
          <w:lang/>
        </w:rPr>
        <w:t>,</w:t>
      </w:r>
      <w:r w:rsidRPr="00594149">
        <w:rPr>
          <w:rFonts w:cs="Times New Roman"/>
          <w:sz w:val="24"/>
          <w:szCs w:val="24"/>
          <w:lang/>
        </w:rPr>
        <w:t xml:space="preserve"> није утицала на то да у инсценацији ово музичко остварење буде позиционирано тик уз читање Вуков</w:t>
      </w:r>
      <w:r w:rsidR="00174725" w:rsidRPr="00594149">
        <w:rPr>
          <w:rFonts w:cs="Times New Roman"/>
          <w:sz w:val="24"/>
          <w:szCs w:val="24"/>
          <w:lang/>
        </w:rPr>
        <w:t xml:space="preserve">ог </w:t>
      </w:r>
      <w:r w:rsidR="0071794B" w:rsidRPr="00594149">
        <w:rPr>
          <w:rFonts w:cs="Times New Roman"/>
          <w:sz w:val="24"/>
          <w:szCs w:val="24"/>
          <w:lang/>
        </w:rPr>
        <w:t xml:space="preserve">есеја </w:t>
      </w:r>
      <w:r w:rsidRPr="00594149">
        <w:rPr>
          <w:rFonts w:cs="Times New Roman"/>
          <w:sz w:val="24"/>
          <w:szCs w:val="24"/>
          <w:lang/>
        </w:rPr>
        <w:t xml:space="preserve">„Виша класа народа нашега“. Уместо тога, овај </w:t>
      </w:r>
      <w:r w:rsidR="0071794B" w:rsidRPr="00594149">
        <w:rPr>
          <w:rFonts w:cs="Times New Roman"/>
          <w:sz w:val="24"/>
          <w:szCs w:val="24"/>
          <w:lang/>
        </w:rPr>
        <w:t xml:space="preserve">текст </w:t>
      </w:r>
      <w:r w:rsidRPr="00594149">
        <w:rPr>
          <w:rFonts w:cs="Times New Roman"/>
          <w:sz w:val="24"/>
          <w:szCs w:val="24"/>
          <w:lang/>
        </w:rPr>
        <w:t xml:space="preserve">Вука Караџића илустрован је Шестом руковети Стевана Мокрањца. </w:t>
      </w:r>
    </w:p>
    <w:p w:rsidR="00341FDC" w:rsidRPr="00594149" w:rsidRDefault="00341FDC" w:rsidP="00341FDC">
      <w:pPr>
        <w:spacing w:line="360" w:lineRule="auto"/>
        <w:ind w:firstLine="720"/>
        <w:jc w:val="both"/>
        <w:rPr>
          <w:rFonts w:cs="Times New Roman"/>
          <w:sz w:val="24"/>
          <w:szCs w:val="24"/>
          <w:lang/>
        </w:rPr>
      </w:pPr>
      <w:r w:rsidRPr="00594149">
        <w:rPr>
          <w:rFonts w:cs="Times New Roman"/>
          <w:sz w:val="24"/>
          <w:szCs w:val="24"/>
          <w:lang/>
        </w:rPr>
        <w:t xml:space="preserve">Са </w:t>
      </w:r>
      <w:r w:rsidR="00DB0849" w:rsidRPr="00594149">
        <w:rPr>
          <w:rFonts w:cs="Times New Roman"/>
          <w:sz w:val="24"/>
          <w:szCs w:val="24"/>
          <w:lang/>
        </w:rPr>
        <w:t xml:space="preserve">друге стране, убрзо </w:t>
      </w:r>
      <w:r w:rsidR="0004747F" w:rsidRPr="00594149">
        <w:rPr>
          <w:rFonts w:cs="Times New Roman"/>
          <w:sz w:val="24"/>
          <w:szCs w:val="24"/>
          <w:lang/>
        </w:rPr>
        <w:t xml:space="preserve">након Брамсове композиције </w:t>
      </w:r>
      <w:r w:rsidR="00DB0849" w:rsidRPr="00594149">
        <w:rPr>
          <w:rFonts w:cs="Times New Roman"/>
          <w:sz w:val="24"/>
          <w:szCs w:val="24"/>
          <w:lang/>
        </w:rPr>
        <w:t>„</w:t>
      </w:r>
      <w:r w:rsidR="00DB0849" w:rsidRPr="00594149">
        <w:rPr>
          <w:rFonts w:cs="Times New Roman"/>
          <w:sz w:val="24"/>
          <w:szCs w:val="24"/>
        </w:rPr>
        <w:t>Schwarzer</w:t>
      </w:r>
      <w:r w:rsidR="00DB0849" w:rsidRPr="00313625">
        <w:rPr>
          <w:rFonts w:cs="Times New Roman"/>
          <w:sz w:val="24"/>
          <w:szCs w:val="24"/>
          <w:lang/>
        </w:rPr>
        <w:t xml:space="preserve"> </w:t>
      </w:r>
      <w:r w:rsidR="00DB0849" w:rsidRPr="00594149">
        <w:rPr>
          <w:rFonts w:cs="Times New Roman"/>
          <w:sz w:val="24"/>
          <w:szCs w:val="24"/>
        </w:rPr>
        <w:t>Wald</w:t>
      </w:r>
      <w:r w:rsidR="00DB0849" w:rsidRPr="00594149">
        <w:rPr>
          <w:rFonts w:cs="Times New Roman"/>
          <w:sz w:val="24"/>
          <w:szCs w:val="24"/>
          <w:lang/>
        </w:rPr>
        <w:t>“</w:t>
      </w:r>
      <w:r w:rsidRPr="00594149">
        <w:rPr>
          <w:rFonts w:cs="Times New Roman"/>
          <w:sz w:val="24"/>
          <w:szCs w:val="24"/>
          <w:lang/>
        </w:rPr>
        <w:t>, а између представљања стваралаштва Милутина Миланковића са једне, и Иве Андрића са друге стране, изведена је чувена Бајагина песма са рефреном „Да смо живи и здрави још година сто, да је песме и вина</w:t>
      </w:r>
      <w:r w:rsidR="0004747F" w:rsidRPr="00594149">
        <w:rPr>
          <w:rFonts w:cs="Times New Roman"/>
          <w:sz w:val="24"/>
          <w:szCs w:val="24"/>
          <w:lang/>
        </w:rPr>
        <w:t xml:space="preserve"> и да нас чува Б</w:t>
      </w:r>
      <w:r w:rsidR="00A216B9" w:rsidRPr="00594149">
        <w:rPr>
          <w:rFonts w:cs="Times New Roman"/>
          <w:sz w:val="24"/>
          <w:szCs w:val="24"/>
          <w:lang/>
        </w:rPr>
        <w:t>ог</w:t>
      </w:r>
      <w:r w:rsidR="0004747F" w:rsidRPr="00594149">
        <w:rPr>
          <w:rFonts w:cs="Times New Roman"/>
          <w:sz w:val="24"/>
          <w:szCs w:val="24"/>
          <w:lang/>
        </w:rPr>
        <w:t>“.</w:t>
      </w:r>
      <w:r w:rsidR="00A216B9" w:rsidRPr="00594149">
        <w:rPr>
          <w:rFonts w:cs="Times New Roman"/>
          <w:sz w:val="24"/>
          <w:szCs w:val="24"/>
          <w:lang/>
        </w:rPr>
        <w:t xml:space="preserve"> </w:t>
      </w:r>
      <w:r w:rsidR="0004747F" w:rsidRPr="00594149">
        <w:rPr>
          <w:rFonts w:cs="Times New Roman"/>
          <w:sz w:val="24"/>
          <w:szCs w:val="24"/>
          <w:lang/>
        </w:rPr>
        <w:t>Ј</w:t>
      </w:r>
      <w:r w:rsidR="00A216B9" w:rsidRPr="00594149">
        <w:rPr>
          <w:rFonts w:cs="Times New Roman"/>
          <w:sz w:val="24"/>
          <w:szCs w:val="24"/>
          <w:lang/>
        </w:rPr>
        <w:t xml:space="preserve">едан </w:t>
      </w:r>
      <w:r w:rsidR="003E534A" w:rsidRPr="00594149">
        <w:rPr>
          <w:rFonts w:cs="Times New Roman"/>
          <w:sz w:val="24"/>
          <w:szCs w:val="24"/>
          <w:lang/>
        </w:rPr>
        <w:t xml:space="preserve">од </w:t>
      </w:r>
      <w:r w:rsidR="00A216B9" w:rsidRPr="00594149">
        <w:rPr>
          <w:rFonts w:cs="Times New Roman"/>
          <w:sz w:val="24"/>
          <w:szCs w:val="24"/>
          <w:lang/>
        </w:rPr>
        <w:t>стих</w:t>
      </w:r>
      <w:r w:rsidR="003E534A" w:rsidRPr="00594149">
        <w:rPr>
          <w:rFonts w:cs="Times New Roman"/>
          <w:sz w:val="24"/>
          <w:szCs w:val="24"/>
          <w:lang/>
        </w:rPr>
        <w:t xml:space="preserve">ова </w:t>
      </w:r>
      <w:r w:rsidR="0004747F" w:rsidRPr="00594149">
        <w:rPr>
          <w:rFonts w:cs="Times New Roman"/>
          <w:sz w:val="24"/>
          <w:szCs w:val="24"/>
          <w:lang/>
        </w:rPr>
        <w:t xml:space="preserve">ове познате нумере </w:t>
      </w:r>
      <w:r w:rsidR="003E534A" w:rsidRPr="00594149">
        <w:rPr>
          <w:rFonts w:cs="Times New Roman"/>
          <w:sz w:val="24"/>
          <w:szCs w:val="24"/>
          <w:lang/>
        </w:rPr>
        <w:t xml:space="preserve">садржи и </w:t>
      </w:r>
      <w:r w:rsidR="00546F75" w:rsidRPr="00594149">
        <w:rPr>
          <w:rFonts w:cs="Times New Roman"/>
          <w:sz w:val="24"/>
          <w:szCs w:val="24"/>
          <w:lang/>
        </w:rPr>
        <w:t xml:space="preserve">отворено </w:t>
      </w:r>
      <w:r w:rsidR="003E534A" w:rsidRPr="00594149">
        <w:rPr>
          <w:rFonts w:cs="Times New Roman"/>
          <w:sz w:val="24"/>
          <w:szCs w:val="24"/>
          <w:lang/>
        </w:rPr>
        <w:t>милитант</w:t>
      </w:r>
      <w:r w:rsidR="00546F75" w:rsidRPr="00594149">
        <w:rPr>
          <w:rFonts w:cs="Times New Roman"/>
          <w:sz w:val="24"/>
          <w:szCs w:val="24"/>
          <w:lang/>
        </w:rPr>
        <w:t>н</w:t>
      </w:r>
      <w:r w:rsidR="003E534A" w:rsidRPr="00594149">
        <w:rPr>
          <w:rFonts w:cs="Times New Roman"/>
          <w:sz w:val="24"/>
          <w:szCs w:val="24"/>
          <w:lang/>
        </w:rPr>
        <w:t>и мотив</w:t>
      </w:r>
      <w:r w:rsidR="00A216B9" w:rsidRPr="00594149">
        <w:rPr>
          <w:rFonts w:cs="Times New Roman"/>
          <w:sz w:val="24"/>
          <w:szCs w:val="24"/>
          <w:lang/>
        </w:rPr>
        <w:t xml:space="preserve">: „Моји су другови жестоки момци великог срца / и кад се пије, и кад се љуби и кад се пуца“. </w:t>
      </w:r>
      <w:r w:rsidRPr="00594149">
        <w:rPr>
          <w:rFonts w:cs="Times New Roman"/>
          <w:sz w:val="24"/>
          <w:szCs w:val="24"/>
          <w:lang/>
        </w:rPr>
        <w:t>Она је интерпретирана једногласно, уз солисте и пратњу хармонике и клавира који су имали улогу искључиво једноставне хармонске пратње. Хор је певао пратећи вокал у строфама, као и мелодију рефрена уз тапшање</w:t>
      </w:r>
      <w:r w:rsidR="005B46FB" w:rsidRPr="00594149">
        <w:rPr>
          <w:rFonts w:cs="Times New Roman"/>
          <w:sz w:val="24"/>
          <w:szCs w:val="24"/>
          <w:lang/>
        </w:rPr>
        <w:t xml:space="preserve"> и њихање</w:t>
      </w:r>
      <w:r w:rsidRPr="00594149">
        <w:rPr>
          <w:rFonts w:cs="Times New Roman"/>
          <w:sz w:val="24"/>
          <w:szCs w:val="24"/>
          <w:lang/>
        </w:rPr>
        <w:t xml:space="preserve"> у ритму музике. Солисти су наступали уз неспутану гестикулациј</w:t>
      </w:r>
      <w:r w:rsidR="009051CE" w:rsidRPr="00594149">
        <w:rPr>
          <w:rFonts w:cs="Times New Roman"/>
          <w:sz w:val="24"/>
          <w:szCs w:val="24"/>
          <w:lang/>
        </w:rPr>
        <w:t>у, а диригенткиња Даринка Матић-Маровић,</w:t>
      </w:r>
      <w:r w:rsidRPr="00594149">
        <w:rPr>
          <w:rFonts w:cs="Times New Roman"/>
          <w:sz w:val="24"/>
          <w:szCs w:val="24"/>
          <w:lang/>
        </w:rPr>
        <w:t xml:space="preserve"> са упадљивом дозом непосредности и спонтаности</w:t>
      </w:r>
      <w:r w:rsidR="009051CE" w:rsidRPr="00594149">
        <w:rPr>
          <w:rFonts w:cs="Times New Roman"/>
          <w:sz w:val="24"/>
          <w:szCs w:val="24"/>
          <w:lang/>
        </w:rPr>
        <w:t>,</w:t>
      </w:r>
      <w:r w:rsidRPr="00594149">
        <w:rPr>
          <w:rFonts w:cs="Times New Roman"/>
          <w:sz w:val="24"/>
          <w:szCs w:val="24"/>
          <w:lang/>
        </w:rPr>
        <w:t xml:space="preserve"> позивала </w:t>
      </w:r>
      <w:r w:rsidR="009051CE" w:rsidRPr="00594149">
        <w:rPr>
          <w:rFonts w:cs="Times New Roman"/>
          <w:sz w:val="24"/>
          <w:szCs w:val="24"/>
          <w:lang/>
        </w:rPr>
        <w:t xml:space="preserve">је </w:t>
      </w:r>
      <w:r w:rsidRPr="00594149">
        <w:rPr>
          <w:rFonts w:cs="Times New Roman"/>
          <w:sz w:val="24"/>
          <w:szCs w:val="24"/>
          <w:lang/>
        </w:rPr>
        <w:t xml:space="preserve">публику да се придружи извођењу. Да ли је аудиторијум тај позив прихватио, остаје непознаница због природе самог телевизијског снимка. Извођење ове нумере </w:t>
      </w:r>
      <w:r w:rsidR="009051CE" w:rsidRPr="00594149">
        <w:rPr>
          <w:rFonts w:cs="Times New Roman"/>
          <w:sz w:val="24"/>
          <w:szCs w:val="24"/>
          <w:lang/>
        </w:rPr>
        <w:t xml:space="preserve">драстично </w:t>
      </w:r>
      <w:r w:rsidRPr="00594149">
        <w:rPr>
          <w:rFonts w:cs="Times New Roman"/>
          <w:sz w:val="24"/>
          <w:szCs w:val="24"/>
          <w:lang/>
        </w:rPr>
        <w:t xml:space="preserve">је одударало од </w:t>
      </w:r>
      <w:r w:rsidR="005B46FB" w:rsidRPr="00594149">
        <w:rPr>
          <w:rFonts w:cs="Times New Roman"/>
          <w:sz w:val="24"/>
          <w:szCs w:val="24"/>
          <w:lang/>
        </w:rPr>
        <w:t xml:space="preserve">академског </w:t>
      </w:r>
      <w:r w:rsidRPr="00594149">
        <w:rPr>
          <w:rFonts w:cs="Times New Roman"/>
          <w:sz w:val="24"/>
          <w:szCs w:val="24"/>
          <w:lang/>
        </w:rPr>
        <w:t xml:space="preserve">амбијента државне светковине који је владао од самог почетка. </w:t>
      </w:r>
    </w:p>
    <w:p w:rsidR="00341FDC" w:rsidRPr="00594149" w:rsidRDefault="00341FDC" w:rsidP="00341FDC">
      <w:pPr>
        <w:spacing w:line="360" w:lineRule="auto"/>
        <w:ind w:firstLine="720"/>
        <w:jc w:val="both"/>
        <w:rPr>
          <w:rFonts w:cs="Times New Roman"/>
          <w:sz w:val="24"/>
          <w:szCs w:val="24"/>
          <w:lang/>
        </w:rPr>
      </w:pPr>
      <w:r w:rsidRPr="00594149">
        <w:rPr>
          <w:rFonts w:cs="Times New Roman"/>
          <w:sz w:val="24"/>
          <w:szCs w:val="24"/>
          <w:lang/>
        </w:rPr>
        <w:lastRenderedPageBreak/>
        <w:t>„Народ мислилаца и песника“ је државна светковина која је по концепцији одговарала другим сличним манифестацијама у Србији након 1989. године. Најупадљивија разлика садржана је у две компоненте. Прво, говори ректора Бранка Ковачевића и председника Бориса Тадића симултано су превођени на енглески језик на самој сцени, што у другим анализираним изведбама није био случај. Ако имамо у виду да, према Јелени Ђорђевић, власт стиче легитимитет тако што установљава „симболички језик којим уређује стварност према жељеним принципима“,</w:t>
      </w:r>
      <w:r w:rsidRPr="00594149">
        <w:rPr>
          <w:rFonts w:cs="Times New Roman"/>
          <w:sz w:val="24"/>
          <w:szCs w:val="24"/>
          <w:vertAlign w:val="superscript"/>
          <w:lang/>
        </w:rPr>
        <w:footnoteReference w:id="434"/>
      </w:r>
      <w:r w:rsidRPr="00594149">
        <w:rPr>
          <w:rFonts w:cs="Times New Roman"/>
          <w:sz w:val="24"/>
          <w:szCs w:val="24"/>
          <w:lang/>
        </w:rPr>
        <w:t xml:space="preserve"> онда можемо закључити да је превођење имало како непосредан, конкретан, тако и посредан, симболички циљ. Осим што је у практичном смислу требало да омогући међународним представницима да разумеју садржај политичких говора, превођење на енглески језик је као симболички чин опредмећивало космополитску компоненту актуелне државне политике, која је, макар номинално, била отворена према свету</w:t>
      </w:r>
      <w:r w:rsidRPr="00313625">
        <w:rPr>
          <w:rFonts w:cs="Times New Roman"/>
          <w:sz w:val="24"/>
          <w:szCs w:val="24"/>
          <w:lang/>
        </w:rPr>
        <w:t xml:space="preserve">, </w:t>
      </w:r>
      <w:r w:rsidRPr="00594149">
        <w:rPr>
          <w:rFonts w:cs="Times New Roman"/>
          <w:sz w:val="24"/>
          <w:szCs w:val="24"/>
          <w:lang/>
        </w:rPr>
        <w:t xml:space="preserve">о чему је на почетку културалне изведбе говорио председник Тадић. </w:t>
      </w:r>
    </w:p>
    <w:p w:rsidR="00341FDC" w:rsidRPr="00594149" w:rsidRDefault="00341FDC" w:rsidP="00341FDC">
      <w:pPr>
        <w:spacing w:line="360" w:lineRule="auto"/>
        <w:ind w:firstLine="720"/>
        <w:jc w:val="both"/>
        <w:rPr>
          <w:rFonts w:cs="Times New Roman"/>
          <w:sz w:val="24"/>
          <w:szCs w:val="24"/>
          <w:lang/>
        </w:rPr>
      </w:pPr>
      <w:r w:rsidRPr="00594149">
        <w:rPr>
          <w:rFonts w:cs="Times New Roman"/>
          <w:sz w:val="24"/>
          <w:szCs w:val="24"/>
          <w:lang/>
        </w:rPr>
        <w:t xml:space="preserve">Друга специфичност ове државне светковине препознаје се у њеном садржају, конкретно, музичком садржају. Наизглед типична реситалска концепција имала је врло јасно структурирану говорену компоненту, док је избор музике био крајње еклектичан: од Средњег века, преко српског, руског и немачког романтизма, те афроамеричког спиритуала, савремене </w:t>
      </w:r>
      <w:r w:rsidR="009051CE" w:rsidRPr="00594149">
        <w:rPr>
          <w:rFonts w:cs="Times New Roman"/>
          <w:sz w:val="24"/>
          <w:szCs w:val="24"/>
          <w:lang/>
        </w:rPr>
        <w:t xml:space="preserve">хорске </w:t>
      </w:r>
      <w:r w:rsidRPr="00594149">
        <w:rPr>
          <w:rFonts w:cs="Times New Roman"/>
          <w:sz w:val="24"/>
          <w:szCs w:val="24"/>
          <w:lang/>
        </w:rPr>
        <w:t>музике</w:t>
      </w:r>
      <w:r w:rsidR="009051CE" w:rsidRPr="00594149">
        <w:rPr>
          <w:rFonts w:cs="Times New Roman"/>
          <w:sz w:val="24"/>
          <w:szCs w:val="24"/>
          <w:lang/>
        </w:rPr>
        <w:t xml:space="preserve"> фолклорног проседеа</w:t>
      </w:r>
      <w:r w:rsidRPr="00594149">
        <w:rPr>
          <w:rFonts w:cs="Times New Roman"/>
          <w:sz w:val="24"/>
          <w:szCs w:val="24"/>
          <w:lang/>
        </w:rPr>
        <w:t>, све до једног домаћег естрадног хита. Последња нумера била је „Ово је Србија“</w:t>
      </w:r>
      <w:r w:rsidR="00B44F90" w:rsidRPr="00594149">
        <w:rPr>
          <w:rFonts w:cs="Times New Roman"/>
          <w:sz w:val="24"/>
          <w:szCs w:val="24"/>
          <w:lang/>
        </w:rPr>
        <w:t>,</w:t>
      </w:r>
      <w:r w:rsidRPr="00594149">
        <w:rPr>
          <w:rFonts w:cs="Times New Roman"/>
          <w:sz w:val="24"/>
          <w:szCs w:val="24"/>
          <w:lang/>
        </w:rPr>
        <w:t xml:space="preserve"> у извођењу свих учесника сценско-музичког дела програма: како музичара (хора, солиста, инструменталис</w:t>
      </w:r>
      <w:r w:rsidR="00AB48AA" w:rsidRPr="00594149">
        <w:rPr>
          <w:rFonts w:cs="Times New Roman"/>
          <w:sz w:val="24"/>
          <w:szCs w:val="24"/>
          <w:lang/>
        </w:rPr>
        <w:t xml:space="preserve">та), тако и глумаца. Аутор ове </w:t>
      </w:r>
      <w:r w:rsidR="00B44F90" w:rsidRPr="00594149">
        <w:rPr>
          <w:rFonts w:cs="Times New Roman"/>
          <w:sz w:val="24"/>
          <w:szCs w:val="24"/>
          <w:lang/>
        </w:rPr>
        <w:t xml:space="preserve">популарне </w:t>
      </w:r>
      <w:r w:rsidR="00AB48AA" w:rsidRPr="00594149">
        <w:rPr>
          <w:rFonts w:cs="Times New Roman"/>
          <w:sz w:val="24"/>
          <w:szCs w:val="24"/>
          <w:lang/>
        </w:rPr>
        <w:t>песме</w:t>
      </w:r>
      <w:r w:rsidR="005C36AA" w:rsidRPr="00594149">
        <w:rPr>
          <w:rFonts w:cs="Times New Roman"/>
          <w:sz w:val="24"/>
          <w:szCs w:val="24"/>
          <w:lang/>
        </w:rPr>
        <w:t>, у</w:t>
      </w:r>
      <w:r w:rsidR="00B44F90" w:rsidRPr="00594149">
        <w:rPr>
          <w:rFonts w:cs="Times New Roman"/>
          <w:sz w:val="24"/>
          <w:szCs w:val="24"/>
          <w:lang/>
        </w:rPr>
        <w:t xml:space="preserve"> јавности често </w:t>
      </w:r>
      <w:r w:rsidR="009051CE" w:rsidRPr="00594149">
        <w:rPr>
          <w:rFonts w:cs="Times New Roman"/>
          <w:sz w:val="24"/>
          <w:szCs w:val="24"/>
          <w:lang/>
        </w:rPr>
        <w:t xml:space="preserve">погрешно </w:t>
      </w:r>
      <w:r w:rsidR="00B44F90" w:rsidRPr="00594149">
        <w:rPr>
          <w:rFonts w:cs="Times New Roman"/>
          <w:sz w:val="24"/>
          <w:szCs w:val="24"/>
          <w:lang/>
        </w:rPr>
        <w:t>перципира</w:t>
      </w:r>
      <w:r w:rsidR="005C36AA" w:rsidRPr="00594149">
        <w:rPr>
          <w:rFonts w:cs="Times New Roman"/>
          <w:sz w:val="24"/>
          <w:szCs w:val="24"/>
          <w:lang/>
        </w:rPr>
        <w:t>не</w:t>
      </w:r>
      <w:r w:rsidR="00B44F90" w:rsidRPr="00594149">
        <w:rPr>
          <w:rFonts w:cs="Times New Roman"/>
          <w:sz w:val="24"/>
          <w:szCs w:val="24"/>
          <w:lang/>
        </w:rPr>
        <w:t xml:space="preserve"> као</w:t>
      </w:r>
      <w:r w:rsidR="009051CE" w:rsidRPr="00594149">
        <w:rPr>
          <w:rFonts w:cs="Times New Roman"/>
          <w:sz w:val="24"/>
          <w:szCs w:val="24"/>
          <w:lang/>
        </w:rPr>
        <w:t xml:space="preserve"> плод фолклорне традиције</w:t>
      </w:r>
      <w:r w:rsidR="005C36AA" w:rsidRPr="00594149">
        <w:rPr>
          <w:rFonts w:cs="Times New Roman"/>
          <w:sz w:val="24"/>
          <w:szCs w:val="24"/>
          <w:lang/>
        </w:rPr>
        <w:t>,</w:t>
      </w:r>
      <w:r w:rsidR="00AB48AA" w:rsidRPr="00594149">
        <w:rPr>
          <w:rFonts w:cs="Times New Roman"/>
          <w:sz w:val="24"/>
          <w:szCs w:val="24"/>
          <w:lang/>
        </w:rPr>
        <w:t xml:space="preserve"> је </w:t>
      </w:r>
      <w:r w:rsidR="00B44F90" w:rsidRPr="00594149">
        <w:rPr>
          <w:rFonts w:cs="Times New Roman"/>
          <w:sz w:val="24"/>
          <w:szCs w:val="24"/>
          <w:lang/>
        </w:rPr>
        <w:t>композитор и текстописац Никола Грбић-Грба, који се на српској естради етаблирао крајем осамдесетих година</w:t>
      </w:r>
      <w:r w:rsidR="006A2C53" w:rsidRPr="00594149">
        <w:rPr>
          <w:rFonts w:cs="Times New Roman"/>
          <w:sz w:val="24"/>
          <w:szCs w:val="24"/>
          <w:lang/>
        </w:rPr>
        <w:t xml:space="preserve"> прошлог века</w:t>
      </w:r>
      <w:r w:rsidR="00B44F90" w:rsidRPr="00594149">
        <w:rPr>
          <w:rFonts w:cs="Times New Roman"/>
          <w:sz w:val="24"/>
          <w:szCs w:val="24"/>
          <w:lang/>
        </w:rPr>
        <w:t>. Н</w:t>
      </w:r>
      <w:r w:rsidRPr="00594149">
        <w:rPr>
          <w:rFonts w:cs="Times New Roman"/>
          <w:sz w:val="24"/>
          <w:szCs w:val="24"/>
          <w:lang/>
        </w:rPr>
        <w:t xml:space="preserve">ационални хит </w:t>
      </w:r>
      <w:r w:rsidR="00B44F90" w:rsidRPr="00594149">
        <w:rPr>
          <w:rFonts w:cs="Times New Roman"/>
          <w:sz w:val="24"/>
          <w:szCs w:val="24"/>
          <w:lang/>
        </w:rPr>
        <w:t>који пева о пореклу и идентитету („Знаш ли одакле си сине, / погледај планине сиве</w:t>
      </w:r>
      <w:r w:rsidR="004F5A8A">
        <w:rPr>
          <w:rFonts w:cs="Times New Roman"/>
          <w:sz w:val="24"/>
          <w:szCs w:val="24"/>
          <w:lang/>
        </w:rPr>
        <w:t xml:space="preserve"> / Зејтинликом цвеће процвало / Шумадијом сунце засјало“</w:t>
      </w:r>
      <w:r w:rsidR="002930B1">
        <w:rPr>
          <w:rFonts w:cs="Times New Roman"/>
          <w:sz w:val="24"/>
          <w:szCs w:val="24"/>
          <w:lang/>
        </w:rPr>
        <w:t>), са лапидарним рефреном „А</w:t>
      </w:r>
      <w:r w:rsidR="002930B1">
        <w:rPr>
          <w:rFonts w:cs="Times New Roman"/>
          <w:sz w:val="24"/>
          <w:szCs w:val="24"/>
          <w:lang/>
        </w:rPr>
        <w:t>,</w:t>
      </w:r>
      <w:r w:rsidR="00B44F90" w:rsidRPr="00594149">
        <w:rPr>
          <w:rFonts w:cs="Times New Roman"/>
          <w:sz w:val="24"/>
          <w:szCs w:val="24"/>
          <w:lang/>
        </w:rPr>
        <w:t xml:space="preserve"> ово је Србија / говоре гробови ратника / из славног времена“ </w:t>
      </w:r>
      <w:r w:rsidRPr="00594149">
        <w:rPr>
          <w:rFonts w:cs="Times New Roman"/>
          <w:sz w:val="24"/>
          <w:szCs w:val="24"/>
          <w:lang/>
        </w:rPr>
        <w:t xml:space="preserve">представљао је још једну потврду </w:t>
      </w:r>
      <w:r w:rsidR="006D6613" w:rsidRPr="00594149">
        <w:rPr>
          <w:rFonts w:cs="Times New Roman"/>
          <w:sz w:val="24"/>
          <w:szCs w:val="24"/>
          <w:lang/>
        </w:rPr>
        <w:t>националистички</w:t>
      </w:r>
      <w:r w:rsidRPr="00594149">
        <w:rPr>
          <w:rFonts w:cs="Times New Roman"/>
          <w:sz w:val="24"/>
          <w:szCs w:val="24"/>
          <w:lang/>
        </w:rPr>
        <w:t xml:space="preserve"> опредељене политике тадашње власти, у којој се државно, грађанско и нац</w:t>
      </w:r>
      <w:r w:rsidR="009D5FFB" w:rsidRPr="00594149">
        <w:rPr>
          <w:rFonts w:cs="Times New Roman"/>
          <w:sz w:val="24"/>
          <w:szCs w:val="24"/>
          <w:lang/>
        </w:rPr>
        <w:t>ионално стапају у један принцип.</w:t>
      </w:r>
      <w:r w:rsidR="006D6613" w:rsidRPr="00594149">
        <w:rPr>
          <w:rStyle w:val="FootnoteReference"/>
          <w:rFonts w:cs="Times New Roman"/>
          <w:sz w:val="24"/>
          <w:szCs w:val="24"/>
          <w:lang/>
        </w:rPr>
        <w:footnoteReference w:id="435"/>
      </w:r>
      <w:r w:rsidRPr="00594149">
        <w:rPr>
          <w:rFonts w:cs="Times New Roman"/>
          <w:sz w:val="24"/>
          <w:szCs w:val="24"/>
          <w:lang/>
        </w:rPr>
        <w:t xml:space="preserve"> Продорност значења </w:t>
      </w:r>
      <w:r w:rsidR="00AB48AA" w:rsidRPr="00594149">
        <w:rPr>
          <w:rFonts w:cs="Times New Roman"/>
          <w:sz w:val="24"/>
          <w:szCs w:val="24"/>
          <w:lang/>
        </w:rPr>
        <w:t xml:space="preserve">популарне </w:t>
      </w:r>
      <w:r w:rsidRPr="00594149">
        <w:rPr>
          <w:rFonts w:cs="Times New Roman"/>
          <w:sz w:val="24"/>
          <w:szCs w:val="24"/>
          <w:lang/>
        </w:rPr>
        <w:t xml:space="preserve">песме појачана је бројношћу извођачког апарата, те чињеницом да су се интерпретацији, на позив </w:t>
      </w:r>
      <w:r w:rsidRPr="00594149">
        <w:rPr>
          <w:rFonts w:cs="Times New Roman"/>
          <w:sz w:val="24"/>
          <w:szCs w:val="24"/>
          <w:lang/>
        </w:rPr>
        <w:lastRenderedPageBreak/>
        <w:t xml:space="preserve">диригенткиње, придружили и глумци, као они којима музика није примарни медијум уметничког изражавања. </w:t>
      </w:r>
    </w:p>
    <w:p w:rsidR="001E7F5B" w:rsidRPr="00594149" w:rsidRDefault="00341FDC" w:rsidP="001E7F5B">
      <w:pPr>
        <w:spacing w:line="360" w:lineRule="auto"/>
        <w:ind w:firstLine="720"/>
        <w:jc w:val="both"/>
        <w:rPr>
          <w:rFonts w:cs="Times New Roman"/>
          <w:sz w:val="24"/>
          <w:szCs w:val="24"/>
          <w:lang/>
        </w:rPr>
      </w:pPr>
      <w:r w:rsidRPr="00594149">
        <w:rPr>
          <w:rFonts w:cs="Times New Roman"/>
          <w:sz w:val="24"/>
          <w:szCs w:val="24"/>
          <w:lang/>
        </w:rPr>
        <w:t>Напослетку, на овој државној светковини постојао је и један визуелни елемент који је одударао од строгих конвенција. Реч је о</w:t>
      </w:r>
      <w:r w:rsidR="009D5FFB" w:rsidRPr="00594149">
        <w:rPr>
          <w:rFonts w:cs="Times New Roman"/>
          <w:sz w:val="24"/>
          <w:szCs w:val="24"/>
          <w:lang/>
        </w:rPr>
        <w:t xml:space="preserve"> раније</w:t>
      </w:r>
      <w:r w:rsidRPr="00594149">
        <w:rPr>
          <w:rFonts w:cs="Times New Roman"/>
          <w:sz w:val="24"/>
          <w:szCs w:val="24"/>
          <w:lang/>
        </w:rPr>
        <w:t xml:space="preserve"> поменутом интервенисању на фотографијама личности о којима се говорило, а које су у великом формату емитоване изнад позорн</w:t>
      </w:r>
      <w:r w:rsidR="00B44F90" w:rsidRPr="00594149">
        <w:rPr>
          <w:rFonts w:cs="Times New Roman"/>
          <w:sz w:val="24"/>
          <w:szCs w:val="24"/>
          <w:lang/>
        </w:rPr>
        <w:t>ице. У овом поступку препознаје се</w:t>
      </w:r>
      <w:r w:rsidRPr="00594149">
        <w:rPr>
          <w:rFonts w:cs="Times New Roman"/>
          <w:sz w:val="24"/>
          <w:szCs w:val="24"/>
          <w:lang/>
        </w:rPr>
        <w:t xml:space="preserve"> настојање аутора инсценације да прошлост читају у савременом кључу. Ипак, поменута намера је, судећи према </w:t>
      </w:r>
      <w:r w:rsidR="005B46FB" w:rsidRPr="00594149">
        <w:rPr>
          <w:rFonts w:cs="Times New Roman"/>
          <w:sz w:val="24"/>
          <w:szCs w:val="24"/>
          <w:lang/>
        </w:rPr>
        <w:t xml:space="preserve">читавој </w:t>
      </w:r>
      <w:r w:rsidRPr="00594149">
        <w:rPr>
          <w:rFonts w:cs="Times New Roman"/>
          <w:sz w:val="24"/>
          <w:szCs w:val="24"/>
          <w:lang/>
        </w:rPr>
        <w:t>инсценац</w:t>
      </w:r>
      <w:r w:rsidR="005B46FB" w:rsidRPr="00594149">
        <w:rPr>
          <w:rFonts w:cs="Times New Roman"/>
          <w:sz w:val="24"/>
          <w:szCs w:val="24"/>
          <w:lang/>
        </w:rPr>
        <w:t>ији, те њеним</w:t>
      </w:r>
      <w:r w:rsidR="00B44F90" w:rsidRPr="00594149">
        <w:rPr>
          <w:rFonts w:cs="Times New Roman"/>
          <w:sz w:val="24"/>
          <w:szCs w:val="24"/>
          <w:lang/>
        </w:rPr>
        <w:t xml:space="preserve"> </w:t>
      </w:r>
      <w:r w:rsidR="005B46FB" w:rsidRPr="00594149">
        <w:rPr>
          <w:rFonts w:cs="Times New Roman"/>
          <w:sz w:val="24"/>
          <w:szCs w:val="24"/>
          <w:lang/>
        </w:rPr>
        <w:t xml:space="preserve">крајње </w:t>
      </w:r>
      <w:r w:rsidR="00B44F90" w:rsidRPr="00594149">
        <w:rPr>
          <w:rFonts w:cs="Times New Roman"/>
          <w:sz w:val="24"/>
          <w:szCs w:val="24"/>
          <w:lang/>
        </w:rPr>
        <w:t xml:space="preserve">конзервативно </w:t>
      </w:r>
      <w:r w:rsidR="005B46FB" w:rsidRPr="00594149">
        <w:rPr>
          <w:rFonts w:cs="Times New Roman"/>
          <w:sz w:val="24"/>
          <w:szCs w:val="24"/>
          <w:lang/>
        </w:rPr>
        <w:t xml:space="preserve">осмишљеним </w:t>
      </w:r>
      <w:r w:rsidRPr="00594149">
        <w:rPr>
          <w:rFonts w:cs="Times New Roman"/>
          <w:sz w:val="24"/>
          <w:szCs w:val="24"/>
          <w:lang/>
        </w:rPr>
        <w:t xml:space="preserve">хорским и глумачким наступима, остварена само на нивоу </w:t>
      </w:r>
      <w:r w:rsidR="003E4930">
        <w:rPr>
          <w:rFonts w:cs="Times New Roman"/>
          <w:sz w:val="24"/>
          <w:szCs w:val="24"/>
          <w:lang/>
        </w:rPr>
        <w:t xml:space="preserve">елементарних </w:t>
      </w:r>
      <w:r w:rsidRPr="00594149">
        <w:rPr>
          <w:rFonts w:cs="Times New Roman"/>
          <w:sz w:val="24"/>
          <w:szCs w:val="24"/>
          <w:lang/>
        </w:rPr>
        <w:t xml:space="preserve">визуелних симбола. Може се закључити да је културална изведба којом је прослављен двовековни јубилеј Универзитета у Београду остала у </w:t>
      </w:r>
      <w:r w:rsidR="005B46FB" w:rsidRPr="00594149">
        <w:rPr>
          <w:rFonts w:cs="Times New Roman"/>
          <w:sz w:val="24"/>
          <w:szCs w:val="24"/>
          <w:lang/>
        </w:rPr>
        <w:t xml:space="preserve">скученим </w:t>
      </w:r>
      <w:r w:rsidRPr="00594149">
        <w:rPr>
          <w:rFonts w:cs="Times New Roman"/>
          <w:sz w:val="24"/>
          <w:szCs w:val="24"/>
          <w:lang/>
        </w:rPr>
        <w:t xml:space="preserve">реситалским оквирима, </w:t>
      </w:r>
      <w:r w:rsidR="005B46FB" w:rsidRPr="00594149">
        <w:rPr>
          <w:rFonts w:cs="Times New Roman"/>
          <w:sz w:val="24"/>
          <w:szCs w:val="24"/>
          <w:lang/>
        </w:rPr>
        <w:t xml:space="preserve">премда </w:t>
      </w:r>
      <w:r w:rsidRPr="00594149">
        <w:rPr>
          <w:rFonts w:cs="Times New Roman"/>
          <w:sz w:val="24"/>
          <w:szCs w:val="24"/>
          <w:lang/>
        </w:rPr>
        <w:t>су реномирани извођачи</w:t>
      </w:r>
      <w:r w:rsidR="005B46FB" w:rsidRPr="00594149">
        <w:rPr>
          <w:rFonts w:cs="Times New Roman"/>
          <w:sz w:val="24"/>
          <w:szCs w:val="24"/>
          <w:lang/>
        </w:rPr>
        <w:t xml:space="preserve">, а пре свега </w:t>
      </w:r>
      <w:r w:rsidR="006A2C53" w:rsidRPr="00594149">
        <w:rPr>
          <w:rFonts w:cs="Times New Roman"/>
          <w:sz w:val="24"/>
          <w:szCs w:val="24"/>
          <w:lang/>
        </w:rPr>
        <w:t xml:space="preserve">Академски </w:t>
      </w:r>
      <w:r w:rsidR="005B46FB" w:rsidRPr="00594149">
        <w:rPr>
          <w:rFonts w:cs="Times New Roman"/>
          <w:sz w:val="24"/>
          <w:szCs w:val="24"/>
          <w:lang/>
        </w:rPr>
        <w:t>хор „Обилић“,</w:t>
      </w:r>
      <w:r w:rsidRPr="00594149">
        <w:rPr>
          <w:rFonts w:cs="Times New Roman"/>
          <w:sz w:val="24"/>
          <w:szCs w:val="24"/>
          <w:lang/>
        </w:rPr>
        <w:t xml:space="preserve"> са својим </w:t>
      </w:r>
      <w:r w:rsidR="005B46FB" w:rsidRPr="00594149">
        <w:rPr>
          <w:rFonts w:cs="Times New Roman"/>
          <w:sz w:val="24"/>
          <w:szCs w:val="24"/>
          <w:lang/>
        </w:rPr>
        <w:t xml:space="preserve">далеко </w:t>
      </w:r>
      <w:r w:rsidRPr="00594149">
        <w:rPr>
          <w:rFonts w:cs="Times New Roman"/>
          <w:sz w:val="24"/>
          <w:szCs w:val="24"/>
          <w:lang/>
        </w:rPr>
        <w:t>познатим креативним потенцијалима имали капаци</w:t>
      </w:r>
      <w:r w:rsidR="001E7F5B" w:rsidRPr="00594149">
        <w:rPr>
          <w:rFonts w:cs="Times New Roman"/>
          <w:sz w:val="24"/>
          <w:szCs w:val="24"/>
          <w:lang/>
        </w:rPr>
        <w:t xml:space="preserve">тета и за слојевитији концепт. </w:t>
      </w:r>
    </w:p>
    <w:p w:rsidR="007B7B3E" w:rsidRDefault="007B7B3E" w:rsidP="001E7F5B">
      <w:pPr>
        <w:jc w:val="center"/>
        <w:rPr>
          <w:rFonts w:cs="Times New Roman"/>
          <w:b/>
          <w:sz w:val="24"/>
          <w:szCs w:val="24"/>
          <w:lang/>
        </w:rPr>
      </w:pPr>
    </w:p>
    <w:p w:rsidR="007B7B3E" w:rsidRDefault="007B7B3E" w:rsidP="001E7F5B">
      <w:pPr>
        <w:jc w:val="center"/>
        <w:rPr>
          <w:rFonts w:cs="Times New Roman"/>
          <w:b/>
          <w:sz w:val="24"/>
          <w:szCs w:val="24"/>
          <w:lang/>
        </w:rPr>
      </w:pPr>
    </w:p>
    <w:p w:rsidR="007B7B3E" w:rsidRDefault="007B7B3E" w:rsidP="001E7F5B">
      <w:pPr>
        <w:jc w:val="center"/>
        <w:rPr>
          <w:rFonts w:cs="Times New Roman"/>
          <w:b/>
          <w:sz w:val="24"/>
          <w:szCs w:val="24"/>
          <w:lang/>
        </w:rPr>
      </w:pPr>
    </w:p>
    <w:p w:rsidR="004A7443" w:rsidRDefault="004A7443" w:rsidP="001E7F5B">
      <w:pPr>
        <w:jc w:val="center"/>
        <w:rPr>
          <w:rFonts w:cs="Times New Roman"/>
          <w:b/>
          <w:sz w:val="24"/>
          <w:szCs w:val="24"/>
          <w:lang/>
        </w:rPr>
      </w:pPr>
    </w:p>
    <w:p w:rsidR="004A7443" w:rsidRDefault="004A7443" w:rsidP="001E7F5B">
      <w:pPr>
        <w:jc w:val="center"/>
        <w:rPr>
          <w:rFonts w:cs="Times New Roman"/>
          <w:b/>
          <w:sz w:val="24"/>
          <w:szCs w:val="24"/>
          <w:lang/>
        </w:rPr>
      </w:pPr>
    </w:p>
    <w:p w:rsidR="004A7443" w:rsidRDefault="004A7443" w:rsidP="001E7F5B">
      <w:pPr>
        <w:jc w:val="center"/>
        <w:rPr>
          <w:rFonts w:cs="Times New Roman"/>
          <w:b/>
          <w:sz w:val="24"/>
          <w:szCs w:val="24"/>
          <w:lang/>
        </w:rPr>
      </w:pPr>
    </w:p>
    <w:p w:rsidR="004A7443" w:rsidRDefault="004A7443" w:rsidP="001E7F5B">
      <w:pPr>
        <w:jc w:val="center"/>
        <w:rPr>
          <w:rFonts w:cs="Times New Roman"/>
          <w:b/>
          <w:sz w:val="24"/>
          <w:szCs w:val="24"/>
          <w:lang/>
        </w:rPr>
      </w:pPr>
    </w:p>
    <w:p w:rsidR="004A7443" w:rsidRDefault="004A7443" w:rsidP="001E7F5B">
      <w:pPr>
        <w:jc w:val="center"/>
        <w:rPr>
          <w:rFonts w:cs="Times New Roman"/>
          <w:b/>
          <w:sz w:val="24"/>
          <w:szCs w:val="24"/>
          <w:lang/>
        </w:rPr>
      </w:pPr>
    </w:p>
    <w:p w:rsidR="004A7443" w:rsidRDefault="004A7443" w:rsidP="001E7F5B">
      <w:pPr>
        <w:jc w:val="center"/>
        <w:rPr>
          <w:rFonts w:cs="Times New Roman"/>
          <w:b/>
          <w:sz w:val="24"/>
          <w:szCs w:val="24"/>
          <w:lang/>
        </w:rPr>
      </w:pPr>
    </w:p>
    <w:p w:rsidR="007B7B3E" w:rsidRDefault="007B7B3E" w:rsidP="001E7F5B">
      <w:pPr>
        <w:jc w:val="center"/>
        <w:rPr>
          <w:rFonts w:cs="Times New Roman"/>
          <w:b/>
          <w:sz w:val="24"/>
          <w:szCs w:val="24"/>
          <w:lang/>
        </w:rPr>
      </w:pPr>
    </w:p>
    <w:p w:rsidR="007B7B3E" w:rsidRDefault="007B7B3E" w:rsidP="001E7F5B">
      <w:pPr>
        <w:jc w:val="center"/>
        <w:rPr>
          <w:rFonts w:cs="Times New Roman"/>
          <w:b/>
          <w:sz w:val="24"/>
          <w:szCs w:val="24"/>
          <w:lang/>
        </w:rPr>
      </w:pPr>
    </w:p>
    <w:p w:rsidR="004A7443" w:rsidRDefault="004A7443" w:rsidP="001E7F5B">
      <w:pPr>
        <w:jc w:val="center"/>
        <w:rPr>
          <w:rFonts w:cs="Times New Roman"/>
          <w:b/>
          <w:sz w:val="24"/>
          <w:szCs w:val="24"/>
          <w:lang/>
        </w:rPr>
      </w:pPr>
    </w:p>
    <w:p w:rsidR="00305B06" w:rsidRDefault="00305B06" w:rsidP="001E7F5B">
      <w:pPr>
        <w:jc w:val="center"/>
        <w:rPr>
          <w:rFonts w:cs="Times New Roman"/>
          <w:b/>
          <w:sz w:val="24"/>
          <w:szCs w:val="24"/>
          <w:lang/>
        </w:rPr>
      </w:pPr>
    </w:p>
    <w:p w:rsidR="00341FDC" w:rsidRPr="00594149" w:rsidRDefault="00302273" w:rsidP="00305B06">
      <w:pPr>
        <w:pStyle w:val="Naslov1"/>
        <w:rPr>
          <w:b/>
        </w:rPr>
      </w:pPr>
      <w:bookmarkStart w:id="40" w:name="_Toc34653105"/>
      <w:r w:rsidRPr="00594149">
        <w:rPr>
          <w:b/>
        </w:rPr>
        <w:lastRenderedPageBreak/>
        <w:t>6</w:t>
      </w:r>
      <w:r w:rsidR="00341FDC" w:rsidRPr="00594149">
        <w:rPr>
          <w:b/>
        </w:rPr>
        <w:t>. КОМПАРАЦИЈА И СУБЛИМАЦИЈА РЕЗУЛТАТА ИСТРАЖИВАЊА</w:t>
      </w:r>
      <w:bookmarkEnd w:id="40"/>
    </w:p>
    <w:p w:rsidR="00341FDC" w:rsidRPr="00594149" w:rsidRDefault="00341FDC" w:rsidP="00341FDC">
      <w:pPr>
        <w:jc w:val="both"/>
        <w:rPr>
          <w:rFonts w:cs="Times New Roman"/>
          <w:sz w:val="24"/>
          <w:szCs w:val="24"/>
          <w:lang/>
        </w:rPr>
      </w:pPr>
    </w:p>
    <w:p w:rsidR="00341FDC" w:rsidRPr="00594149" w:rsidRDefault="00341FDC" w:rsidP="00341FDC">
      <w:pPr>
        <w:spacing w:after="0" w:line="240" w:lineRule="auto"/>
        <w:jc w:val="right"/>
        <w:rPr>
          <w:rFonts w:cs="Times New Roman"/>
          <w:i/>
          <w:sz w:val="24"/>
          <w:szCs w:val="24"/>
          <w:lang/>
        </w:rPr>
      </w:pPr>
      <w:r w:rsidRPr="00594149">
        <w:rPr>
          <w:rFonts w:cs="Times New Roman"/>
          <w:i/>
          <w:sz w:val="24"/>
          <w:szCs w:val="24"/>
          <w:lang/>
        </w:rPr>
        <w:t>„... Свет с</w:t>
      </w:r>
      <w:r w:rsidR="00275AEF">
        <w:rPr>
          <w:rFonts w:cs="Times New Roman"/>
          <w:i/>
          <w:sz w:val="24"/>
          <w:szCs w:val="24"/>
          <w:lang/>
        </w:rPr>
        <w:t>е</w:t>
      </w:r>
      <w:r w:rsidRPr="00594149">
        <w:rPr>
          <w:rFonts w:cs="Times New Roman"/>
          <w:i/>
          <w:sz w:val="24"/>
          <w:szCs w:val="24"/>
          <w:lang/>
        </w:rPr>
        <w:t xml:space="preserve"> дели на оне који су запевали</w:t>
      </w:r>
    </w:p>
    <w:p w:rsidR="00341FDC" w:rsidRPr="00594149" w:rsidRDefault="00341FDC" w:rsidP="00341FDC">
      <w:pPr>
        <w:spacing w:after="0" w:line="240" w:lineRule="auto"/>
        <w:jc w:val="right"/>
        <w:rPr>
          <w:rFonts w:cs="Times New Roman"/>
          <w:i/>
          <w:sz w:val="24"/>
          <w:szCs w:val="24"/>
          <w:lang/>
        </w:rPr>
      </w:pPr>
      <w:r w:rsidRPr="00594149">
        <w:rPr>
          <w:rFonts w:cs="Times New Roman"/>
          <w:i/>
          <w:sz w:val="24"/>
          <w:szCs w:val="24"/>
          <w:lang/>
        </w:rPr>
        <w:t>И оне који су остали робови</w:t>
      </w:r>
    </w:p>
    <w:p w:rsidR="00341FDC" w:rsidRPr="00594149" w:rsidRDefault="00341FDC" w:rsidP="00341FDC">
      <w:pPr>
        <w:spacing w:after="0" w:line="240" w:lineRule="auto"/>
        <w:jc w:val="right"/>
        <w:rPr>
          <w:rFonts w:cs="Times New Roman"/>
          <w:i/>
          <w:sz w:val="24"/>
          <w:szCs w:val="24"/>
          <w:lang/>
        </w:rPr>
      </w:pPr>
    </w:p>
    <w:p w:rsidR="00341FDC" w:rsidRPr="00594149" w:rsidRDefault="00341FDC" w:rsidP="00341FDC">
      <w:pPr>
        <w:spacing w:after="0" w:line="240" w:lineRule="auto"/>
        <w:jc w:val="right"/>
        <w:rPr>
          <w:rFonts w:cs="Times New Roman"/>
          <w:i/>
          <w:sz w:val="24"/>
          <w:szCs w:val="24"/>
          <w:lang/>
        </w:rPr>
      </w:pPr>
      <w:r w:rsidRPr="00594149">
        <w:rPr>
          <w:rFonts w:cs="Times New Roman"/>
          <w:i/>
          <w:sz w:val="24"/>
          <w:szCs w:val="24"/>
          <w:lang/>
        </w:rPr>
        <w:t>Али долази дан великог ослобођења</w:t>
      </w:r>
    </w:p>
    <w:p w:rsidR="00341FDC" w:rsidRPr="00594149" w:rsidRDefault="00341FDC" w:rsidP="00341FDC">
      <w:pPr>
        <w:spacing w:after="0" w:line="240" w:lineRule="auto"/>
        <w:jc w:val="right"/>
        <w:rPr>
          <w:rFonts w:cs="Times New Roman"/>
          <w:i/>
          <w:sz w:val="24"/>
          <w:szCs w:val="24"/>
          <w:lang/>
        </w:rPr>
      </w:pPr>
      <w:r w:rsidRPr="00594149">
        <w:rPr>
          <w:rFonts w:cs="Times New Roman"/>
          <w:i/>
          <w:sz w:val="24"/>
          <w:szCs w:val="24"/>
          <w:lang/>
        </w:rPr>
        <w:t>Песме ће се отворити ко тамнице</w:t>
      </w:r>
    </w:p>
    <w:p w:rsidR="00341FDC" w:rsidRPr="00594149" w:rsidRDefault="00341FDC" w:rsidP="00341FDC">
      <w:pPr>
        <w:spacing w:after="0" w:line="240" w:lineRule="auto"/>
        <w:jc w:val="right"/>
        <w:rPr>
          <w:rFonts w:cs="Times New Roman"/>
          <w:i/>
          <w:sz w:val="24"/>
          <w:szCs w:val="24"/>
          <w:lang/>
        </w:rPr>
      </w:pPr>
      <w:r w:rsidRPr="00594149">
        <w:rPr>
          <w:rFonts w:cs="Times New Roman"/>
          <w:i/>
          <w:sz w:val="24"/>
          <w:szCs w:val="24"/>
          <w:lang/>
        </w:rPr>
        <w:t>Песници ће бити уништени</w:t>
      </w:r>
    </w:p>
    <w:p w:rsidR="00341FDC" w:rsidRPr="00594149" w:rsidRDefault="00341FDC" w:rsidP="00341FDC">
      <w:pPr>
        <w:spacing w:after="0" w:line="240" w:lineRule="auto"/>
        <w:jc w:val="right"/>
        <w:rPr>
          <w:rFonts w:cs="Times New Roman"/>
          <w:i/>
          <w:sz w:val="24"/>
          <w:szCs w:val="24"/>
          <w:lang/>
        </w:rPr>
      </w:pPr>
      <w:r w:rsidRPr="00594149">
        <w:rPr>
          <w:rFonts w:cs="Times New Roman"/>
          <w:i/>
          <w:sz w:val="24"/>
          <w:szCs w:val="24"/>
          <w:lang/>
        </w:rPr>
        <w:t>Песме ће бити прилагођене</w:t>
      </w:r>
    </w:p>
    <w:p w:rsidR="00341FDC" w:rsidRPr="00594149" w:rsidRDefault="00341FDC" w:rsidP="00341FDC">
      <w:pPr>
        <w:spacing w:after="0" w:line="240" w:lineRule="auto"/>
        <w:jc w:val="right"/>
        <w:rPr>
          <w:rFonts w:cs="Times New Roman"/>
          <w:i/>
          <w:sz w:val="24"/>
          <w:szCs w:val="24"/>
          <w:lang/>
        </w:rPr>
      </w:pPr>
    </w:p>
    <w:p w:rsidR="00341FDC" w:rsidRPr="00594149" w:rsidRDefault="00341FDC" w:rsidP="00341FDC">
      <w:pPr>
        <w:spacing w:after="0" w:line="240" w:lineRule="auto"/>
        <w:jc w:val="right"/>
        <w:rPr>
          <w:rFonts w:cs="Times New Roman"/>
          <w:i/>
          <w:sz w:val="24"/>
          <w:szCs w:val="24"/>
          <w:lang/>
        </w:rPr>
      </w:pPr>
      <w:r w:rsidRPr="00594149">
        <w:rPr>
          <w:rFonts w:cs="Times New Roman"/>
          <w:i/>
          <w:sz w:val="24"/>
          <w:szCs w:val="24"/>
          <w:lang/>
        </w:rPr>
        <w:t>Кад народ открије тајну како се постаје</w:t>
      </w:r>
    </w:p>
    <w:p w:rsidR="00341FDC" w:rsidRPr="00594149" w:rsidRDefault="00341FDC" w:rsidP="00341FDC">
      <w:pPr>
        <w:spacing w:after="0" w:line="240" w:lineRule="auto"/>
        <w:jc w:val="right"/>
        <w:rPr>
          <w:rFonts w:cs="Times New Roman"/>
          <w:i/>
          <w:sz w:val="24"/>
          <w:szCs w:val="24"/>
          <w:lang/>
        </w:rPr>
      </w:pPr>
      <w:r w:rsidRPr="00594149">
        <w:rPr>
          <w:rFonts w:cs="Times New Roman"/>
          <w:i/>
          <w:sz w:val="24"/>
          <w:szCs w:val="24"/>
          <w:lang/>
        </w:rPr>
        <w:t>велик</w:t>
      </w:r>
    </w:p>
    <w:p w:rsidR="00341FDC" w:rsidRPr="00594149" w:rsidRDefault="00341FDC" w:rsidP="00341FDC">
      <w:pPr>
        <w:spacing w:after="0" w:line="240" w:lineRule="auto"/>
        <w:jc w:val="right"/>
        <w:rPr>
          <w:rFonts w:cs="Times New Roman"/>
          <w:i/>
          <w:sz w:val="24"/>
          <w:szCs w:val="24"/>
          <w:lang/>
        </w:rPr>
      </w:pPr>
      <w:r w:rsidRPr="00594149">
        <w:rPr>
          <w:rFonts w:cs="Times New Roman"/>
          <w:i/>
          <w:sz w:val="24"/>
          <w:szCs w:val="24"/>
          <w:lang/>
        </w:rPr>
        <w:t>Тргови ће остати без споменика</w:t>
      </w:r>
    </w:p>
    <w:p w:rsidR="00341FDC" w:rsidRPr="00594149" w:rsidRDefault="00341FDC" w:rsidP="00341FDC">
      <w:pPr>
        <w:spacing w:after="0" w:line="240" w:lineRule="auto"/>
        <w:jc w:val="right"/>
        <w:rPr>
          <w:rFonts w:cs="Times New Roman"/>
          <w:i/>
          <w:sz w:val="24"/>
          <w:szCs w:val="24"/>
          <w:lang/>
        </w:rPr>
      </w:pPr>
      <w:r w:rsidRPr="00594149">
        <w:rPr>
          <w:rFonts w:cs="Times New Roman"/>
          <w:i/>
          <w:sz w:val="24"/>
          <w:szCs w:val="24"/>
          <w:lang/>
        </w:rPr>
        <w:t>Некад само песницима доступне тајне</w:t>
      </w:r>
    </w:p>
    <w:p w:rsidR="00341FDC" w:rsidRPr="00594149" w:rsidRDefault="00341FDC" w:rsidP="00341FDC">
      <w:pPr>
        <w:spacing w:after="0" w:line="240" w:lineRule="auto"/>
        <w:jc w:val="right"/>
        <w:rPr>
          <w:rFonts w:cs="Times New Roman"/>
          <w:sz w:val="24"/>
          <w:szCs w:val="24"/>
          <w:lang/>
        </w:rPr>
      </w:pPr>
      <w:r w:rsidRPr="00594149">
        <w:rPr>
          <w:rFonts w:cs="Times New Roman"/>
          <w:i/>
          <w:sz w:val="24"/>
          <w:szCs w:val="24"/>
          <w:lang/>
        </w:rPr>
        <w:t>Биће проглашене својином народа“</w:t>
      </w:r>
      <w:r w:rsidRPr="00594149">
        <w:rPr>
          <w:rFonts w:cs="Times New Roman"/>
          <w:i/>
          <w:sz w:val="24"/>
          <w:szCs w:val="24"/>
          <w:vertAlign w:val="superscript"/>
          <w:lang/>
        </w:rPr>
        <w:footnoteReference w:id="436"/>
      </w:r>
    </w:p>
    <w:p w:rsidR="00341FDC" w:rsidRPr="00594149" w:rsidRDefault="00341FDC" w:rsidP="00341FDC">
      <w:pPr>
        <w:spacing w:after="0" w:line="240" w:lineRule="auto"/>
        <w:jc w:val="right"/>
        <w:rPr>
          <w:rFonts w:cs="Times New Roman"/>
          <w:sz w:val="24"/>
          <w:szCs w:val="24"/>
          <w:lang/>
        </w:rPr>
      </w:pPr>
    </w:p>
    <w:p w:rsidR="00341FDC" w:rsidRPr="00594149" w:rsidRDefault="00341FDC" w:rsidP="00341FDC">
      <w:pPr>
        <w:tabs>
          <w:tab w:val="left" w:pos="720"/>
          <w:tab w:val="right" w:pos="9360"/>
        </w:tabs>
        <w:jc w:val="both"/>
        <w:rPr>
          <w:rFonts w:cs="Times New Roman"/>
          <w:sz w:val="24"/>
          <w:szCs w:val="24"/>
          <w:lang/>
        </w:rPr>
      </w:pPr>
    </w:p>
    <w:p w:rsidR="00723BFB" w:rsidRPr="00594149" w:rsidRDefault="00341FDC" w:rsidP="00341FDC">
      <w:pPr>
        <w:spacing w:after="120" w:line="360" w:lineRule="auto"/>
        <w:jc w:val="both"/>
        <w:rPr>
          <w:rFonts w:cs="Times New Roman"/>
          <w:sz w:val="24"/>
          <w:szCs w:val="24"/>
          <w:lang/>
        </w:rPr>
      </w:pPr>
      <w:r w:rsidRPr="00594149">
        <w:rPr>
          <w:rFonts w:cs="Times New Roman"/>
          <w:sz w:val="24"/>
          <w:szCs w:val="24"/>
          <w:lang/>
        </w:rPr>
        <w:tab/>
      </w:r>
      <w:r w:rsidR="00563F4E" w:rsidRPr="00594149">
        <w:rPr>
          <w:rFonts w:cs="Times New Roman"/>
          <w:sz w:val="24"/>
          <w:szCs w:val="24"/>
          <w:lang/>
        </w:rPr>
        <w:t xml:space="preserve">Крајем </w:t>
      </w:r>
      <w:r w:rsidR="00C87DC6" w:rsidRPr="00594149">
        <w:rPr>
          <w:rFonts w:cs="Times New Roman"/>
          <w:sz w:val="24"/>
          <w:szCs w:val="24"/>
          <w:lang/>
        </w:rPr>
        <w:t xml:space="preserve">осамдесетих и почетком деведесетих година </w:t>
      </w:r>
      <w:r w:rsidR="00563F4E" w:rsidRPr="00594149">
        <w:rPr>
          <w:rFonts w:cs="Times New Roman"/>
          <w:sz w:val="24"/>
          <w:szCs w:val="24"/>
          <w:lang/>
        </w:rPr>
        <w:t xml:space="preserve">двадесетог века, у време перестројке, три балтичке земље, Естонија, Летонија и Литванија, биле су надомак </w:t>
      </w:r>
      <w:r w:rsidR="00C87DC6" w:rsidRPr="00594149">
        <w:rPr>
          <w:rFonts w:cs="Times New Roman"/>
          <w:sz w:val="24"/>
          <w:szCs w:val="24"/>
          <w:lang/>
        </w:rPr>
        <w:t xml:space="preserve">остваривања </w:t>
      </w:r>
      <w:r w:rsidR="00563F4E" w:rsidRPr="00594149">
        <w:rPr>
          <w:rFonts w:cs="Times New Roman"/>
          <w:sz w:val="24"/>
          <w:szCs w:val="24"/>
          <w:lang/>
        </w:rPr>
        <w:t xml:space="preserve">независности од совјетске администрације. Процес осамостаљивања ових држава одвијао се ненасилним путем у оквиру бројних културалних изведби познатих по </w:t>
      </w:r>
      <w:r w:rsidR="000A19C9" w:rsidRPr="00594149">
        <w:rPr>
          <w:rFonts w:cs="Times New Roman"/>
          <w:sz w:val="24"/>
          <w:szCs w:val="24"/>
          <w:lang/>
        </w:rPr>
        <w:t xml:space="preserve">формалном, али и </w:t>
      </w:r>
      <w:r w:rsidR="00563F4E" w:rsidRPr="00594149">
        <w:rPr>
          <w:rFonts w:cs="Times New Roman"/>
          <w:sz w:val="24"/>
          <w:szCs w:val="24"/>
          <w:lang/>
        </w:rPr>
        <w:t xml:space="preserve">спонтаном и масовном извођењу </w:t>
      </w:r>
      <w:r w:rsidR="00651019" w:rsidRPr="00594149">
        <w:rPr>
          <w:rFonts w:cs="Times New Roman"/>
          <w:sz w:val="24"/>
          <w:szCs w:val="24"/>
          <w:lang/>
        </w:rPr>
        <w:t>фолклорних, рок и хорских</w:t>
      </w:r>
      <w:r w:rsidR="00563F4E" w:rsidRPr="00594149">
        <w:rPr>
          <w:rFonts w:cs="Times New Roman"/>
          <w:sz w:val="24"/>
          <w:szCs w:val="24"/>
          <w:lang/>
        </w:rPr>
        <w:t xml:space="preserve"> песама</w:t>
      </w:r>
      <w:r w:rsidR="00651019" w:rsidRPr="00594149">
        <w:rPr>
          <w:rFonts w:cs="Times New Roman"/>
          <w:sz w:val="24"/>
          <w:szCs w:val="24"/>
          <w:lang/>
        </w:rPr>
        <w:t xml:space="preserve"> са патриотском тематиком</w:t>
      </w:r>
      <w:r w:rsidR="00563F4E" w:rsidRPr="00594149">
        <w:rPr>
          <w:rFonts w:cs="Times New Roman"/>
          <w:sz w:val="24"/>
          <w:szCs w:val="24"/>
          <w:lang/>
        </w:rPr>
        <w:t xml:space="preserve">. </w:t>
      </w:r>
      <w:r w:rsidR="00651019" w:rsidRPr="00594149">
        <w:rPr>
          <w:rFonts w:cs="Times New Roman"/>
          <w:sz w:val="24"/>
          <w:szCs w:val="24"/>
          <w:lang/>
        </w:rPr>
        <w:t>Због тога је читав покрет добио назив „певајућа револуција“</w:t>
      </w:r>
      <w:r w:rsidR="00DD2ECE">
        <w:rPr>
          <w:rFonts w:cs="Times New Roman"/>
          <w:sz w:val="24"/>
          <w:szCs w:val="24"/>
          <w:lang/>
        </w:rPr>
        <w:t>, о чему је писао музиколог Јанис Кудинш (</w:t>
      </w:r>
      <w:r w:rsidR="00DD2ECE" w:rsidRPr="007B3DB7">
        <w:rPr>
          <w:rFonts w:cs="Times New Roman"/>
          <w:lang/>
        </w:rPr>
        <w:t>Jānis Kudiņš</w:t>
      </w:r>
      <w:r w:rsidR="00DD2ECE">
        <w:rPr>
          <w:rFonts w:cs="Times New Roman"/>
          <w:lang/>
        </w:rPr>
        <w:t>)</w:t>
      </w:r>
      <w:r w:rsidR="00651019" w:rsidRPr="00594149">
        <w:rPr>
          <w:rFonts w:cs="Times New Roman"/>
          <w:sz w:val="24"/>
          <w:szCs w:val="24"/>
          <w:lang/>
        </w:rPr>
        <w:t>.</w:t>
      </w:r>
      <w:r w:rsidR="00633D86" w:rsidRPr="00594149">
        <w:rPr>
          <w:rStyle w:val="FootnoteReference"/>
          <w:rFonts w:cs="Times New Roman"/>
          <w:sz w:val="24"/>
          <w:szCs w:val="24"/>
          <w:lang/>
        </w:rPr>
        <w:footnoteReference w:id="437"/>
      </w:r>
      <w:r w:rsidR="00651019" w:rsidRPr="00594149">
        <w:rPr>
          <w:rFonts w:cs="Times New Roman"/>
          <w:sz w:val="24"/>
          <w:szCs w:val="24"/>
          <w:lang/>
        </w:rPr>
        <w:t xml:space="preserve"> Овај термин </w:t>
      </w:r>
      <w:r w:rsidR="00C87DC6" w:rsidRPr="00594149">
        <w:rPr>
          <w:rFonts w:cs="Times New Roman"/>
          <w:sz w:val="24"/>
          <w:szCs w:val="24"/>
          <w:lang/>
        </w:rPr>
        <w:t>данас служи</w:t>
      </w:r>
      <w:r w:rsidR="00651019" w:rsidRPr="00594149">
        <w:rPr>
          <w:rFonts w:cs="Times New Roman"/>
          <w:sz w:val="24"/>
          <w:szCs w:val="24"/>
          <w:lang/>
        </w:rPr>
        <w:t xml:space="preserve"> као значајан </w:t>
      </w:r>
      <w:r w:rsidR="00DC1243" w:rsidRPr="00594149">
        <w:rPr>
          <w:rFonts w:cs="Times New Roman"/>
          <w:sz w:val="24"/>
          <w:szCs w:val="24"/>
          <w:lang/>
        </w:rPr>
        <w:t>аргумент за објашњење и опис</w:t>
      </w:r>
      <w:r w:rsidR="00651019" w:rsidRPr="00594149">
        <w:rPr>
          <w:rFonts w:cs="Times New Roman"/>
          <w:sz w:val="24"/>
          <w:szCs w:val="24"/>
          <w:lang/>
        </w:rPr>
        <w:t xml:space="preserve"> националног идентитета у све три земље</w:t>
      </w:r>
      <w:r w:rsidR="0015278A" w:rsidRPr="00594149">
        <w:rPr>
          <w:rFonts w:cs="Times New Roman"/>
          <w:sz w:val="24"/>
          <w:szCs w:val="24"/>
          <w:lang/>
        </w:rPr>
        <w:t xml:space="preserve">, али се ипак сасвим мало тога зна о конкретним </w:t>
      </w:r>
      <w:r w:rsidR="00C87DC6" w:rsidRPr="00594149">
        <w:rPr>
          <w:rFonts w:cs="Times New Roman"/>
          <w:sz w:val="24"/>
          <w:szCs w:val="24"/>
          <w:lang/>
        </w:rPr>
        <w:t>„</w:t>
      </w:r>
      <w:r w:rsidR="0015278A" w:rsidRPr="00594149">
        <w:rPr>
          <w:rFonts w:cs="Times New Roman"/>
          <w:sz w:val="24"/>
          <w:szCs w:val="24"/>
          <w:lang/>
        </w:rPr>
        <w:t xml:space="preserve">музичким механизмима посредством којих песме утичу на људе, изражавају национални идентитет, подстичу </w:t>
      </w:r>
      <w:r w:rsidR="00C87DC6" w:rsidRPr="00594149">
        <w:rPr>
          <w:rFonts w:cs="Times New Roman"/>
          <w:sz w:val="24"/>
          <w:szCs w:val="24"/>
          <w:lang/>
        </w:rPr>
        <w:t xml:space="preserve">на </w:t>
      </w:r>
      <w:r w:rsidR="0015278A" w:rsidRPr="00594149">
        <w:rPr>
          <w:rFonts w:cs="Times New Roman"/>
          <w:sz w:val="24"/>
          <w:szCs w:val="24"/>
          <w:lang/>
        </w:rPr>
        <w:t>акцију</w:t>
      </w:r>
      <w:r w:rsidR="00C87DC6" w:rsidRPr="00594149">
        <w:rPr>
          <w:rFonts w:cs="Times New Roman"/>
          <w:sz w:val="24"/>
          <w:szCs w:val="24"/>
          <w:lang/>
        </w:rPr>
        <w:t xml:space="preserve"> која проистиче из тог идентитета</w:t>
      </w:r>
      <w:r w:rsidR="0015278A" w:rsidRPr="00594149">
        <w:rPr>
          <w:rFonts w:cs="Times New Roman"/>
          <w:sz w:val="24"/>
          <w:szCs w:val="24"/>
          <w:lang/>
        </w:rPr>
        <w:t xml:space="preserve"> и покрећу историјске процесе</w:t>
      </w:r>
      <w:r w:rsidR="00C87DC6" w:rsidRPr="00594149">
        <w:rPr>
          <w:rFonts w:cs="Times New Roman"/>
          <w:sz w:val="24"/>
          <w:szCs w:val="24"/>
          <w:lang/>
        </w:rPr>
        <w:t>“</w:t>
      </w:r>
      <w:r w:rsidR="0015278A" w:rsidRPr="00594149">
        <w:rPr>
          <w:rFonts w:cs="Times New Roman"/>
          <w:sz w:val="24"/>
          <w:szCs w:val="24"/>
          <w:lang/>
        </w:rPr>
        <w:t>.</w:t>
      </w:r>
      <w:r w:rsidR="00C87DC6" w:rsidRPr="00594149">
        <w:rPr>
          <w:rStyle w:val="FootnoteReference"/>
          <w:rFonts w:cs="Times New Roman"/>
          <w:sz w:val="24"/>
          <w:szCs w:val="24"/>
          <w:lang/>
        </w:rPr>
        <w:footnoteReference w:id="438"/>
      </w:r>
      <w:r w:rsidR="00C87DC6" w:rsidRPr="00594149">
        <w:rPr>
          <w:rFonts w:cs="Times New Roman"/>
          <w:sz w:val="24"/>
          <w:szCs w:val="24"/>
          <w:lang/>
        </w:rPr>
        <w:t xml:space="preserve"> </w:t>
      </w:r>
      <w:r w:rsidR="000A19C9" w:rsidRPr="00594149">
        <w:rPr>
          <w:rFonts w:cs="Times New Roman"/>
          <w:sz w:val="24"/>
          <w:szCs w:val="24"/>
          <w:lang/>
        </w:rPr>
        <w:t xml:space="preserve">Дакле, дејство певане речи на колектив је неоспорно, иако је начин тог деловања још увек непознаница. </w:t>
      </w:r>
      <w:r w:rsidR="00C87DC6" w:rsidRPr="00594149">
        <w:rPr>
          <w:rFonts w:cs="Times New Roman"/>
          <w:sz w:val="24"/>
          <w:szCs w:val="24"/>
          <w:lang/>
        </w:rPr>
        <w:t>У исто време у Југославији, односно Србији, одвијали су се донекле сродни политички процеси, у смислу националног самоопредељивања, али су они, за разлику од ситуације у бившим совјетским републикама, били оружани и насилни.</w:t>
      </w:r>
      <w:r w:rsidR="000A19C9" w:rsidRPr="00594149">
        <w:rPr>
          <w:rFonts w:cs="Times New Roman"/>
          <w:sz w:val="24"/>
          <w:szCs w:val="24"/>
          <w:lang/>
        </w:rPr>
        <w:t xml:space="preserve"> Културалне изведбе на српском </w:t>
      </w:r>
      <w:r w:rsidR="000A19C9" w:rsidRPr="00594149">
        <w:rPr>
          <w:rFonts w:cs="Times New Roman"/>
          <w:sz w:val="24"/>
          <w:szCs w:val="24"/>
          <w:lang/>
        </w:rPr>
        <w:lastRenderedPageBreak/>
        <w:t>примеру биле су само један од сегмената политичке акције, а колективно певање, пак, само један од елемената културалних изведби. И</w:t>
      </w:r>
      <w:r w:rsidR="003C522A" w:rsidRPr="00594149">
        <w:rPr>
          <w:rFonts w:cs="Times New Roman"/>
          <w:sz w:val="24"/>
          <w:szCs w:val="24"/>
          <w:lang/>
        </w:rPr>
        <w:t xml:space="preserve">ако се не може рећи да су хорска извођења </w:t>
      </w:r>
      <w:r w:rsidR="00EA1872" w:rsidRPr="00594149">
        <w:rPr>
          <w:rFonts w:cs="Times New Roman"/>
          <w:sz w:val="24"/>
          <w:szCs w:val="24"/>
          <w:lang/>
        </w:rPr>
        <w:t>представљала носиоце</w:t>
      </w:r>
      <w:r w:rsidR="000A19C9" w:rsidRPr="00594149">
        <w:rPr>
          <w:rFonts w:cs="Times New Roman"/>
          <w:sz w:val="24"/>
          <w:szCs w:val="24"/>
          <w:lang/>
        </w:rPr>
        <w:t xml:space="preserve"> инсц</w:t>
      </w:r>
      <w:r w:rsidR="003C522A" w:rsidRPr="00594149">
        <w:rPr>
          <w:rFonts w:cs="Times New Roman"/>
          <w:sz w:val="24"/>
          <w:szCs w:val="24"/>
          <w:lang/>
        </w:rPr>
        <w:t>енација државних светковина, она</w:t>
      </w:r>
      <w:r w:rsidR="000A19C9" w:rsidRPr="00594149">
        <w:rPr>
          <w:rFonts w:cs="Times New Roman"/>
          <w:sz w:val="24"/>
          <w:szCs w:val="24"/>
          <w:lang/>
        </w:rPr>
        <w:t xml:space="preserve"> су свакако биле њихови катализатори у којима је </w:t>
      </w:r>
      <w:r w:rsidR="00723BFB" w:rsidRPr="00594149">
        <w:rPr>
          <w:rFonts w:cs="Times New Roman"/>
          <w:sz w:val="24"/>
          <w:szCs w:val="24"/>
          <w:lang/>
        </w:rPr>
        <w:t xml:space="preserve">генерисан национални сентимент. </w:t>
      </w:r>
    </w:p>
    <w:p w:rsidR="00341FDC" w:rsidRPr="00594149" w:rsidRDefault="005B46FB" w:rsidP="008E7E9C">
      <w:pPr>
        <w:spacing w:after="120" w:line="360" w:lineRule="auto"/>
        <w:ind w:firstLine="720"/>
        <w:jc w:val="both"/>
        <w:rPr>
          <w:rFonts w:cs="Times New Roman"/>
          <w:sz w:val="24"/>
          <w:szCs w:val="24"/>
          <w:lang/>
        </w:rPr>
      </w:pPr>
      <w:r w:rsidRPr="00594149">
        <w:rPr>
          <w:rFonts w:cs="Times New Roman"/>
          <w:sz w:val="24"/>
          <w:szCs w:val="24"/>
          <w:lang/>
        </w:rPr>
        <w:t>Анализе су показале да је к</w:t>
      </w:r>
      <w:r w:rsidR="00341FDC" w:rsidRPr="00594149">
        <w:rPr>
          <w:rFonts w:cs="Times New Roman"/>
          <w:sz w:val="24"/>
          <w:szCs w:val="24"/>
          <w:lang/>
        </w:rPr>
        <w:t xml:space="preserve">онцепција инсценација </w:t>
      </w:r>
      <w:r w:rsidRPr="00594149">
        <w:rPr>
          <w:rFonts w:cs="Times New Roman"/>
          <w:sz w:val="24"/>
          <w:szCs w:val="24"/>
          <w:lang/>
        </w:rPr>
        <w:t xml:space="preserve">сагледаних </w:t>
      </w:r>
      <w:r w:rsidR="00341FDC" w:rsidRPr="00594149">
        <w:rPr>
          <w:rFonts w:cs="Times New Roman"/>
          <w:sz w:val="24"/>
          <w:szCs w:val="24"/>
          <w:lang/>
        </w:rPr>
        <w:t xml:space="preserve">државних светковина, посматрано из перспективе хорског певања, била разнолика и кретала се од реситалских форми, преко оних које су подразумевале премијере капиталних и наручених дела савремене српске музике, све до сложених мултижанровских остварења. Ни у једном од наведених случајева музика није била пуки додатак инсценацији, нити какав естетски украс, већ један од кључних елемената ових догађаја. Као што је у </w:t>
      </w:r>
      <w:r w:rsidR="00EA4912">
        <w:rPr>
          <w:rFonts w:cs="Times New Roman"/>
          <w:sz w:val="24"/>
          <w:szCs w:val="24"/>
          <w:lang/>
        </w:rPr>
        <w:t xml:space="preserve">поглављу са </w:t>
      </w:r>
      <w:r w:rsidR="00341FDC" w:rsidRPr="00594149">
        <w:rPr>
          <w:rFonts w:cs="Times New Roman"/>
          <w:sz w:val="24"/>
          <w:szCs w:val="24"/>
          <w:lang/>
        </w:rPr>
        <w:t>анализама већ констатовано, окосницу већине инсценација представљали су политички говори, али постоје и они примери у којима је уметнички део програма био у првом плану. Тако је премијера Максимовићеве „Пасије светог</w:t>
      </w:r>
      <w:r w:rsidR="00EA4912">
        <w:rPr>
          <w:rFonts w:cs="Times New Roman"/>
          <w:sz w:val="24"/>
          <w:szCs w:val="24"/>
          <w:lang/>
        </w:rPr>
        <w:t>а</w:t>
      </w:r>
      <w:r w:rsidR="00341FDC" w:rsidRPr="00594149">
        <w:rPr>
          <w:rFonts w:cs="Times New Roman"/>
          <w:sz w:val="24"/>
          <w:szCs w:val="24"/>
          <w:lang/>
        </w:rPr>
        <w:t xml:space="preserve"> кнеза Лазара“ </w:t>
      </w:r>
      <w:r w:rsidR="00930CAB" w:rsidRPr="00594149">
        <w:rPr>
          <w:rFonts w:cs="Times New Roman"/>
          <w:sz w:val="24"/>
          <w:szCs w:val="24"/>
          <w:lang/>
        </w:rPr>
        <w:t xml:space="preserve">била </w:t>
      </w:r>
      <w:r w:rsidR="00341FDC" w:rsidRPr="00594149">
        <w:rPr>
          <w:rFonts w:cs="Times New Roman"/>
          <w:sz w:val="24"/>
          <w:szCs w:val="24"/>
          <w:lang/>
        </w:rPr>
        <w:t>садржинско тежиште културалне изведбе у Сава цент</w:t>
      </w:r>
      <w:r w:rsidR="003C522A" w:rsidRPr="00594149">
        <w:rPr>
          <w:rFonts w:cs="Times New Roman"/>
          <w:sz w:val="24"/>
          <w:szCs w:val="24"/>
          <w:lang/>
        </w:rPr>
        <w:t>ру уочи Косовског јубилеја 1989</w:t>
      </w:r>
      <w:r w:rsidR="00341FDC" w:rsidRPr="00594149">
        <w:rPr>
          <w:rFonts w:cs="Times New Roman"/>
          <w:sz w:val="24"/>
          <w:szCs w:val="24"/>
          <w:lang/>
        </w:rPr>
        <w:t>, а извођење „Скеле“</w:t>
      </w:r>
      <w:r w:rsidR="00865788" w:rsidRPr="00594149">
        <w:rPr>
          <w:rFonts w:cs="Times New Roman"/>
          <w:sz w:val="24"/>
          <w:szCs w:val="24"/>
          <w:lang/>
        </w:rPr>
        <w:t>, тог</w:t>
      </w:r>
      <w:r w:rsidR="00341FDC" w:rsidRPr="00594149">
        <w:rPr>
          <w:rFonts w:cs="Times New Roman"/>
          <w:sz w:val="24"/>
          <w:szCs w:val="24"/>
          <w:lang/>
        </w:rPr>
        <w:t xml:space="preserve"> изузетно комплексног сценско-музичког дела, </w:t>
      </w:r>
      <w:r w:rsidR="00930CAB" w:rsidRPr="00594149">
        <w:rPr>
          <w:rFonts w:cs="Times New Roman"/>
          <w:sz w:val="24"/>
          <w:szCs w:val="24"/>
          <w:lang/>
        </w:rPr>
        <w:t>позиционирано у епицентар</w:t>
      </w:r>
      <w:r w:rsidR="00341FDC" w:rsidRPr="00594149">
        <w:rPr>
          <w:rFonts w:cs="Times New Roman"/>
          <w:sz w:val="24"/>
          <w:szCs w:val="24"/>
          <w:lang/>
        </w:rPr>
        <w:t xml:space="preserve"> концепције читаве државне прославе два века од Првог српског устанка 2004.</w:t>
      </w:r>
      <w:r w:rsidR="003C522A" w:rsidRPr="00594149">
        <w:rPr>
          <w:rFonts w:cs="Times New Roman"/>
          <w:sz w:val="24"/>
          <w:szCs w:val="24"/>
          <w:lang/>
        </w:rPr>
        <w:t xml:space="preserve"> године.</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На овом месту намеће се питање</w:t>
      </w:r>
      <w:r w:rsidR="00930CAB" w:rsidRPr="00594149">
        <w:rPr>
          <w:rFonts w:cs="Times New Roman"/>
          <w:sz w:val="24"/>
          <w:szCs w:val="24"/>
          <w:lang/>
        </w:rPr>
        <w:t xml:space="preserve"> и дигресија</w:t>
      </w:r>
      <w:r w:rsidRPr="00594149">
        <w:rPr>
          <w:rFonts w:cs="Times New Roman"/>
          <w:sz w:val="24"/>
          <w:szCs w:val="24"/>
          <w:lang/>
        </w:rPr>
        <w:t xml:space="preserve"> о томе да ли неко од </w:t>
      </w:r>
      <w:r w:rsidR="0066751F" w:rsidRPr="00594149">
        <w:rPr>
          <w:rFonts w:cs="Times New Roman"/>
          <w:sz w:val="24"/>
          <w:szCs w:val="24"/>
          <w:lang/>
        </w:rPr>
        <w:t xml:space="preserve">културалних </w:t>
      </w:r>
      <w:r w:rsidRPr="00594149">
        <w:rPr>
          <w:rFonts w:cs="Times New Roman"/>
          <w:sz w:val="24"/>
          <w:szCs w:val="24"/>
          <w:lang/>
        </w:rPr>
        <w:t xml:space="preserve">извођења која су предмет дисертације, а имајући у виду значајну заступљеност хорског певања, може да се окарактерише као музичко позориште. Светозар Рапајић наглашава да је овај појам потребно схватити </w:t>
      </w:r>
      <w:r w:rsidR="0066751F" w:rsidRPr="00594149">
        <w:rPr>
          <w:rFonts w:cs="Times New Roman"/>
          <w:sz w:val="24"/>
          <w:szCs w:val="24"/>
          <w:lang/>
        </w:rPr>
        <w:t xml:space="preserve">широко и </w:t>
      </w:r>
      <w:r w:rsidRPr="00594149">
        <w:rPr>
          <w:rFonts w:cs="Times New Roman"/>
          <w:sz w:val="24"/>
          <w:szCs w:val="24"/>
          <w:lang/>
        </w:rPr>
        <w:t>изван граница опере, оперете, мјузикла и балета</w:t>
      </w:r>
      <w:r w:rsidR="003105E2" w:rsidRPr="00594149">
        <w:rPr>
          <w:rFonts w:cs="Times New Roman"/>
          <w:sz w:val="24"/>
          <w:szCs w:val="24"/>
          <w:lang/>
        </w:rPr>
        <w:t>,</w:t>
      </w:r>
      <w:r w:rsidRPr="00594149">
        <w:rPr>
          <w:rFonts w:cs="Times New Roman"/>
          <w:sz w:val="24"/>
          <w:szCs w:val="24"/>
          <w:lang/>
        </w:rPr>
        <w:t xml:space="preserve"> као његових најтипичнијих и најочигледнијих заступника</w:t>
      </w:r>
      <w:r w:rsidR="003105E2" w:rsidRPr="00594149">
        <w:rPr>
          <w:rFonts w:cs="Times New Roman"/>
          <w:sz w:val="24"/>
          <w:szCs w:val="24"/>
          <w:lang/>
        </w:rPr>
        <w:t>, те да су у питању сви они догађаји који су настајали „у некој врсти музичко-сценске синтезе“.</w:t>
      </w:r>
      <w:r w:rsidR="003105E2" w:rsidRPr="00594149">
        <w:rPr>
          <w:rFonts w:cs="Times New Roman"/>
          <w:sz w:val="24"/>
          <w:szCs w:val="24"/>
          <w:vertAlign w:val="superscript"/>
          <w:lang/>
        </w:rPr>
        <w:footnoteReference w:id="439"/>
      </w:r>
      <w:r w:rsidRPr="00594149">
        <w:rPr>
          <w:rFonts w:cs="Times New Roman"/>
          <w:sz w:val="24"/>
          <w:szCs w:val="24"/>
          <w:lang/>
        </w:rPr>
        <w:t xml:space="preserve"> Он каже да се термин односи на „све облике позоришта у којима се драмска радња изражава елементима неке врсте музичког обликовања, у којима радња проистиче из музичке структуре, а музика из драматургије“.</w:t>
      </w:r>
      <w:r w:rsidRPr="00594149">
        <w:rPr>
          <w:rFonts w:cs="Times New Roman"/>
          <w:sz w:val="24"/>
          <w:szCs w:val="24"/>
          <w:vertAlign w:val="superscript"/>
          <w:lang/>
        </w:rPr>
        <w:footnoteReference w:id="440"/>
      </w:r>
      <w:r w:rsidRPr="00594149">
        <w:rPr>
          <w:rFonts w:cs="Times New Roman"/>
          <w:sz w:val="24"/>
          <w:szCs w:val="24"/>
          <w:lang/>
        </w:rPr>
        <w:t xml:space="preserve"> Ипак, Рапајић упозорава да „оптимална синтеза музичког позоришта никако не значи прости збир, у коме сваки сабрани елемент задржава своје </w:t>
      </w:r>
      <w:r w:rsidRPr="00594149">
        <w:rPr>
          <w:rFonts w:cs="Times New Roman"/>
          <w:sz w:val="24"/>
          <w:szCs w:val="24"/>
          <w:lang/>
        </w:rPr>
        <w:lastRenderedPageBreak/>
        <w:t xml:space="preserve">првобитне карактеристике“, већ да та синтеза </w:t>
      </w:r>
      <w:r w:rsidR="00EA4912">
        <w:rPr>
          <w:rFonts w:cs="Times New Roman"/>
          <w:sz w:val="24"/>
          <w:szCs w:val="24"/>
          <w:lang/>
        </w:rPr>
        <w:t xml:space="preserve">подразумева </w:t>
      </w:r>
      <w:r w:rsidRPr="00594149">
        <w:rPr>
          <w:rFonts w:cs="Times New Roman"/>
          <w:sz w:val="24"/>
          <w:szCs w:val="24"/>
          <w:lang/>
        </w:rPr>
        <w:t>„интеракцију, међузависност, значи да један елемент сједињења мења нешто у оном другом и обратно“.</w:t>
      </w:r>
      <w:r w:rsidRPr="00594149">
        <w:rPr>
          <w:rFonts w:cs="Times New Roman"/>
          <w:sz w:val="24"/>
          <w:szCs w:val="24"/>
          <w:vertAlign w:val="superscript"/>
          <w:lang/>
        </w:rPr>
        <w:footnoteReference w:id="441"/>
      </w:r>
      <w:r w:rsidRPr="00594149">
        <w:rPr>
          <w:rFonts w:cs="Times New Roman"/>
          <w:sz w:val="24"/>
          <w:szCs w:val="24"/>
          <w:lang/>
        </w:rPr>
        <w:t xml:space="preserve"> </w:t>
      </w:r>
    </w:p>
    <w:p w:rsidR="00341FDC" w:rsidRPr="00594149" w:rsidRDefault="003105E2" w:rsidP="00341FDC">
      <w:pPr>
        <w:spacing w:after="120" w:line="360" w:lineRule="auto"/>
        <w:ind w:firstLine="720"/>
        <w:jc w:val="both"/>
        <w:rPr>
          <w:rFonts w:cs="Times New Roman"/>
          <w:sz w:val="24"/>
          <w:szCs w:val="24"/>
          <w:lang/>
        </w:rPr>
      </w:pPr>
      <w:r w:rsidRPr="00594149">
        <w:rPr>
          <w:rFonts w:cs="Times New Roman"/>
          <w:sz w:val="24"/>
          <w:szCs w:val="24"/>
          <w:lang/>
        </w:rPr>
        <w:t xml:space="preserve">Уколико </w:t>
      </w:r>
      <w:r w:rsidR="00341FDC" w:rsidRPr="00594149">
        <w:rPr>
          <w:rFonts w:cs="Times New Roman"/>
          <w:sz w:val="24"/>
          <w:szCs w:val="24"/>
          <w:lang/>
        </w:rPr>
        <w:t>имамо у виду ову тезу, онда можемо констатовати да се инсценације реситалског типа не могу окарактерисати као музичко позориште, без обзира на с</w:t>
      </w:r>
      <w:r w:rsidRPr="00594149">
        <w:rPr>
          <w:rFonts w:cs="Times New Roman"/>
          <w:sz w:val="24"/>
          <w:szCs w:val="24"/>
          <w:lang/>
        </w:rPr>
        <w:t>ву ширину апострофираног појма</w:t>
      </w:r>
      <w:r w:rsidR="00341FDC" w:rsidRPr="00594149">
        <w:rPr>
          <w:rFonts w:cs="Times New Roman"/>
          <w:sz w:val="24"/>
          <w:szCs w:val="24"/>
          <w:lang/>
        </w:rPr>
        <w:t xml:space="preserve">. </w:t>
      </w:r>
      <w:r w:rsidR="0066751F" w:rsidRPr="00594149">
        <w:rPr>
          <w:rFonts w:cs="Times New Roman"/>
          <w:sz w:val="24"/>
          <w:szCs w:val="24"/>
          <w:lang/>
        </w:rPr>
        <w:t xml:space="preserve">Културалне изведбе </w:t>
      </w:r>
      <w:r w:rsidR="00341FDC" w:rsidRPr="00594149">
        <w:rPr>
          <w:rFonts w:cs="Times New Roman"/>
          <w:sz w:val="24"/>
          <w:szCs w:val="24"/>
          <w:lang/>
        </w:rPr>
        <w:t>у форми реситала, као што су биле оне поводом осамдесетог „рођендана“ Југославије, поводом три века од Велике сеобе</w:t>
      </w:r>
      <w:r w:rsidR="00042EBA" w:rsidRPr="00594149">
        <w:rPr>
          <w:rFonts w:cs="Times New Roman"/>
          <w:sz w:val="24"/>
          <w:szCs w:val="24"/>
          <w:lang/>
        </w:rPr>
        <w:t xml:space="preserve"> Срба</w:t>
      </w:r>
      <w:r w:rsidR="00341FDC" w:rsidRPr="00594149">
        <w:rPr>
          <w:rFonts w:cs="Times New Roman"/>
          <w:sz w:val="24"/>
          <w:szCs w:val="24"/>
          <w:lang/>
        </w:rPr>
        <w:t>, двестоте годишњице Доситејевог доласка у Србију или два века Београдског универзитета, на пример, несумњиво садрже идеолошку и тематску потку која повезује градивне елементе унутар сваке од њих, али се ти елементи не налазе се у некој конкретној и инхерентној међузависности.</w:t>
      </w:r>
      <w:r w:rsidR="00EA4912">
        <w:rPr>
          <w:rFonts w:cs="Times New Roman"/>
          <w:sz w:val="24"/>
          <w:szCs w:val="24"/>
          <w:lang/>
        </w:rPr>
        <w:t xml:space="preserve"> На пример</w:t>
      </w:r>
      <w:r w:rsidR="00341FDC" w:rsidRPr="00594149">
        <w:rPr>
          <w:rFonts w:cs="Times New Roman"/>
          <w:sz w:val="24"/>
          <w:szCs w:val="24"/>
          <w:lang/>
        </w:rPr>
        <w:t>, приликом обележавања јубилеја Универзитета</w:t>
      </w:r>
      <w:r w:rsidR="00042EBA" w:rsidRPr="00594149">
        <w:rPr>
          <w:rFonts w:cs="Times New Roman"/>
          <w:sz w:val="24"/>
          <w:szCs w:val="24"/>
          <w:lang/>
        </w:rPr>
        <w:t xml:space="preserve"> у Београду</w:t>
      </w:r>
      <w:r w:rsidR="00341FDC" w:rsidRPr="00594149">
        <w:rPr>
          <w:rFonts w:cs="Times New Roman"/>
          <w:sz w:val="24"/>
          <w:szCs w:val="24"/>
          <w:lang/>
        </w:rPr>
        <w:t xml:space="preserve">, на пример, духовне и световне хорске нумере смењивале су се са наступима глумаца који су читали изводе из текстова славних српских научника. Ипак, </w:t>
      </w:r>
      <w:r w:rsidRPr="00594149">
        <w:rPr>
          <w:rFonts w:cs="Times New Roman"/>
          <w:sz w:val="24"/>
          <w:szCs w:val="24"/>
          <w:lang/>
        </w:rPr>
        <w:t xml:space="preserve">анализа је показала да се </w:t>
      </w:r>
      <w:r w:rsidR="00341FDC" w:rsidRPr="00594149">
        <w:rPr>
          <w:rFonts w:cs="Times New Roman"/>
          <w:sz w:val="24"/>
          <w:szCs w:val="24"/>
          <w:lang/>
        </w:rPr>
        <w:t>међу овим компонентама инсценације не уочава логична повезаност. У питању је био управо, ако употребимо Рапајићеву формулу, „прости збир“ елемената. Музичко позориште не представљају ни оне инсценације попут обележавања шест векова од Косовског боја, које су биле састављене од два кључна елемента: политичког говора и хорске изведбе једне опсежне композиције. Музичка компонента инсценације одликовала</w:t>
      </w:r>
      <w:r w:rsidR="00EA4912">
        <w:rPr>
          <w:rFonts w:cs="Times New Roman"/>
          <w:sz w:val="24"/>
          <w:szCs w:val="24"/>
          <w:lang/>
        </w:rPr>
        <w:t xml:space="preserve"> се</w:t>
      </w:r>
      <w:r w:rsidR="00341FDC" w:rsidRPr="00594149">
        <w:rPr>
          <w:rFonts w:cs="Times New Roman"/>
          <w:sz w:val="24"/>
          <w:szCs w:val="24"/>
          <w:lang/>
        </w:rPr>
        <w:t xml:space="preserve"> високом уметничком аутономијом, док је политички говор Слободана Милошевића, на пример, био популистички интониран. Ова дискрепанца двају елемента умањивала је потенцијал динамичне корелације говореног и певаног дела инсценације.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Једина државна светковина која је садржала дело музичког позоришта је обележавање двестоте годишњице од почетка Првог српског устанка 2004. године. Наиме, у  инсценацији „Скеле“ препознају се сви они фактори „оптималне синтезе“ које Светозар Рапајић истиче као пресудне за дефинисање музичког позоришта. Пре свега, „Скела“ представ</w:t>
      </w:r>
      <w:r w:rsidR="0066751F" w:rsidRPr="00594149">
        <w:rPr>
          <w:rFonts w:cs="Times New Roman"/>
          <w:sz w:val="24"/>
          <w:szCs w:val="24"/>
          <w:lang/>
        </w:rPr>
        <w:t>љ</w:t>
      </w:r>
      <w:r w:rsidRPr="00594149">
        <w:rPr>
          <w:rFonts w:cs="Times New Roman"/>
          <w:sz w:val="24"/>
          <w:szCs w:val="24"/>
          <w:lang/>
        </w:rPr>
        <w:t>а специфичан „интерактивни спој“ у коме се „градивни елементи једне уметности подвргавају структурној конструкцији друге уметности, и обратно“.</w:t>
      </w:r>
      <w:r w:rsidRPr="00594149">
        <w:rPr>
          <w:rFonts w:cs="Times New Roman"/>
          <w:sz w:val="24"/>
          <w:szCs w:val="24"/>
          <w:vertAlign w:val="superscript"/>
          <w:lang/>
        </w:rPr>
        <w:footnoteReference w:id="442"/>
      </w:r>
      <w:r w:rsidRPr="00594149">
        <w:rPr>
          <w:rFonts w:cs="Times New Roman"/>
          <w:sz w:val="24"/>
          <w:szCs w:val="24"/>
          <w:lang/>
        </w:rPr>
        <w:t xml:space="preserve"> У овој инсценацији </w:t>
      </w:r>
      <w:r w:rsidR="000232E1" w:rsidRPr="00594149">
        <w:rPr>
          <w:rFonts w:cs="Times New Roman"/>
          <w:sz w:val="24"/>
          <w:szCs w:val="24"/>
          <w:lang/>
        </w:rPr>
        <w:t xml:space="preserve">хорски наступи </w:t>
      </w:r>
      <w:r w:rsidRPr="00594149">
        <w:rPr>
          <w:rFonts w:cs="Times New Roman"/>
          <w:sz w:val="24"/>
          <w:szCs w:val="24"/>
          <w:lang/>
        </w:rPr>
        <w:t xml:space="preserve">су се често директно надовезивали на текст драмске радње, а </w:t>
      </w:r>
      <w:r w:rsidR="000232E1" w:rsidRPr="00594149">
        <w:rPr>
          <w:rFonts w:cs="Times New Roman"/>
          <w:sz w:val="24"/>
          <w:szCs w:val="24"/>
          <w:lang/>
        </w:rPr>
        <w:t>кроз анализу</w:t>
      </w:r>
      <w:r w:rsidRPr="00594149">
        <w:rPr>
          <w:rFonts w:cs="Times New Roman"/>
          <w:sz w:val="24"/>
          <w:szCs w:val="24"/>
          <w:lang/>
        </w:rPr>
        <w:t xml:space="preserve"> изведбе </w:t>
      </w:r>
      <w:r w:rsidR="000232E1" w:rsidRPr="00594149">
        <w:rPr>
          <w:rFonts w:cs="Times New Roman"/>
          <w:sz w:val="24"/>
          <w:szCs w:val="24"/>
          <w:lang/>
        </w:rPr>
        <w:t>установила сам</w:t>
      </w:r>
      <w:r w:rsidRPr="00594149">
        <w:rPr>
          <w:rFonts w:cs="Times New Roman"/>
          <w:sz w:val="24"/>
          <w:szCs w:val="24"/>
          <w:lang/>
        </w:rPr>
        <w:t xml:space="preserve"> да су они </w:t>
      </w:r>
      <w:r w:rsidR="00384FFA">
        <w:rPr>
          <w:rFonts w:cs="Times New Roman"/>
          <w:sz w:val="24"/>
          <w:szCs w:val="24"/>
          <w:lang/>
        </w:rPr>
        <w:t xml:space="preserve">спорадично </w:t>
      </w:r>
      <w:r w:rsidRPr="00594149">
        <w:rPr>
          <w:rFonts w:cs="Times New Roman"/>
          <w:sz w:val="24"/>
          <w:szCs w:val="24"/>
          <w:lang/>
        </w:rPr>
        <w:t xml:space="preserve">били и фактор изградње </w:t>
      </w:r>
      <w:r w:rsidRPr="00594149">
        <w:rPr>
          <w:rFonts w:cs="Times New Roman"/>
          <w:sz w:val="24"/>
          <w:szCs w:val="24"/>
          <w:lang/>
        </w:rPr>
        <w:lastRenderedPageBreak/>
        <w:t>простора конфликта, у чему се управо огледа Рапајићева теза о подвргавању драмске радње „апстрактним композиционим токовима музичке конструкције“. Са друге стране, кроз Младеновићеву режију, музичка форма Христићевих композиција у инсценацији „Скеле“ добила је „своју материјализацију, оживотворење и акциону конкретизацију“.</w:t>
      </w:r>
      <w:r w:rsidRPr="00594149">
        <w:rPr>
          <w:rFonts w:cs="Times New Roman"/>
          <w:sz w:val="24"/>
          <w:szCs w:val="24"/>
          <w:vertAlign w:val="superscript"/>
          <w:lang/>
        </w:rPr>
        <w:footnoteReference w:id="443"/>
      </w:r>
      <w:r w:rsidRPr="00594149">
        <w:rPr>
          <w:rFonts w:cs="Times New Roman"/>
          <w:sz w:val="24"/>
          <w:szCs w:val="24"/>
          <w:lang/>
        </w:rPr>
        <w:t xml:space="preserve">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Ипак, Рапајић се није бавио питањем плеј бека у оквирима музичког позоришта, те остаје отворено питање да ли музичко позориште може да задржи своја интерактивна својства чак и </w:t>
      </w:r>
      <w:r w:rsidR="0066751F" w:rsidRPr="00594149">
        <w:rPr>
          <w:rFonts w:cs="Times New Roman"/>
          <w:sz w:val="24"/>
          <w:szCs w:val="24"/>
          <w:lang/>
        </w:rPr>
        <w:t>у таквим околностима. Већ је ела</w:t>
      </w:r>
      <w:r w:rsidRPr="00594149">
        <w:rPr>
          <w:rFonts w:cs="Times New Roman"/>
          <w:sz w:val="24"/>
          <w:szCs w:val="24"/>
          <w:lang/>
        </w:rPr>
        <w:t xml:space="preserve">борирано да се изведба </w:t>
      </w:r>
      <w:r w:rsidR="00CF5DB3" w:rsidRPr="00594149">
        <w:rPr>
          <w:rFonts w:cs="Times New Roman"/>
          <w:sz w:val="24"/>
          <w:szCs w:val="24"/>
          <w:lang/>
        </w:rPr>
        <w:t xml:space="preserve">представе </w:t>
      </w:r>
      <w:r w:rsidRPr="00594149">
        <w:rPr>
          <w:rFonts w:cs="Times New Roman"/>
          <w:sz w:val="24"/>
          <w:szCs w:val="24"/>
          <w:lang/>
        </w:rPr>
        <w:t>„Ск</w:t>
      </w:r>
      <w:r w:rsidR="00CF5DB3" w:rsidRPr="00594149">
        <w:rPr>
          <w:rFonts w:cs="Times New Roman"/>
          <w:sz w:val="24"/>
          <w:szCs w:val="24"/>
          <w:lang/>
        </w:rPr>
        <w:t>ела</w:t>
      </w:r>
      <w:r w:rsidRPr="00594149">
        <w:rPr>
          <w:rFonts w:cs="Times New Roman"/>
          <w:sz w:val="24"/>
          <w:szCs w:val="24"/>
          <w:lang/>
        </w:rPr>
        <w:t xml:space="preserve">“ ослањала на плејбек хорски наступ, вероватно због отворености изведбеног простора и због неповољних, типично зимских, временских прилика. Осим тога, и на Газиместану 1989. </w:t>
      </w:r>
      <w:r w:rsidR="00726C8A" w:rsidRPr="00594149">
        <w:rPr>
          <w:rFonts w:cs="Times New Roman"/>
          <w:sz w:val="24"/>
          <w:szCs w:val="24"/>
          <w:lang/>
        </w:rPr>
        <w:t>г</w:t>
      </w:r>
      <w:r w:rsidRPr="00594149">
        <w:rPr>
          <w:rFonts w:cs="Times New Roman"/>
          <w:sz w:val="24"/>
          <w:szCs w:val="24"/>
          <w:lang/>
        </w:rPr>
        <w:t xml:space="preserve">одине </w:t>
      </w:r>
      <w:r w:rsidR="00726C8A" w:rsidRPr="00594149">
        <w:rPr>
          <w:rFonts w:cs="Times New Roman"/>
          <w:sz w:val="24"/>
          <w:szCs w:val="24"/>
          <w:lang/>
        </w:rPr>
        <w:t xml:space="preserve">вокално-инструментални састав </w:t>
      </w:r>
      <w:r w:rsidRPr="00594149">
        <w:rPr>
          <w:rFonts w:cs="Times New Roman"/>
          <w:sz w:val="24"/>
          <w:szCs w:val="24"/>
          <w:lang/>
        </w:rPr>
        <w:t xml:space="preserve">је, </w:t>
      </w:r>
      <w:r w:rsidR="0066751F" w:rsidRPr="00594149">
        <w:rPr>
          <w:rFonts w:cs="Times New Roman"/>
          <w:sz w:val="24"/>
          <w:szCs w:val="24"/>
          <w:lang/>
        </w:rPr>
        <w:t xml:space="preserve">према раније цитираним </w:t>
      </w:r>
      <w:r w:rsidRPr="00594149">
        <w:rPr>
          <w:rFonts w:cs="Times New Roman"/>
          <w:sz w:val="24"/>
          <w:szCs w:val="24"/>
          <w:lang/>
        </w:rPr>
        <w:t>речима композитора Рајка Максимовића, „глумио извођење“. У питању је било, условно речено, повољно летње време, али је простор извођења био физички неомеђен. То је могући разло</w:t>
      </w:r>
      <w:r w:rsidR="00726C8A" w:rsidRPr="00594149">
        <w:rPr>
          <w:rFonts w:cs="Times New Roman"/>
          <w:sz w:val="24"/>
          <w:szCs w:val="24"/>
          <w:lang/>
        </w:rPr>
        <w:t xml:space="preserve">г што је ансамбл </w:t>
      </w:r>
      <w:r w:rsidRPr="00594149">
        <w:rPr>
          <w:rFonts w:cs="Times New Roman"/>
          <w:sz w:val="24"/>
          <w:szCs w:val="24"/>
          <w:lang/>
        </w:rPr>
        <w:t>на сцени симулирао изведбу, док се паралелно у етру репрод</w:t>
      </w:r>
      <w:r w:rsidR="00384FFA">
        <w:rPr>
          <w:rFonts w:cs="Times New Roman"/>
          <w:sz w:val="24"/>
          <w:szCs w:val="24"/>
          <w:lang/>
        </w:rPr>
        <w:t>уковао раније наснимљени звук. Поменимо и да се и</w:t>
      </w:r>
      <w:r w:rsidRPr="00594149">
        <w:rPr>
          <w:rFonts w:cs="Times New Roman"/>
          <w:sz w:val="24"/>
          <w:szCs w:val="24"/>
          <w:lang/>
        </w:rPr>
        <w:t>зведба у Сремским Карловцима 1990. године, поводом тристоте г</w:t>
      </w:r>
      <w:r w:rsidR="00384FFA">
        <w:rPr>
          <w:rFonts w:cs="Times New Roman"/>
          <w:sz w:val="24"/>
          <w:szCs w:val="24"/>
          <w:lang/>
        </w:rPr>
        <w:t>одишњице Велике сеобе, такође</w:t>
      </w:r>
      <w:r w:rsidRPr="00594149">
        <w:rPr>
          <w:rFonts w:cs="Times New Roman"/>
          <w:sz w:val="24"/>
          <w:szCs w:val="24"/>
          <w:lang/>
        </w:rPr>
        <w:t xml:space="preserve"> дешавала на отвореном, међутим, због непотпуности аудио записа,</w:t>
      </w:r>
      <w:r w:rsidR="00C75305" w:rsidRPr="00594149">
        <w:rPr>
          <w:rFonts w:cs="Times New Roman"/>
          <w:sz w:val="24"/>
          <w:szCs w:val="24"/>
          <w:lang/>
        </w:rPr>
        <w:t xml:space="preserve"> и недостатка видео записа</w:t>
      </w:r>
      <w:r w:rsidR="00726C8A" w:rsidRPr="00594149">
        <w:rPr>
          <w:rFonts w:cs="Times New Roman"/>
          <w:sz w:val="24"/>
          <w:szCs w:val="24"/>
          <w:lang/>
        </w:rPr>
        <w:t>,</w:t>
      </w:r>
      <w:r w:rsidRPr="00594149">
        <w:rPr>
          <w:rFonts w:cs="Times New Roman"/>
          <w:sz w:val="24"/>
          <w:szCs w:val="24"/>
          <w:lang/>
        </w:rPr>
        <w:t xml:space="preserve"> не</w:t>
      </w:r>
      <w:r w:rsidR="00CF5DB3" w:rsidRPr="00594149">
        <w:rPr>
          <w:rFonts w:cs="Times New Roman"/>
          <w:sz w:val="24"/>
          <w:szCs w:val="24"/>
          <w:lang/>
        </w:rPr>
        <w:t xml:space="preserve"> може се утврдити да ли је хор</w:t>
      </w:r>
      <w:r w:rsidRPr="00594149">
        <w:rPr>
          <w:rFonts w:cs="Times New Roman"/>
          <w:sz w:val="24"/>
          <w:szCs w:val="24"/>
          <w:lang/>
        </w:rPr>
        <w:t xml:space="preserve"> тада певао уживо</w:t>
      </w:r>
      <w:r w:rsidR="00CF5DB3" w:rsidRPr="00594149">
        <w:rPr>
          <w:rFonts w:cs="Times New Roman"/>
          <w:sz w:val="24"/>
          <w:szCs w:val="24"/>
          <w:lang/>
        </w:rPr>
        <w:t xml:space="preserve"> или на плејбек</w:t>
      </w:r>
      <w:r w:rsidRPr="00594149">
        <w:rPr>
          <w:rFonts w:cs="Times New Roman"/>
          <w:sz w:val="24"/>
          <w:szCs w:val="24"/>
          <w:lang/>
        </w:rPr>
        <w:t xml:space="preserve">. Напослетку, уколико имамо у виду да су, са друге стране, све сагледане изведбе у затвореном простору подразумевале „живу“ хорску интерпретацију, могуће је претпоставити да је узрок избора плејбека за светковине на отвореном био продукцијске природе. </w:t>
      </w:r>
    </w:p>
    <w:p w:rsidR="00632875" w:rsidRPr="00594149" w:rsidRDefault="00341FDC" w:rsidP="00C75305">
      <w:pPr>
        <w:spacing w:after="120" w:line="360" w:lineRule="auto"/>
        <w:ind w:firstLine="720"/>
        <w:jc w:val="both"/>
        <w:rPr>
          <w:rFonts w:cs="Times New Roman"/>
          <w:sz w:val="24"/>
          <w:szCs w:val="24"/>
          <w:lang/>
        </w:rPr>
      </w:pPr>
      <w:r w:rsidRPr="00594149">
        <w:rPr>
          <w:rFonts w:cs="Times New Roman"/>
          <w:sz w:val="24"/>
          <w:szCs w:val="24"/>
          <w:lang/>
        </w:rPr>
        <w:t>Плејбек продукцијска решења су, као што је у анализама већ констатовано, утицала на деловање аутопоетичке повратне спреге, јер телесна присутност музичара на сцени није била комплетна - аудитивно-визуелна, већ само делимична - визуелна. Такође, јасно је да је свесно пренебрегнута једноставна могућност изостављања хорског наступа</w:t>
      </w:r>
      <w:r w:rsidR="00CF5DB3" w:rsidRPr="00594149">
        <w:rPr>
          <w:rFonts w:cs="Times New Roman"/>
          <w:sz w:val="24"/>
          <w:szCs w:val="24"/>
          <w:lang/>
        </w:rPr>
        <w:t xml:space="preserve"> из неке од ових инсценација, или пак његове замене оркестарским или каквим другим инструменталним извођењем</w:t>
      </w:r>
      <w:r w:rsidRPr="00594149">
        <w:rPr>
          <w:rFonts w:cs="Times New Roman"/>
          <w:sz w:val="24"/>
          <w:szCs w:val="24"/>
          <w:lang/>
        </w:rPr>
        <w:t>, упркос предв</w:t>
      </w:r>
      <w:r w:rsidR="00CF5DB3" w:rsidRPr="00594149">
        <w:rPr>
          <w:rFonts w:cs="Times New Roman"/>
          <w:sz w:val="24"/>
          <w:szCs w:val="24"/>
          <w:lang/>
        </w:rPr>
        <w:t>идивим и објективним проблемима. Они</w:t>
      </w:r>
      <w:r w:rsidRPr="00594149">
        <w:rPr>
          <w:rFonts w:cs="Times New Roman"/>
          <w:sz w:val="24"/>
          <w:szCs w:val="24"/>
          <w:lang/>
        </w:rPr>
        <w:t xml:space="preserve"> су се</w:t>
      </w:r>
      <w:r w:rsidR="00CF5DB3" w:rsidRPr="00594149">
        <w:rPr>
          <w:rFonts w:cs="Times New Roman"/>
          <w:sz w:val="24"/>
          <w:szCs w:val="24"/>
          <w:lang/>
        </w:rPr>
        <w:t>, као што је раније елаборирано,</w:t>
      </w:r>
      <w:r w:rsidRPr="00594149">
        <w:rPr>
          <w:rFonts w:cs="Times New Roman"/>
          <w:sz w:val="24"/>
          <w:szCs w:val="24"/>
          <w:lang/>
        </w:rPr>
        <w:t xml:space="preserve"> тицали озвучавања и акустике</w:t>
      </w:r>
      <w:r w:rsidR="00632875" w:rsidRPr="00594149">
        <w:rPr>
          <w:rFonts w:cs="Times New Roman"/>
          <w:sz w:val="24"/>
          <w:szCs w:val="24"/>
          <w:lang/>
        </w:rPr>
        <w:t xml:space="preserve"> на једном „брисаном простору“ какво је Газиместанско поље</w:t>
      </w:r>
      <w:r w:rsidRPr="00594149">
        <w:rPr>
          <w:rFonts w:cs="Times New Roman"/>
          <w:sz w:val="24"/>
          <w:szCs w:val="24"/>
          <w:lang/>
        </w:rPr>
        <w:t xml:space="preserve">, као и потешкоћа певања по ветру и </w:t>
      </w:r>
      <w:r w:rsidR="00CF5DB3" w:rsidRPr="00594149">
        <w:rPr>
          <w:rFonts w:cs="Times New Roman"/>
          <w:sz w:val="24"/>
          <w:szCs w:val="24"/>
          <w:lang/>
        </w:rPr>
        <w:t xml:space="preserve">фебруарској </w:t>
      </w:r>
      <w:r w:rsidRPr="00594149">
        <w:rPr>
          <w:rFonts w:cs="Times New Roman"/>
          <w:sz w:val="24"/>
          <w:szCs w:val="24"/>
          <w:lang/>
        </w:rPr>
        <w:t>снежној олуји</w:t>
      </w:r>
      <w:r w:rsidR="00CF5DB3" w:rsidRPr="00594149">
        <w:rPr>
          <w:rFonts w:cs="Times New Roman"/>
          <w:sz w:val="24"/>
          <w:szCs w:val="24"/>
          <w:lang/>
        </w:rPr>
        <w:t xml:space="preserve"> у Орашцу</w:t>
      </w:r>
      <w:r w:rsidRPr="00594149">
        <w:rPr>
          <w:rFonts w:cs="Times New Roman"/>
          <w:sz w:val="24"/>
          <w:szCs w:val="24"/>
          <w:lang/>
        </w:rPr>
        <w:t xml:space="preserve">. Ако узмемо у обзир све ове чињенице, можемо закључити да је </w:t>
      </w:r>
      <w:r w:rsidRPr="00594149">
        <w:rPr>
          <w:rFonts w:cs="Times New Roman"/>
          <w:sz w:val="24"/>
          <w:szCs w:val="24"/>
          <w:lang/>
        </w:rPr>
        <w:lastRenderedPageBreak/>
        <w:t xml:space="preserve">хорско певање било својеврстан императив организатора државних светковина. </w:t>
      </w:r>
      <w:r w:rsidR="00632875" w:rsidRPr="00594149">
        <w:rPr>
          <w:rFonts w:cs="Times New Roman"/>
          <w:sz w:val="24"/>
          <w:szCs w:val="24"/>
          <w:lang/>
        </w:rPr>
        <w:t xml:space="preserve">Разлог несумњиво лежи у већ познатим потенцијалима колективне вокалне изведбе да утиче на креирање заједнице, </w:t>
      </w:r>
      <w:r w:rsidR="00726C8A" w:rsidRPr="00594149">
        <w:rPr>
          <w:rFonts w:cs="Times New Roman"/>
          <w:sz w:val="24"/>
          <w:szCs w:val="24"/>
          <w:lang/>
        </w:rPr>
        <w:t xml:space="preserve">а самим тим </w:t>
      </w:r>
      <w:r w:rsidR="00632875" w:rsidRPr="00594149">
        <w:rPr>
          <w:rFonts w:cs="Times New Roman"/>
          <w:sz w:val="24"/>
          <w:szCs w:val="24"/>
          <w:lang/>
        </w:rPr>
        <w:t xml:space="preserve">на </w:t>
      </w:r>
      <w:r w:rsidR="00C75305" w:rsidRPr="00594149">
        <w:rPr>
          <w:rFonts w:cs="Times New Roman"/>
          <w:sz w:val="24"/>
          <w:szCs w:val="24"/>
          <w:lang/>
        </w:rPr>
        <w:t xml:space="preserve">обликовање и испољавање </w:t>
      </w:r>
      <w:r w:rsidR="00632875" w:rsidRPr="00594149">
        <w:rPr>
          <w:rFonts w:cs="Times New Roman"/>
          <w:sz w:val="24"/>
          <w:szCs w:val="24"/>
          <w:lang/>
        </w:rPr>
        <w:t xml:space="preserve">националног идентитета. </w:t>
      </w:r>
      <w:r w:rsidR="00C75305" w:rsidRPr="00594149">
        <w:rPr>
          <w:rFonts w:cs="Times New Roman"/>
          <w:sz w:val="24"/>
          <w:szCs w:val="24"/>
          <w:lang/>
        </w:rPr>
        <w:t xml:space="preserve">Посматрано из овог угла, наизглед неоперативне одлуке </w:t>
      </w:r>
      <w:r w:rsidR="00726C8A" w:rsidRPr="00594149">
        <w:rPr>
          <w:rFonts w:cs="Times New Roman"/>
          <w:sz w:val="24"/>
          <w:szCs w:val="24"/>
          <w:lang/>
        </w:rPr>
        <w:t xml:space="preserve">креатора </w:t>
      </w:r>
      <w:r w:rsidR="00C75305" w:rsidRPr="00594149">
        <w:rPr>
          <w:rFonts w:cs="Times New Roman"/>
          <w:sz w:val="24"/>
          <w:szCs w:val="24"/>
          <w:lang/>
        </w:rPr>
        <w:t>различитих државних светковина да хор учествује у дословно свакој изведби, могу се сматрати оправданима.</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Премда се већина разматраних изведби не може окарактерисати синтагмом музичко позориште, позоришне технике, као и универзални изведбени феномени евидентни су у свим инсценацијама и извођењима. Ричард Шекнер то констатује на духовити и уопштавајући начин: „Политичар, активист</w:t>
      </w:r>
      <w:r w:rsidRPr="00594149">
        <w:rPr>
          <w:rFonts w:cs="Times New Roman"/>
          <w:sz w:val="24"/>
          <w:szCs w:val="24"/>
        </w:rPr>
        <w:t>a</w:t>
      </w:r>
      <w:r w:rsidRPr="00594149">
        <w:rPr>
          <w:rFonts w:cs="Times New Roman"/>
          <w:sz w:val="24"/>
          <w:szCs w:val="24"/>
          <w:lang/>
        </w:rPr>
        <w:t>, војник, терорист</w:t>
      </w:r>
      <w:r w:rsidRPr="00594149">
        <w:rPr>
          <w:rFonts w:cs="Times New Roman"/>
          <w:sz w:val="24"/>
          <w:szCs w:val="24"/>
        </w:rPr>
        <w:t>a</w:t>
      </w:r>
      <w:r w:rsidRPr="00594149">
        <w:rPr>
          <w:rFonts w:cs="Times New Roman"/>
          <w:sz w:val="24"/>
          <w:szCs w:val="24"/>
          <w:lang/>
        </w:rPr>
        <w:t xml:space="preserve">: сви они користе позоришне технике (инсценацију) како би подржали друштвену акцију – </w:t>
      </w:r>
      <w:r w:rsidR="005F713E" w:rsidRPr="00594149">
        <w:rPr>
          <w:rFonts w:cs="Times New Roman"/>
          <w:sz w:val="24"/>
          <w:szCs w:val="24"/>
          <w:lang/>
        </w:rPr>
        <w:t xml:space="preserve">значајне догађаје, </w:t>
      </w:r>
      <w:r w:rsidRPr="00594149">
        <w:rPr>
          <w:rFonts w:cs="Times New Roman"/>
          <w:sz w:val="24"/>
          <w:szCs w:val="24"/>
          <w:lang/>
        </w:rPr>
        <w:t xml:space="preserve">односно догађаје који су креирани да </w:t>
      </w:r>
      <w:r w:rsidR="005F713E" w:rsidRPr="00594149">
        <w:rPr>
          <w:rFonts w:cs="Times New Roman"/>
          <w:sz w:val="24"/>
          <w:szCs w:val="24"/>
          <w:lang/>
        </w:rPr>
        <w:t xml:space="preserve">промене или успоставе </w:t>
      </w:r>
      <w:r w:rsidRPr="00594149">
        <w:rPr>
          <w:rFonts w:cs="Times New Roman"/>
          <w:sz w:val="24"/>
          <w:szCs w:val="24"/>
          <w:lang/>
        </w:rPr>
        <w:t>друштвени</w:t>
      </w:r>
      <w:r w:rsidR="005F713E" w:rsidRPr="00594149">
        <w:rPr>
          <w:rFonts w:cs="Times New Roman"/>
          <w:sz w:val="24"/>
          <w:szCs w:val="24"/>
          <w:lang/>
        </w:rPr>
        <w:t xml:space="preserve"> ред.“</w:t>
      </w:r>
      <w:r w:rsidRPr="00594149">
        <w:rPr>
          <w:rFonts w:cs="Times New Roman"/>
          <w:sz w:val="24"/>
          <w:szCs w:val="24"/>
          <w:vertAlign w:val="superscript"/>
          <w:lang/>
        </w:rPr>
        <w:footnoteReference w:id="444"/>
      </w:r>
      <w:r w:rsidRPr="00594149">
        <w:rPr>
          <w:rFonts w:cs="Times New Roman"/>
          <w:sz w:val="24"/>
          <w:szCs w:val="24"/>
          <w:lang/>
        </w:rPr>
        <w:t xml:space="preserve"> Осим оних који се тичу естетизације и театрализације</w:t>
      </w:r>
      <w:r w:rsidRPr="00313625">
        <w:rPr>
          <w:rFonts w:cs="Times New Roman"/>
          <w:sz w:val="24"/>
          <w:szCs w:val="24"/>
          <w:lang/>
        </w:rPr>
        <w:t>,</w:t>
      </w:r>
      <w:r w:rsidRPr="00594149">
        <w:rPr>
          <w:rFonts w:cs="Times New Roman"/>
          <w:sz w:val="24"/>
          <w:szCs w:val="24"/>
          <w:lang/>
        </w:rPr>
        <w:t xml:space="preserve"> </w:t>
      </w:r>
      <w:r w:rsidRPr="00313625">
        <w:rPr>
          <w:rFonts w:cs="Times New Roman"/>
          <w:sz w:val="24"/>
          <w:szCs w:val="24"/>
          <w:lang/>
        </w:rPr>
        <w:t xml:space="preserve">помоћу којих политички догађаји </w:t>
      </w:r>
      <w:r w:rsidRPr="00594149">
        <w:rPr>
          <w:rFonts w:cs="Times New Roman"/>
          <w:sz w:val="24"/>
          <w:szCs w:val="24"/>
          <w:lang/>
        </w:rPr>
        <w:t xml:space="preserve">одвајкада </w:t>
      </w:r>
      <w:r w:rsidRPr="00313625">
        <w:rPr>
          <w:rFonts w:cs="Times New Roman"/>
          <w:sz w:val="24"/>
          <w:szCs w:val="24"/>
          <w:lang/>
        </w:rPr>
        <w:t xml:space="preserve">реализују своју друштвену </w:t>
      </w:r>
      <w:r w:rsidRPr="00594149">
        <w:rPr>
          <w:rFonts w:cs="Times New Roman"/>
          <w:sz w:val="24"/>
          <w:szCs w:val="24"/>
          <w:lang/>
        </w:rPr>
        <w:t>функцију,</w:t>
      </w:r>
      <w:r w:rsidRPr="00594149">
        <w:rPr>
          <w:rFonts w:cs="Times New Roman"/>
          <w:sz w:val="24"/>
          <w:szCs w:val="24"/>
          <w:vertAlign w:val="superscript"/>
          <w:lang/>
        </w:rPr>
        <w:footnoteReference w:id="445"/>
      </w:r>
      <w:r w:rsidRPr="00594149">
        <w:rPr>
          <w:rFonts w:cs="Times New Roman"/>
          <w:sz w:val="24"/>
          <w:szCs w:val="24"/>
          <w:lang/>
        </w:rPr>
        <w:t xml:space="preserve"> у државним светковинама у Србији након 1989. </w:t>
      </w:r>
      <w:r w:rsidR="001855F9" w:rsidRPr="00594149">
        <w:rPr>
          <w:rFonts w:cs="Times New Roman"/>
          <w:sz w:val="24"/>
          <w:szCs w:val="24"/>
          <w:lang/>
        </w:rPr>
        <w:t xml:space="preserve">године </w:t>
      </w:r>
      <w:r w:rsidRPr="00594149">
        <w:rPr>
          <w:rFonts w:cs="Times New Roman"/>
          <w:sz w:val="24"/>
          <w:szCs w:val="24"/>
          <w:lang/>
        </w:rPr>
        <w:t xml:space="preserve">препознају се и поједини извођачки феномени везани за симболичку раван. Конкретно, желим да скренем пажњу на поделу улога, односно на чињеницу да су у оквиру више различитих државних светковина наступали исти глумци. На пример, Војислав Брајовић учествовао је на изведби поводом три века Велике сеобе (1990), а играо је и главну улогу у „Скели“ (2004); Предраг Ејдус наступао је на изведби </w:t>
      </w:r>
      <w:r w:rsidR="00CF5DB3" w:rsidRPr="00594149">
        <w:rPr>
          <w:rFonts w:cs="Times New Roman"/>
          <w:sz w:val="24"/>
          <w:szCs w:val="24"/>
          <w:lang/>
        </w:rPr>
        <w:t>у Сремским Карловцима</w:t>
      </w:r>
      <w:r w:rsidRPr="00594149">
        <w:rPr>
          <w:rFonts w:cs="Times New Roman"/>
          <w:sz w:val="24"/>
          <w:szCs w:val="24"/>
          <w:lang/>
        </w:rPr>
        <w:t xml:space="preserve"> 1990</w:t>
      </w:r>
      <w:r w:rsidR="00CF5DB3" w:rsidRPr="00594149">
        <w:rPr>
          <w:rFonts w:cs="Times New Roman"/>
          <w:sz w:val="24"/>
          <w:szCs w:val="24"/>
          <w:lang/>
        </w:rPr>
        <w:t>. године</w:t>
      </w:r>
      <w:r w:rsidRPr="00594149">
        <w:rPr>
          <w:rFonts w:cs="Times New Roman"/>
          <w:sz w:val="24"/>
          <w:szCs w:val="24"/>
          <w:lang/>
        </w:rPr>
        <w:t xml:space="preserve">, затим у „Скели“, као и на прослави „Народ мислилаца и песника“ поводом два века Београдског универзитета; док је Марко Николић учествовао на </w:t>
      </w:r>
      <w:r w:rsidR="0042582E" w:rsidRPr="00594149">
        <w:rPr>
          <w:rFonts w:cs="Times New Roman"/>
          <w:sz w:val="24"/>
          <w:szCs w:val="24"/>
          <w:lang/>
        </w:rPr>
        <w:t xml:space="preserve">државним светковинама </w:t>
      </w:r>
      <w:r w:rsidRPr="00594149">
        <w:rPr>
          <w:rFonts w:cs="Times New Roman"/>
          <w:sz w:val="24"/>
          <w:szCs w:val="24"/>
          <w:lang/>
        </w:rPr>
        <w:t xml:space="preserve">из 1990. и 2004. </w:t>
      </w:r>
      <w:r w:rsidR="0042582E" w:rsidRPr="00594149">
        <w:rPr>
          <w:rFonts w:cs="Times New Roman"/>
          <w:sz w:val="24"/>
          <w:szCs w:val="24"/>
          <w:lang/>
        </w:rPr>
        <w:t>године.</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Посебну пажњу завређује позиција глумца Михаила Јанкетића који је наступао у чак четири од седам овде анализираних државних светковина, и то поводом: три века Велике сеобе, осамдесет година Југославије, два века Првог српског устанка и два века Београдског универзитета. У својој </w:t>
      </w:r>
      <w:r w:rsidR="00AF674E" w:rsidRPr="00594149">
        <w:rPr>
          <w:rFonts w:cs="Times New Roman"/>
          <w:sz w:val="24"/>
          <w:szCs w:val="24"/>
          <w:lang/>
        </w:rPr>
        <w:t xml:space="preserve">теорији </w:t>
      </w:r>
      <w:r w:rsidRPr="00594149">
        <w:rPr>
          <w:rFonts w:cs="Times New Roman"/>
          <w:sz w:val="24"/>
          <w:szCs w:val="24"/>
          <w:lang/>
        </w:rPr>
        <w:t>„</w:t>
      </w:r>
      <w:r w:rsidRPr="00594149">
        <w:rPr>
          <w:rFonts w:cs="Times New Roman"/>
          <w:sz w:val="24"/>
          <w:szCs w:val="24"/>
        </w:rPr>
        <w:t>ghosting</w:t>
      </w:r>
      <w:r w:rsidR="00AF674E" w:rsidRPr="00594149">
        <w:rPr>
          <w:rFonts w:cs="Times New Roman"/>
          <w:sz w:val="24"/>
          <w:szCs w:val="24"/>
          <w:lang/>
        </w:rPr>
        <w:t>а</w:t>
      </w:r>
      <w:r w:rsidRPr="00594149">
        <w:rPr>
          <w:rFonts w:cs="Times New Roman"/>
          <w:sz w:val="24"/>
          <w:szCs w:val="24"/>
          <w:lang/>
        </w:rPr>
        <w:t xml:space="preserve">“ Марвин Карлсон </w:t>
      </w:r>
      <w:r w:rsidRPr="00313625">
        <w:rPr>
          <w:rFonts w:cs="Times New Roman"/>
          <w:sz w:val="24"/>
          <w:szCs w:val="24"/>
          <w:lang/>
        </w:rPr>
        <w:t>(</w:t>
      </w:r>
      <w:r w:rsidRPr="00594149">
        <w:rPr>
          <w:rFonts w:cs="Times New Roman"/>
          <w:sz w:val="24"/>
          <w:szCs w:val="24"/>
        </w:rPr>
        <w:t>Marvin</w:t>
      </w:r>
      <w:r w:rsidRPr="00313625">
        <w:rPr>
          <w:rFonts w:cs="Times New Roman"/>
          <w:sz w:val="24"/>
          <w:szCs w:val="24"/>
          <w:lang/>
        </w:rPr>
        <w:t xml:space="preserve"> </w:t>
      </w:r>
      <w:r w:rsidRPr="00594149">
        <w:rPr>
          <w:rFonts w:cs="Times New Roman"/>
          <w:sz w:val="24"/>
          <w:szCs w:val="24"/>
        </w:rPr>
        <w:t>Carlson</w:t>
      </w:r>
      <w:r w:rsidRPr="00313625">
        <w:rPr>
          <w:rFonts w:cs="Times New Roman"/>
          <w:sz w:val="24"/>
          <w:szCs w:val="24"/>
          <w:lang/>
        </w:rPr>
        <w:t>)</w:t>
      </w:r>
      <w:r w:rsidRPr="00594149">
        <w:rPr>
          <w:rFonts w:cs="Times New Roman"/>
          <w:sz w:val="24"/>
          <w:szCs w:val="24"/>
          <w:lang/>
        </w:rPr>
        <w:t xml:space="preserve"> заступа тезу да сваки глумац на сцену ступа носећи на сопственом телу „одјеке“ или </w:t>
      </w:r>
      <w:r w:rsidRPr="00594149">
        <w:rPr>
          <w:rFonts w:cs="Times New Roman"/>
          <w:sz w:val="24"/>
          <w:szCs w:val="24"/>
          <w:lang/>
        </w:rPr>
        <w:lastRenderedPageBreak/>
        <w:t>„духове“ свих својих претходних улога.</w:t>
      </w:r>
      <w:r w:rsidRPr="00594149">
        <w:rPr>
          <w:rFonts w:cs="Times New Roman"/>
          <w:sz w:val="24"/>
          <w:szCs w:val="24"/>
          <w:vertAlign w:val="superscript"/>
          <w:lang/>
        </w:rPr>
        <w:footnoteReference w:id="446"/>
      </w:r>
      <w:r w:rsidRPr="00594149">
        <w:rPr>
          <w:rFonts w:cs="Times New Roman"/>
          <w:sz w:val="24"/>
          <w:szCs w:val="24"/>
          <w:lang/>
        </w:rPr>
        <w:t xml:space="preserve"> Он тврди да се чак и она публика која није упозната са претходним уметничким достигнућима неког славног глумца, налази под снажним утицајем глумчеве популарности кроз „ауру очекивања која маскира недостатке који би могли да представљају сметњу некоме ко је мање славан“.</w:t>
      </w:r>
      <w:r w:rsidRPr="00594149">
        <w:rPr>
          <w:rFonts w:cs="Times New Roman"/>
          <w:sz w:val="24"/>
          <w:szCs w:val="24"/>
          <w:vertAlign w:val="superscript"/>
          <w:lang/>
        </w:rPr>
        <w:footnoteReference w:id="447"/>
      </w:r>
      <w:r w:rsidRPr="00594149">
        <w:rPr>
          <w:rFonts w:cs="Times New Roman"/>
          <w:sz w:val="24"/>
          <w:szCs w:val="24"/>
          <w:lang/>
        </w:rPr>
        <w:t xml:space="preserve"> Осим Карлсона, о истом феномену говори и Ерика Фишер-Лихте, када указује на нераскидиву повезаност глумчеве телесне појавности у свету (феноменолошко тело глумца), са једне стране, и драмског карактера који представља (семиотичко тело глумца), са друге стране. Зато сваки актер утиче на публику целокупном својом телесношћу, дакле осим улогом коју игра и самом својом личном и професионалном биографијом, а на тај начин производе се нова значења у изведби.</w:t>
      </w:r>
      <w:r w:rsidRPr="00594149">
        <w:rPr>
          <w:rFonts w:cs="Times New Roman"/>
          <w:sz w:val="24"/>
          <w:szCs w:val="24"/>
          <w:vertAlign w:val="superscript"/>
          <w:lang/>
        </w:rPr>
        <w:footnoteReference w:id="448"/>
      </w:r>
      <w:r w:rsidRPr="00594149">
        <w:rPr>
          <w:rFonts w:cs="Times New Roman"/>
          <w:sz w:val="24"/>
          <w:szCs w:val="24"/>
          <w:lang/>
        </w:rPr>
        <w:t xml:space="preserve"> Посматрајући кроз призму теоријске аргументације коју нуде Карлсон и </w:t>
      </w:r>
      <w:r w:rsidR="00CF5DB3" w:rsidRPr="00594149">
        <w:rPr>
          <w:rFonts w:cs="Times New Roman"/>
          <w:sz w:val="24"/>
          <w:szCs w:val="24"/>
          <w:lang/>
        </w:rPr>
        <w:t>Фишер-</w:t>
      </w:r>
      <w:r w:rsidRPr="00594149">
        <w:rPr>
          <w:rFonts w:cs="Times New Roman"/>
          <w:sz w:val="24"/>
          <w:szCs w:val="24"/>
          <w:lang/>
        </w:rPr>
        <w:t>Лихте, можемо закључити да је избор Михаила Јанкетића био</w:t>
      </w:r>
      <w:r w:rsidR="0042582E" w:rsidRPr="00594149">
        <w:rPr>
          <w:rFonts w:cs="Times New Roman"/>
          <w:sz w:val="24"/>
          <w:szCs w:val="24"/>
          <w:lang/>
        </w:rPr>
        <w:t xml:space="preserve"> сасвим логичан, готово</w:t>
      </w:r>
      <w:r w:rsidRPr="00594149">
        <w:rPr>
          <w:rFonts w:cs="Times New Roman"/>
          <w:sz w:val="24"/>
          <w:szCs w:val="24"/>
          <w:lang/>
        </w:rPr>
        <w:t xml:space="preserve"> незаобилазан у контексту сагледаних изведби. Наиме, он је био уметник који се изјашњавао као Србин из Црне Горе, пореклом из партизанске породице чији су чланови трагично настрадали од стране четника за време Другог светског рата.</w:t>
      </w:r>
      <w:r w:rsidRPr="00594149">
        <w:rPr>
          <w:rFonts w:cs="Times New Roman"/>
          <w:sz w:val="24"/>
          <w:szCs w:val="24"/>
          <w:vertAlign w:val="superscript"/>
          <w:lang/>
        </w:rPr>
        <w:footnoteReference w:id="449"/>
      </w:r>
      <w:r w:rsidRPr="00594149">
        <w:rPr>
          <w:rFonts w:cs="Times New Roman"/>
          <w:sz w:val="24"/>
          <w:szCs w:val="24"/>
          <w:lang/>
        </w:rPr>
        <w:t xml:space="preserve"> Самим тим, рецепција његових наступа на државним светковинама током деведесетих и двехиљадитих година обликована је, осим карактеристикама његове изведбе, и овом потресном биографијом, а уз помоћ „</w:t>
      </w:r>
      <w:r w:rsidRPr="00594149">
        <w:rPr>
          <w:rFonts w:cs="Times New Roman"/>
          <w:sz w:val="24"/>
          <w:szCs w:val="24"/>
        </w:rPr>
        <w:t>ghosting</w:t>
      </w:r>
      <w:r w:rsidRPr="00594149">
        <w:rPr>
          <w:rFonts w:cs="Times New Roman"/>
          <w:sz w:val="24"/>
          <w:szCs w:val="24"/>
          <w:lang/>
        </w:rPr>
        <w:t xml:space="preserve">“ ефекта уједно је била </w:t>
      </w:r>
      <w:r w:rsidR="0042582E" w:rsidRPr="00594149">
        <w:rPr>
          <w:rFonts w:cs="Times New Roman"/>
          <w:sz w:val="24"/>
          <w:szCs w:val="24"/>
          <w:lang/>
        </w:rPr>
        <w:t xml:space="preserve">својеврсна </w:t>
      </w:r>
      <w:r w:rsidRPr="00594149">
        <w:rPr>
          <w:rFonts w:cs="Times New Roman"/>
          <w:sz w:val="24"/>
          <w:szCs w:val="24"/>
          <w:lang/>
        </w:rPr>
        <w:t xml:space="preserve">линија континуитета која повезује временски дистанциране културалне изведбе. С тим у вези </w:t>
      </w:r>
      <w:r w:rsidR="0042582E" w:rsidRPr="00594149">
        <w:rPr>
          <w:rFonts w:cs="Times New Roman"/>
          <w:sz w:val="24"/>
          <w:szCs w:val="24"/>
          <w:lang/>
        </w:rPr>
        <w:t>позваћу се и на закључке Ивана Меденице поводом учешћа глумца</w:t>
      </w:r>
      <w:r w:rsidRPr="00594149">
        <w:rPr>
          <w:rFonts w:cs="Times New Roman"/>
          <w:sz w:val="24"/>
          <w:szCs w:val="24"/>
          <w:lang/>
        </w:rPr>
        <w:t xml:space="preserve"> Милоша Жутића на ра</w:t>
      </w:r>
      <w:r w:rsidR="0042582E" w:rsidRPr="00594149">
        <w:rPr>
          <w:rFonts w:cs="Times New Roman"/>
          <w:sz w:val="24"/>
          <w:szCs w:val="24"/>
          <w:lang/>
        </w:rPr>
        <w:t>знородним</w:t>
      </w:r>
      <w:r w:rsidRPr="00594149">
        <w:rPr>
          <w:rFonts w:cs="Times New Roman"/>
          <w:sz w:val="24"/>
          <w:szCs w:val="24"/>
          <w:lang/>
        </w:rPr>
        <w:t xml:space="preserve"> културалним изведбама</w:t>
      </w:r>
      <w:r w:rsidR="0042582E" w:rsidRPr="00594149">
        <w:rPr>
          <w:rFonts w:cs="Times New Roman"/>
          <w:sz w:val="24"/>
          <w:szCs w:val="24"/>
          <w:lang/>
        </w:rPr>
        <w:t>,</w:t>
      </w:r>
      <w:r w:rsidRPr="00594149">
        <w:rPr>
          <w:rFonts w:cs="Times New Roman"/>
          <w:sz w:val="24"/>
          <w:szCs w:val="24"/>
          <w:lang/>
        </w:rPr>
        <w:t xml:space="preserve"> од којих је једна била управо она на Г</w:t>
      </w:r>
      <w:r w:rsidR="0042582E" w:rsidRPr="00594149">
        <w:rPr>
          <w:rFonts w:cs="Times New Roman"/>
          <w:sz w:val="24"/>
          <w:szCs w:val="24"/>
          <w:lang/>
        </w:rPr>
        <w:t>азиместану 1989, а друга</w:t>
      </w:r>
      <w:r w:rsidRPr="00594149">
        <w:rPr>
          <w:rFonts w:cs="Times New Roman"/>
          <w:sz w:val="24"/>
          <w:szCs w:val="24"/>
          <w:lang/>
        </w:rPr>
        <w:t xml:space="preserve"> опозициони Видовдански сабор из 1993. године. Наиме, Меденица истиче да Жутићева заступљеност на </w:t>
      </w:r>
      <w:r w:rsidR="0042582E" w:rsidRPr="00594149">
        <w:rPr>
          <w:rFonts w:cs="Times New Roman"/>
          <w:sz w:val="24"/>
          <w:szCs w:val="24"/>
          <w:lang/>
        </w:rPr>
        <w:t>овим друштвено-политичким догађајима</w:t>
      </w:r>
      <w:r w:rsidRPr="00594149">
        <w:rPr>
          <w:rFonts w:cs="Times New Roman"/>
          <w:sz w:val="24"/>
          <w:szCs w:val="24"/>
          <w:lang/>
        </w:rPr>
        <w:t xml:space="preserve">, а </w:t>
      </w:r>
      <w:r w:rsidR="00F006EA" w:rsidRPr="00594149">
        <w:rPr>
          <w:rFonts w:cs="Times New Roman"/>
          <w:sz w:val="24"/>
          <w:szCs w:val="24"/>
          <w:lang/>
        </w:rPr>
        <w:t xml:space="preserve">у исту парадигму ситуираћу </w:t>
      </w:r>
      <w:r w:rsidR="007B3DB7" w:rsidRPr="00594149">
        <w:rPr>
          <w:rFonts w:cs="Times New Roman"/>
          <w:sz w:val="24"/>
          <w:szCs w:val="24"/>
          <w:lang/>
        </w:rPr>
        <w:t xml:space="preserve">и глумчеву </w:t>
      </w:r>
      <w:r w:rsidR="00F006EA" w:rsidRPr="00594149">
        <w:rPr>
          <w:rFonts w:cs="Times New Roman"/>
          <w:sz w:val="24"/>
          <w:szCs w:val="24"/>
          <w:lang/>
        </w:rPr>
        <w:t>улогу</w:t>
      </w:r>
      <w:r w:rsidRPr="00594149">
        <w:rPr>
          <w:rFonts w:cs="Times New Roman"/>
          <w:sz w:val="24"/>
          <w:szCs w:val="24"/>
          <w:lang/>
        </w:rPr>
        <w:t xml:space="preserve"> Цара Лазара у </w:t>
      </w:r>
      <w:r w:rsidR="00F006EA" w:rsidRPr="00594149">
        <w:rPr>
          <w:rFonts w:cs="Times New Roman"/>
          <w:sz w:val="24"/>
          <w:szCs w:val="24"/>
          <w:lang/>
        </w:rPr>
        <w:t xml:space="preserve">Шотрином играном </w:t>
      </w:r>
      <w:r w:rsidRPr="00594149">
        <w:rPr>
          <w:rFonts w:cs="Times New Roman"/>
          <w:sz w:val="24"/>
          <w:szCs w:val="24"/>
          <w:lang/>
        </w:rPr>
        <w:t>филму „Бој на Косову“</w:t>
      </w:r>
      <w:r w:rsidR="00CF5DB3" w:rsidRPr="00594149">
        <w:rPr>
          <w:rFonts w:cs="Times New Roman"/>
          <w:sz w:val="24"/>
          <w:szCs w:val="24"/>
          <w:lang/>
        </w:rPr>
        <w:t xml:space="preserve"> из 1989. године</w:t>
      </w:r>
      <w:r w:rsidRPr="00594149">
        <w:rPr>
          <w:rFonts w:cs="Times New Roman"/>
          <w:sz w:val="24"/>
          <w:szCs w:val="24"/>
          <w:lang/>
        </w:rPr>
        <w:t xml:space="preserve">, „може да створи утисак, путем ефекта </w:t>
      </w:r>
      <w:r w:rsidRPr="00594149">
        <w:rPr>
          <w:rFonts w:cs="Times New Roman"/>
          <w:sz w:val="24"/>
          <w:szCs w:val="24"/>
        </w:rPr>
        <w:t>ghosting</w:t>
      </w:r>
      <w:r w:rsidRPr="00594149">
        <w:rPr>
          <w:rFonts w:cs="Times New Roman"/>
          <w:sz w:val="24"/>
          <w:szCs w:val="24"/>
          <w:lang/>
        </w:rPr>
        <w:t>а, да је реч само о наизглед различитим инсценацијама, те да се и поред сукобљености политичких циљева у њима разлеже исти глас, иста порука“.</w:t>
      </w:r>
      <w:r w:rsidRPr="00594149">
        <w:rPr>
          <w:rFonts w:cs="Times New Roman"/>
          <w:sz w:val="24"/>
          <w:szCs w:val="24"/>
          <w:vertAlign w:val="superscript"/>
          <w:lang/>
        </w:rPr>
        <w:footnoteReference w:id="450"/>
      </w:r>
    </w:p>
    <w:p w:rsidR="00341FDC" w:rsidRPr="00313625" w:rsidRDefault="00341FDC" w:rsidP="00341FDC">
      <w:pPr>
        <w:spacing w:after="120" w:line="360" w:lineRule="auto"/>
        <w:ind w:firstLine="720"/>
        <w:jc w:val="both"/>
        <w:rPr>
          <w:rFonts w:cs="Times New Roman"/>
          <w:sz w:val="24"/>
          <w:szCs w:val="24"/>
          <w:lang/>
        </w:rPr>
      </w:pPr>
      <w:r w:rsidRPr="00594149">
        <w:rPr>
          <w:rFonts w:cs="Times New Roman"/>
          <w:sz w:val="24"/>
          <w:szCs w:val="24"/>
          <w:lang/>
        </w:rPr>
        <w:lastRenderedPageBreak/>
        <w:t>***</w:t>
      </w:r>
    </w:p>
    <w:p w:rsidR="004417D2"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На путу ка реализацији циљева ове дисертације потребно је направити</w:t>
      </w:r>
      <w:r w:rsidR="00F1671D" w:rsidRPr="00594149">
        <w:rPr>
          <w:rFonts w:cs="Times New Roman"/>
          <w:sz w:val="24"/>
          <w:szCs w:val="24"/>
          <w:lang/>
        </w:rPr>
        <w:t xml:space="preserve"> и</w:t>
      </w:r>
      <w:r w:rsidRPr="00594149">
        <w:rPr>
          <w:rFonts w:cs="Times New Roman"/>
          <w:sz w:val="24"/>
          <w:szCs w:val="24"/>
          <w:lang/>
        </w:rPr>
        <w:t xml:space="preserve"> упоредну анализу жанровских карактеристика певаних репертоара. Већ летимичан поглед на списак изведених композиција које су ми биле доступне доводи до закључка да су преовлађивала дела духовне провенијенције, ређе су биле заступљене композиције патриотског и фолклорног жанра, као и популарна музика, а композиције лирског жанра </w:t>
      </w:r>
      <w:r w:rsidR="00F1671D" w:rsidRPr="00594149">
        <w:rPr>
          <w:rFonts w:cs="Times New Roman"/>
          <w:sz w:val="24"/>
          <w:szCs w:val="24"/>
          <w:lang/>
        </w:rPr>
        <w:t xml:space="preserve">готово </w:t>
      </w:r>
      <w:r w:rsidRPr="00594149">
        <w:rPr>
          <w:rFonts w:cs="Times New Roman"/>
          <w:sz w:val="24"/>
          <w:szCs w:val="24"/>
          <w:lang/>
        </w:rPr>
        <w:t xml:space="preserve">сасвим </w:t>
      </w:r>
      <w:r w:rsidR="00CF5DB3" w:rsidRPr="00594149">
        <w:rPr>
          <w:rFonts w:cs="Times New Roman"/>
          <w:sz w:val="24"/>
          <w:szCs w:val="24"/>
          <w:lang/>
        </w:rPr>
        <w:t xml:space="preserve">су </w:t>
      </w:r>
      <w:r w:rsidRPr="00594149">
        <w:rPr>
          <w:rFonts w:cs="Times New Roman"/>
          <w:sz w:val="24"/>
          <w:szCs w:val="24"/>
          <w:lang/>
        </w:rPr>
        <w:t>изостале. Тако је шест векова Косовске битке обележено Максимовићевом „Пасијом светог</w:t>
      </w:r>
      <w:r w:rsidR="00BE4D6F">
        <w:rPr>
          <w:rFonts w:cs="Times New Roman"/>
          <w:sz w:val="24"/>
          <w:szCs w:val="24"/>
          <w:lang/>
        </w:rPr>
        <w:t>а</w:t>
      </w:r>
      <w:r w:rsidRPr="00594149">
        <w:rPr>
          <w:rFonts w:cs="Times New Roman"/>
          <w:sz w:val="24"/>
          <w:szCs w:val="24"/>
          <w:lang/>
        </w:rPr>
        <w:t xml:space="preserve"> кнеза Лазара“ која има религијско утемељење; „Псалам“ Иване Стефановић такође спада у ову категорију, као и неколико Христићевих нумера из „Скеле“, док су на државним светковинама „Совјети здраваго разума“ и „Народ мислилаца и песника“ доминирале композиције духовне музике српских и руских аутора. </w:t>
      </w:r>
      <w:r w:rsidR="00244422" w:rsidRPr="00594149">
        <w:rPr>
          <w:rFonts w:cs="Times New Roman"/>
          <w:sz w:val="24"/>
          <w:szCs w:val="24"/>
          <w:lang/>
        </w:rPr>
        <w:t>У питању су само неки од индикатора</w:t>
      </w:r>
      <w:r w:rsidRPr="00594149">
        <w:rPr>
          <w:rFonts w:cs="Times New Roman"/>
          <w:sz w:val="24"/>
          <w:szCs w:val="24"/>
          <w:lang/>
        </w:rPr>
        <w:t xml:space="preserve"> високог позиционирања религије у друштвеном животу свих југословенских крајева пред крај </w:t>
      </w:r>
      <w:r w:rsidR="003F0886" w:rsidRPr="00594149">
        <w:rPr>
          <w:rFonts w:cs="Times New Roman"/>
          <w:sz w:val="24"/>
          <w:szCs w:val="24"/>
          <w:lang/>
        </w:rPr>
        <w:t xml:space="preserve">20. века, о чему је писала </w:t>
      </w:r>
      <w:r w:rsidR="00CF5DB3" w:rsidRPr="00594149">
        <w:rPr>
          <w:rFonts w:cs="Times New Roman"/>
          <w:sz w:val="24"/>
          <w:szCs w:val="24"/>
          <w:lang/>
        </w:rPr>
        <w:t xml:space="preserve">историчарка </w:t>
      </w:r>
      <w:r w:rsidR="003F0886" w:rsidRPr="00594149">
        <w:rPr>
          <w:rFonts w:cs="Times New Roman"/>
          <w:sz w:val="24"/>
          <w:szCs w:val="24"/>
          <w:lang/>
        </w:rPr>
        <w:t>Мари-</w:t>
      </w:r>
      <w:r w:rsidRPr="00594149">
        <w:rPr>
          <w:rFonts w:cs="Times New Roman"/>
          <w:sz w:val="24"/>
          <w:szCs w:val="24"/>
          <w:lang/>
        </w:rPr>
        <w:t>Жанин Чалић. Говорећи о „оживљавању религија“ на овим просторима од осамдесетих година 20. века па надаље</w:t>
      </w:r>
      <w:r w:rsidR="00244422" w:rsidRPr="00594149">
        <w:rPr>
          <w:rFonts w:cs="Times New Roman"/>
          <w:sz w:val="24"/>
          <w:szCs w:val="24"/>
          <w:lang/>
        </w:rPr>
        <w:t>,</w:t>
      </w:r>
      <w:r w:rsidRPr="00594149">
        <w:rPr>
          <w:rFonts w:cs="Times New Roman"/>
          <w:sz w:val="24"/>
          <w:szCs w:val="24"/>
          <w:lang/>
        </w:rPr>
        <w:t xml:space="preserve"> она констатује да је национална политика „у циљу мобилизације својих националних заједница, с великим успехом користила верске симболе“.</w:t>
      </w:r>
      <w:r w:rsidRPr="00594149">
        <w:rPr>
          <w:rFonts w:cs="Times New Roman"/>
          <w:sz w:val="24"/>
          <w:szCs w:val="24"/>
          <w:vertAlign w:val="superscript"/>
          <w:lang/>
        </w:rPr>
        <w:footnoteReference w:id="451"/>
      </w:r>
      <w:r w:rsidRPr="00594149">
        <w:rPr>
          <w:rFonts w:cs="Times New Roman"/>
          <w:sz w:val="24"/>
          <w:szCs w:val="24"/>
          <w:lang/>
        </w:rPr>
        <w:t xml:space="preserve"> </w:t>
      </w:r>
      <w:r w:rsidR="00181310" w:rsidRPr="00594149">
        <w:rPr>
          <w:rFonts w:cs="Times New Roman"/>
          <w:sz w:val="24"/>
          <w:szCs w:val="24"/>
          <w:lang/>
        </w:rPr>
        <w:t xml:space="preserve">Небојша Попов посебно истиче да се након 2000. </w:t>
      </w:r>
      <w:r w:rsidR="00042EBA" w:rsidRPr="00594149">
        <w:rPr>
          <w:rFonts w:cs="Times New Roman"/>
          <w:sz w:val="24"/>
          <w:szCs w:val="24"/>
          <w:lang/>
        </w:rPr>
        <w:t xml:space="preserve">године у Србији </w:t>
      </w:r>
      <w:r w:rsidR="00181310" w:rsidRPr="00594149">
        <w:rPr>
          <w:rFonts w:cs="Times New Roman"/>
          <w:sz w:val="24"/>
          <w:szCs w:val="24"/>
          <w:lang/>
        </w:rPr>
        <w:t>етаблирала нова идеолошка парадигма коју означава као „етнонационализам с православљем као својом 'супстанцом'“.</w:t>
      </w:r>
      <w:r w:rsidR="00181310" w:rsidRPr="00594149">
        <w:rPr>
          <w:rStyle w:val="FootnoteReference"/>
          <w:rFonts w:cs="Times New Roman"/>
          <w:sz w:val="24"/>
          <w:szCs w:val="24"/>
          <w:lang/>
        </w:rPr>
        <w:footnoteReference w:id="452"/>
      </w:r>
      <w:r w:rsidR="00181310" w:rsidRPr="00594149">
        <w:rPr>
          <w:rFonts w:cs="Times New Roman"/>
          <w:sz w:val="24"/>
          <w:szCs w:val="24"/>
          <w:lang/>
        </w:rPr>
        <w:t xml:space="preserve">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Чињеницу доминације духовне музике на хорским репертоарима државних светковина које су предмет овог рада зато не треба посматрати једнострано, из перспективе саме музике и хорског певања. Најпре треба имати у виду да је реч о културалним изведбама које нису организоване са експлицитним религијским поводом, као и да је </w:t>
      </w:r>
      <w:r w:rsidR="009A159C" w:rsidRPr="00594149">
        <w:rPr>
          <w:rFonts w:cs="Times New Roman"/>
          <w:sz w:val="24"/>
          <w:szCs w:val="24"/>
          <w:lang/>
        </w:rPr>
        <w:t xml:space="preserve">Академски </w:t>
      </w:r>
      <w:r w:rsidRPr="00594149">
        <w:rPr>
          <w:rFonts w:cs="Times New Roman"/>
          <w:sz w:val="24"/>
          <w:szCs w:val="24"/>
          <w:lang/>
        </w:rPr>
        <w:t>хор „Обилић“ заправо ансамбл једног академског, дакле световног, а не црквеног удружења. Може се закључити да преовлађивање композиција сакралне музике није било пуко питање уметничког избора, нити искључиво питање дуге традиције коју сам жанр има у</w:t>
      </w:r>
      <w:r w:rsidR="00F1671D" w:rsidRPr="00594149">
        <w:rPr>
          <w:rFonts w:cs="Times New Roman"/>
          <w:sz w:val="24"/>
          <w:szCs w:val="24"/>
          <w:lang/>
        </w:rPr>
        <w:t xml:space="preserve"> српској култури</w:t>
      </w:r>
      <w:r w:rsidRPr="00594149">
        <w:rPr>
          <w:rFonts w:cs="Times New Roman"/>
          <w:sz w:val="24"/>
          <w:szCs w:val="24"/>
          <w:lang/>
        </w:rPr>
        <w:t xml:space="preserve">, већ да се у оваквом конципирању хорских наступа у инсценацијама културалних изведби огледа својеврсна инструментализација </w:t>
      </w:r>
      <w:r w:rsidR="009A159C" w:rsidRPr="00594149">
        <w:rPr>
          <w:rFonts w:cs="Times New Roman"/>
          <w:sz w:val="24"/>
          <w:szCs w:val="24"/>
          <w:lang/>
        </w:rPr>
        <w:t xml:space="preserve">православних </w:t>
      </w:r>
      <w:r w:rsidRPr="00594149">
        <w:rPr>
          <w:rFonts w:cs="Times New Roman"/>
          <w:sz w:val="24"/>
          <w:szCs w:val="24"/>
          <w:lang/>
        </w:rPr>
        <w:t>верских симбола</w:t>
      </w:r>
      <w:r w:rsidR="009A159C" w:rsidRPr="00594149">
        <w:rPr>
          <w:rFonts w:cs="Times New Roman"/>
          <w:sz w:val="24"/>
          <w:szCs w:val="24"/>
          <w:lang/>
        </w:rPr>
        <w:t xml:space="preserve"> и баштине</w:t>
      </w:r>
      <w:r w:rsidRPr="00594149">
        <w:rPr>
          <w:rFonts w:cs="Times New Roman"/>
          <w:sz w:val="24"/>
          <w:szCs w:val="24"/>
          <w:lang/>
        </w:rPr>
        <w:t xml:space="preserve"> од стране националне политичке елите.</w:t>
      </w:r>
      <w:r w:rsidR="00717351" w:rsidRPr="00594149">
        <w:rPr>
          <w:rFonts w:cs="Times New Roman"/>
          <w:sz w:val="24"/>
          <w:szCs w:val="24"/>
          <w:lang/>
        </w:rPr>
        <w:t xml:space="preserve">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lastRenderedPageBreak/>
        <w:t>Једина државна светковина на којој сакрална музика није била заступљена је она поводом осмодеценијског</w:t>
      </w:r>
      <w:r w:rsidR="00BE4D6F">
        <w:rPr>
          <w:rFonts w:cs="Times New Roman"/>
          <w:sz w:val="24"/>
          <w:szCs w:val="24"/>
          <w:lang/>
        </w:rPr>
        <w:t xml:space="preserve"> јубилеја Југославије. Као да је накратко поново заживео</w:t>
      </w:r>
      <w:r w:rsidRPr="00594149">
        <w:rPr>
          <w:rFonts w:cs="Times New Roman"/>
          <w:sz w:val="24"/>
          <w:szCs w:val="24"/>
          <w:lang/>
        </w:rPr>
        <w:t xml:space="preserve"> већ </w:t>
      </w:r>
      <w:r w:rsidR="00BE4D6F">
        <w:rPr>
          <w:rFonts w:cs="Times New Roman"/>
          <w:sz w:val="24"/>
          <w:szCs w:val="24"/>
          <w:lang/>
        </w:rPr>
        <w:t>увелико превазиђен манир</w:t>
      </w:r>
      <w:r w:rsidRPr="00594149">
        <w:rPr>
          <w:rFonts w:cs="Times New Roman"/>
          <w:sz w:val="24"/>
          <w:szCs w:val="24"/>
          <w:lang/>
        </w:rPr>
        <w:t xml:space="preserve"> маргинализације духовних репертоара из југословенског периода након Другог светског рата. Глумачки наступи у овој инсценацији обрађивали су и доба „прве Југославије“, током кога су настала нека од најзначајнијих остварења српске духовне музике, али је та музика изостала из саме инсценације. Истовремено, хорски репертоар приликом обележавања „рођендана“ Југославије био је ослоњен на дела патриотског жанра која конотирају са српским и са црногорским националним идентитетом („Онам' онамо“, „Ој свијетла мајска зоро“, „Српкиња“), као и са прилагођеним социјалистичким југословенским идентитетом који се огледао у употреби за ту прилику адаптираној верзији „Свечане песме“ Николе Херцигоње. Наведене композиције служиле су за произвођење представа о амбивалентном идентитету тадашње заједничке државе, заробљеном између „старог“ и „новог“ идентитета. Након двехиљадите године најчешће извођена композиција патриотског жанра, осим државне химне, била је „Востани Сербије“, као препознатљива романтичарска национална будница - родољубива химна Србије из доба Првог и Другог српског устанка.</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Када је пак реч о делима фолклорне оријентације, у анализираним државним светковинама она су била заступљена у највећој мери кроз стваралаштво Стевана Стојановића Мокрањца, прецизније, у питању су његове Руковети за хор. Ове композиције препознају се као типичан српски национални музички код, будући да представљају уметничку надоградњу фолклорних песама </w:t>
      </w:r>
      <w:r w:rsidR="004417D2" w:rsidRPr="00594149">
        <w:rPr>
          <w:rFonts w:cs="Times New Roman"/>
          <w:sz w:val="24"/>
          <w:szCs w:val="24"/>
          <w:lang/>
        </w:rPr>
        <w:t xml:space="preserve">из </w:t>
      </w:r>
      <w:r w:rsidRPr="00594149">
        <w:rPr>
          <w:rFonts w:cs="Times New Roman"/>
          <w:sz w:val="24"/>
          <w:szCs w:val="24"/>
          <w:lang/>
        </w:rPr>
        <w:t>ових крајева</w:t>
      </w:r>
      <w:r w:rsidR="004417D2" w:rsidRPr="00594149">
        <w:rPr>
          <w:rFonts w:cs="Times New Roman"/>
          <w:sz w:val="24"/>
          <w:szCs w:val="24"/>
          <w:lang/>
        </w:rPr>
        <w:t xml:space="preserve"> и њихово обједињавањ</w:t>
      </w:r>
      <w:r w:rsidR="009634C7" w:rsidRPr="00594149">
        <w:rPr>
          <w:rFonts w:cs="Times New Roman"/>
          <w:sz w:val="24"/>
          <w:szCs w:val="24"/>
          <w:lang/>
        </w:rPr>
        <w:t>е у целине вишег реда</w:t>
      </w:r>
      <w:r w:rsidRPr="00594149">
        <w:rPr>
          <w:rFonts w:cs="Times New Roman"/>
          <w:sz w:val="24"/>
          <w:szCs w:val="24"/>
          <w:lang/>
        </w:rPr>
        <w:t>.</w:t>
      </w:r>
      <w:r w:rsidR="009634C7" w:rsidRPr="00594149">
        <w:rPr>
          <w:rStyle w:val="FootnoteReference"/>
          <w:rFonts w:cs="Times New Roman"/>
          <w:sz w:val="24"/>
          <w:szCs w:val="24"/>
          <w:lang/>
        </w:rPr>
        <w:footnoteReference w:id="453"/>
      </w:r>
      <w:r w:rsidRPr="00594149">
        <w:rPr>
          <w:rFonts w:cs="Times New Roman"/>
          <w:sz w:val="24"/>
          <w:szCs w:val="24"/>
          <w:lang/>
        </w:rPr>
        <w:t xml:space="preserve"> Сматра се да је кроз Руковети, та кључна дела српског музичког канона, композитор „дефинисао такозвани национални тонски језик“, под чиме се подразумева „језик утемељен захваљујући 'великим' композиторима и препознатљив у веома широком аудиторијуму који се са тим језиком идентификује и усваја га као свој </w:t>
      </w:r>
      <w:r w:rsidRPr="00594149">
        <w:rPr>
          <w:rFonts w:cs="Times New Roman"/>
          <w:sz w:val="24"/>
          <w:szCs w:val="24"/>
          <w:lang/>
        </w:rPr>
        <w:lastRenderedPageBreak/>
        <w:t>сопствени“.</w:t>
      </w:r>
      <w:r w:rsidRPr="00594149">
        <w:rPr>
          <w:rFonts w:cs="Times New Roman"/>
          <w:sz w:val="24"/>
          <w:szCs w:val="24"/>
          <w:vertAlign w:val="superscript"/>
          <w:lang/>
        </w:rPr>
        <w:footnoteReference w:id="454"/>
      </w:r>
      <w:r w:rsidRPr="00594149">
        <w:rPr>
          <w:rFonts w:cs="Times New Roman"/>
          <w:sz w:val="24"/>
          <w:szCs w:val="24"/>
          <w:lang/>
        </w:rPr>
        <w:t xml:space="preserve"> </w:t>
      </w:r>
      <w:r w:rsidR="000A4398" w:rsidRPr="00594149">
        <w:rPr>
          <w:rFonts w:cs="Times New Roman"/>
          <w:sz w:val="24"/>
          <w:szCs w:val="24"/>
          <w:lang/>
        </w:rPr>
        <w:t>Поменута остварења су још за време Мокрањчевог деловања доживљавана „као најуспелија музичка аутентификација нације“</w:t>
      </w:r>
      <w:r w:rsidR="00BE4D6F">
        <w:rPr>
          <w:rFonts w:cs="Times New Roman"/>
          <w:sz w:val="24"/>
          <w:szCs w:val="24"/>
          <w:lang/>
        </w:rPr>
        <w:t>.</w:t>
      </w:r>
      <w:r w:rsidR="000A4398" w:rsidRPr="00594149">
        <w:rPr>
          <w:rStyle w:val="FootnoteReference"/>
          <w:rFonts w:cs="Times New Roman"/>
          <w:sz w:val="24"/>
          <w:szCs w:val="24"/>
          <w:lang/>
        </w:rPr>
        <w:footnoteReference w:id="455"/>
      </w:r>
      <w:r w:rsidR="000A4398" w:rsidRPr="00594149">
        <w:rPr>
          <w:rFonts w:cs="Times New Roman"/>
          <w:sz w:val="24"/>
          <w:szCs w:val="24"/>
          <w:lang/>
        </w:rPr>
        <w:t xml:space="preserve"> </w:t>
      </w:r>
      <w:r w:rsidRPr="00594149">
        <w:rPr>
          <w:rFonts w:cs="Times New Roman"/>
          <w:sz w:val="24"/>
          <w:szCs w:val="24"/>
          <w:lang/>
        </w:rPr>
        <w:t>Стога се као опште место третира посебан статус</w:t>
      </w:r>
      <w:r w:rsidR="000A4398" w:rsidRPr="00594149">
        <w:rPr>
          <w:rFonts w:cs="Times New Roman"/>
          <w:sz w:val="24"/>
          <w:szCs w:val="24"/>
          <w:lang/>
        </w:rPr>
        <w:t xml:space="preserve"> целокупне</w:t>
      </w:r>
      <w:r w:rsidRPr="00594149">
        <w:rPr>
          <w:rFonts w:cs="Times New Roman"/>
          <w:sz w:val="24"/>
          <w:szCs w:val="24"/>
          <w:lang/>
        </w:rPr>
        <w:t xml:space="preserve"> Мокрањчеве делатности „у дефинисању и редефинисању српског националног (музичког) идентитета“.</w:t>
      </w:r>
      <w:r w:rsidRPr="00594149">
        <w:rPr>
          <w:rFonts w:cs="Times New Roman"/>
          <w:sz w:val="24"/>
          <w:szCs w:val="24"/>
          <w:vertAlign w:val="superscript"/>
          <w:lang/>
        </w:rPr>
        <w:footnoteReference w:id="456"/>
      </w:r>
      <w:r w:rsidRPr="00594149">
        <w:rPr>
          <w:rFonts w:cs="Times New Roman"/>
          <w:sz w:val="24"/>
          <w:szCs w:val="24"/>
          <w:lang/>
        </w:rPr>
        <w:t xml:space="preserve"> Са друге стране, музиколог Срђан Атанасовски из перспективе савременог тренутка критички сагледава композиторов опус фолклорне провенијенције, и </w:t>
      </w:r>
      <w:r w:rsidR="00F1671D" w:rsidRPr="00594149">
        <w:rPr>
          <w:rFonts w:cs="Times New Roman"/>
          <w:sz w:val="24"/>
          <w:szCs w:val="24"/>
          <w:lang/>
        </w:rPr>
        <w:t xml:space="preserve">изводи закључак </w:t>
      </w:r>
      <w:r w:rsidRPr="00594149">
        <w:rPr>
          <w:rFonts w:cs="Times New Roman"/>
          <w:sz w:val="24"/>
          <w:szCs w:val="24"/>
          <w:lang/>
        </w:rPr>
        <w:t xml:space="preserve">да је народна песма била „фантазам европских националистичких дискурса с краја </w:t>
      </w:r>
      <w:r w:rsidRPr="00594149">
        <w:rPr>
          <w:rFonts w:cs="Times New Roman"/>
          <w:sz w:val="24"/>
          <w:szCs w:val="24"/>
        </w:rPr>
        <w:t>XIX</w:t>
      </w:r>
      <w:r w:rsidRPr="00313625">
        <w:rPr>
          <w:rFonts w:cs="Times New Roman"/>
          <w:sz w:val="24"/>
          <w:szCs w:val="24"/>
          <w:lang/>
        </w:rPr>
        <w:t xml:space="preserve"> </w:t>
      </w:r>
      <w:r w:rsidRPr="00594149">
        <w:rPr>
          <w:rFonts w:cs="Times New Roman"/>
          <w:sz w:val="24"/>
          <w:szCs w:val="24"/>
          <w:lang/>
        </w:rPr>
        <w:t xml:space="preserve">и с почетка </w:t>
      </w:r>
      <w:r w:rsidRPr="00594149">
        <w:rPr>
          <w:rFonts w:cs="Times New Roman"/>
          <w:sz w:val="24"/>
          <w:szCs w:val="24"/>
        </w:rPr>
        <w:t>XX</w:t>
      </w:r>
      <w:r w:rsidRPr="00594149">
        <w:rPr>
          <w:rFonts w:cs="Times New Roman"/>
          <w:sz w:val="24"/>
          <w:szCs w:val="24"/>
          <w:lang/>
        </w:rPr>
        <w:t xml:space="preserve"> столећа“ која је у калуп нације била смештана захваљујући „стереотипизацији и фабрикацији њених музичких одлика“.</w:t>
      </w:r>
      <w:r w:rsidRPr="00594149">
        <w:rPr>
          <w:rFonts w:cs="Times New Roman"/>
          <w:sz w:val="24"/>
          <w:szCs w:val="24"/>
          <w:vertAlign w:val="superscript"/>
          <w:lang/>
        </w:rPr>
        <w:footnoteReference w:id="457"/>
      </w:r>
      <w:r w:rsidRPr="00594149">
        <w:rPr>
          <w:rFonts w:cs="Times New Roman"/>
          <w:sz w:val="24"/>
          <w:szCs w:val="24"/>
          <w:lang/>
        </w:rPr>
        <w:t xml:space="preserve"> </w:t>
      </w:r>
      <w:r w:rsidR="002A01B2" w:rsidRPr="00594149">
        <w:rPr>
          <w:rFonts w:cs="Times New Roman"/>
          <w:sz w:val="24"/>
          <w:szCs w:val="24"/>
          <w:lang/>
        </w:rPr>
        <w:t xml:space="preserve">Након Другог светског рата </w:t>
      </w:r>
      <w:r w:rsidRPr="00594149">
        <w:rPr>
          <w:rFonts w:cs="Times New Roman"/>
          <w:sz w:val="24"/>
          <w:szCs w:val="24"/>
          <w:lang/>
        </w:rPr>
        <w:t xml:space="preserve">Руковети су </w:t>
      </w:r>
      <w:r w:rsidR="002A01B2" w:rsidRPr="00594149">
        <w:rPr>
          <w:rFonts w:cs="Times New Roman"/>
          <w:sz w:val="24"/>
          <w:szCs w:val="24"/>
          <w:lang/>
        </w:rPr>
        <w:t xml:space="preserve">и даље представљале несумњиво најизвођенија хорска дела инспирисана фолклорним песмама и </w:t>
      </w:r>
      <w:r w:rsidRPr="00594149">
        <w:rPr>
          <w:rFonts w:cs="Times New Roman"/>
          <w:sz w:val="24"/>
          <w:szCs w:val="24"/>
          <w:lang/>
        </w:rPr>
        <w:t>остале на пиједесталу неприкосновене уметничке вредности</w:t>
      </w:r>
      <w:r w:rsidR="002A01B2" w:rsidRPr="00594149">
        <w:rPr>
          <w:rFonts w:cs="Times New Roman"/>
          <w:sz w:val="24"/>
          <w:szCs w:val="24"/>
          <w:lang/>
        </w:rPr>
        <w:t>. Њ</w:t>
      </w:r>
      <w:r w:rsidRPr="00594149">
        <w:rPr>
          <w:rFonts w:cs="Times New Roman"/>
          <w:sz w:val="24"/>
          <w:szCs w:val="24"/>
          <w:lang/>
        </w:rPr>
        <w:t>ихова популарност,</w:t>
      </w:r>
      <w:r w:rsidR="000A4398" w:rsidRPr="00594149">
        <w:rPr>
          <w:rFonts w:cs="Times New Roman"/>
          <w:sz w:val="24"/>
          <w:szCs w:val="24"/>
          <w:lang/>
        </w:rPr>
        <w:t xml:space="preserve"> </w:t>
      </w:r>
      <w:r w:rsidRPr="00594149">
        <w:rPr>
          <w:rFonts w:cs="Times New Roman"/>
          <w:sz w:val="24"/>
          <w:szCs w:val="24"/>
          <w:lang/>
        </w:rPr>
        <w:t xml:space="preserve">па и друштвена функционалност, судећи по репертоарима хора „Обилић“ на државним светковинама, није опала све до данашњих дана.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 xml:space="preserve">Државне светковине представљају један од типичних механизама неговања или конституисања колективног сећања и заборава, при чему се </w:t>
      </w:r>
      <w:r w:rsidR="009A159C" w:rsidRPr="00594149">
        <w:rPr>
          <w:rFonts w:cs="Times New Roman"/>
          <w:sz w:val="24"/>
          <w:szCs w:val="24"/>
          <w:lang/>
        </w:rPr>
        <w:t xml:space="preserve">често </w:t>
      </w:r>
      <w:r w:rsidRPr="00594149">
        <w:rPr>
          <w:rFonts w:cs="Times New Roman"/>
          <w:sz w:val="24"/>
          <w:szCs w:val="24"/>
          <w:lang/>
        </w:rPr>
        <w:t>прибегава проактивној адаптацији садржаја из прошлости.</w:t>
      </w:r>
      <w:r w:rsidRPr="00594149">
        <w:rPr>
          <w:rFonts w:cs="Times New Roman"/>
          <w:sz w:val="24"/>
          <w:szCs w:val="24"/>
          <w:vertAlign w:val="superscript"/>
          <w:lang/>
        </w:rPr>
        <w:footnoteReference w:id="458"/>
      </w:r>
      <w:r w:rsidRPr="00594149">
        <w:rPr>
          <w:rFonts w:cs="Times New Roman"/>
          <w:sz w:val="24"/>
          <w:szCs w:val="24"/>
          <w:lang/>
        </w:rPr>
        <w:t xml:space="preserve"> Бројни елементи инсценација културалних изведби које су предмет овог рада потврђују премису да “практичне потребе садашњих политичких актера, или потребе власти, праве главне интервенције у успостављању каквог-таквог реда прошлости: неке гласове појачавају, друге стишавају или гуше“</w:t>
      </w:r>
      <w:r w:rsidR="00E26F11">
        <w:rPr>
          <w:rFonts w:cs="Times New Roman"/>
          <w:sz w:val="24"/>
          <w:szCs w:val="24"/>
          <w:lang/>
        </w:rPr>
        <w:t>.</w:t>
      </w:r>
      <w:r w:rsidRPr="00594149">
        <w:rPr>
          <w:rFonts w:cs="Times New Roman"/>
          <w:sz w:val="24"/>
          <w:szCs w:val="24"/>
          <w:vertAlign w:val="superscript"/>
          <w:lang/>
        </w:rPr>
        <w:footnoteReference w:id="459"/>
      </w:r>
      <w:r w:rsidRPr="00594149">
        <w:rPr>
          <w:rFonts w:cs="Times New Roman"/>
          <w:sz w:val="24"/>
          <w:szCs w:val="24"/>
          <w:lang/>
        </w:rPr>
        <w:t xml:space="preserve"> Прецизније: прилагођавања, мутације, уподобљавања, селективност, саображавања, пренаглашавања, искривљавања прошлости и слични поступци, били су уобичајени </w:t>
      </w:r>
      <w:r w:rsidRPr="00594149">
        <w:rPr>
          <w:rFonts w:cs="Times New Roman"/>
          <w:sz w:val="24"/>
          <w:szCs w:val="24"/>
          <w:lang/>
        </w:rPr>
        <w:lastRenderedPageBreak/>
        <w:t xml:space="preserve">приликом креирања инсценација државних светковина након 1989. године. Размотримо ову претпоставку у хронолошком поретку, кроз неколико примера. </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Најпре, на историјској културалној изведби на Газиместану интерпретирано је вокално-инструментално дело „Пасија светог</w:t>
      </w:r>
      <w:r w:rsidR="00BE4D6F">
        <w:rPr>
          <w:rFonts w:cs="Times New Roman"/>
          <w:sz w:val="24"/>
          <w:szCs w:val="24"/>
          <w:lang/>
        </w:rPr>
        <w:t>а</w:t>
      </w:r>
      <w:r w:rsidRPr="00594149">
        <w:rPr>
          <w:rFonts w:cs="Times New Roman"/>
          <w:sz w:val="24"/>
          <w:szCs w:val="24"/>
          <w:lang/>
        </w:rPr>
        <w:t xml:space="preserve"> кнеза Лазара“ у коме је Рајко Максимовић прибегао прилагођавању одабраних средњовековних књижевних извора. Са једне стране, </w:t>
      </w:r>
      <w:r w:rsidR="00F1671D" w:rsidRPr="00594149">
        <w:rPr>
          <w:rFonts w:cs="Times New Roman"/>
          <w:sz w:val="24"/>
          <w:szCs w:val="24"/>
          <w:lang/>
        </w:rPr>
        <w:t xml:space="preserve">композитор </w:t>
      </w:r>
      <w:r w:rsidRPr="00594149">
        <w:rPr>
          <w:rFonts w:cs="Times New Roman"/>
          <w:sz w:val="24"/>
          <w:szCs w:val="24"/>
          <w:lang/>
        </w:rPr>
        <w:t xml:space="preserve">је у јавним наступима истицао тежњу ка историјском веродостојношћу у домену избора текста, а са друге </w:t>
      </w:r>
      <w:r w:rsidR="009A159C" w:rsidRPr="00594149">
        <w:rPr>
          <w:rFonts w:cs="Times New Roman"/>
          <w:sz w:val="24"/>
          <w:szCs w:val="24"/>
          <w:lang/>
        </w:rPr>
        <w:t xml:space="preserve">стране </w:t>
      </w:r>
      <w:r w:rsidRPr="00594149">
        <w:rPr>
          <w:rFonts w:cs="Times New Roman"/>
          <w:sz w:val="24"/>
          <w:szCs w:val="24"/>
          <w:lang/>
        </w:rPr>
        <w:t>је свој финални уметнички производ, укључивањем Милоша Обилића у наратив, ипак уподобио преовла</w:t>
      </w:r>
      <w:r w:rsidR="006F4117">
        <w:rPr>
          <w:rFonts w:cs="Times New Roman"/>
          <w:sz w:val="24"/>
          <w:szCs w:val="24"/>
          <w:lang/>
        </w:rPr>
        <w:t>ђујућем дискурсу заснованом на к</w:t>
      </w:r>
      <w:r w:rsidRPr="00594149">
        <w:rPr>
          <w:rFonts w:cs="Times New Roman"/>
          <w:sz w:val="24"/>
          <w:szCs w:val="24"/>
          <w:lang/>
        </w:rPr>
        <w:t>осовском миту. Девет година касније, прослављање осамдесетогодишњице од оснивања Југославије обележено је интервенцијама у глумачким и музичким текстовима усмереним ка прочишћавању дискурса од социјализма као нежељене прошлости, али и ка анулирању монархистичког југословенског наслеђа. Пракса пројектовања јавног колективног сећања и заборава настављена је на државним светковинама на којима је суделовао хор „Обилић“ и након 2000. године. У инсценацији „Скеле“, на пример, налазимо типичне примере ревизионистичког односа према историји, пре свега према тековинама живота у социјализму. Он је на овој државној светковини третиран као друштвено уређење на којем, речима Срђана Милошевића, „искључиво стоји жиг терора, репресије, неслободе и манипулације. И ништа више од тога“.</w:t>
      </w:r>
      <w:r w:rsidRPr="00594149">
        <w:rPr>
          <w:rFonts w:cs="Times New Roman"/>
          <w:sz w:val="24"/>
          <w:szCs w:val="24"/>
          <w:vertAlign w:val="superscript"/>
          <w:lang/>
        </w:rPr>
        <w:footnoteReference w:id="460"/>
      </w:r>
      <w:r w:rsidRPr="00594149">
        <w:rPr>
          <w:rFonts w:cs="Times New Roman"/>
          <w:sz w:val="24"/>
          <w:szCs w:val="24"/>
          <w:lang/>
        </w:rPr>
        <w:t xml:space="preserve"> Конкретно, ради се о крајњој симплификацији музичког садржаја у сцени у којој партијски службеник изградњом бране бахато уништава тековине националне прошлости. Партијац их са лакоћом жртвује због електрификације руралних крајева, приказане као да је реч о једној, за друштво, потпуно маргиналној појави. У истој представи, током сцене која обрађује догађај из 19. века, пак, грађењу бране нису приписани негативни, већ искључиво позитивни ефекти. Јасно је која је од две „прошлости“ била „пожељнија“ из перспективе оних који су креирали инсценацију и изведбу „Скеле“. Овакав креативни поступак је несумњиво био идеолошки мотивисан, будући да су државне светковине </w:t>
      </w:r>
      <w:r w:rsidR="00F1671D" w:rsidRPr="00594149">
        <w:rPr>
          <w:rFonts w:cs="Times New Roman"/>
          <w:sz w:val="24"/>
          <w:szCs w:val="24"/>
          <w:lang/>
        </w:rPr>
        <w:t xml:space="preserve">саме по себи </w:t>
      </w:r>
      <w:r w:rsidRPr="00594149">
        <w:rPr>
          <w:rFonts w:cs="Times New Roman"/>
          <w:sz w:val="24"/>
          <w:szCs w:val="24"/>
          <w:lang/>
        </w:rPr>
        <w:t>интегрални део власти и политике.</w:t>
      </w:r>
      <w:r w:rsidRPr="00594149">
        <w:rPr>
          <w:rFonts w:cs="Times New Roman"/>
          <w:sz w:val="24"/>
          <w:szCs w:val="24"/>
          <w:vertAlign w:val="superscript"/>
          <w:lang/>
        </w:rPr>
        <w:footnoteReference w:id="461"/>
      </w:r>
      <w:r w:rsidRPr="00594149">
        <w:rPr>
          <w:rFonts w:cs="Times New Roman"/>
          <w:sz w:val="24"/>
          <w:szCs w:val="24"/>
          <w:lang/>
        </w:rPr>
        <w:t xml:space="preserve"> </w:t>
      </w:r>
      <w:r w:rsidR="00AF674E" w:rsidRPr="00594149">
        <w:rPr>
          <w:rFonts w:cs="Times New Roman"/>
          <w:sz w:val="24"/>
          <w:szCs w:val="24"/>
          <w:lang/>
        </w:rPr>
        <w:t xml:space="preserve">Неколико </w:t>
      </w:r>
      <w:r w:rsidRPr="00594149">
        <w:rPr>
          <w:rFonts w:cs="Times New Roman"/>
          <w:sz w:val="24"/>
          <w:szCs w:val="24"/>
          <w:lang/>
        </w:rPr>
        <w:t xml:space="preserve">година касније, државна прослава јубилеја доласка Доситеја Обрадовића у Србију названа је „Совјети здраваго разума“, али је из </w:t>
      </w:r>
      <w:r w:rsidRPr="00594149">
        <w:rPr>
          <w:rFonts w:cs="Times New Roman"/>
          <w:sz w:val="24"/>
          <w:szCs w:val="24"/>
          <w:lang/>
        </w:rPr>
        <w:lastRenderedPageBreak/>
        <w:t xml:space="preserve">инсценације изостао најпрепознатљивији одломак из ове књиге, онај о књигама, звонима и прапорцима. У поглављу са анализама предложен је један од могућих разлога за овакву „ситуацију“, а реч је о непопуларности Доситејевог просветитељства унутар неких утицајних црквених кругова српског друштва, у периоду током кога се државна политика делом ослањала на подршку институције Српске православне цркве. И последња у низу сагледаних изведби, </w:t>
      </w:r>
      <w:r w:rsidR="009A159C" w:rsidRPr="00594149">
        <w:rPr>
          <w:rFonts w:cs="Times New Roman"/>
          <w:sz w:val="24"/>
          <w:szCs w:val="24"/>
          <w:lang/>
        </w:rPr>
        <w:t xml:space="preserve">двовековни </w:t>
      </w:r>
      <w:r w:rsidRPr="00594149">
        <w:rPr>
          <w:rFonts w:cs="Times New Roman"/>
          <w:sz w:val="24"/>
          <w:szCs w:val="24"/>
          <w:lang/>
        </w:rPr>
        <w:t xml:space="preserve">јубилеј Универзитета у Београду, говори у прилог политички промишљеног креирања инсценација и њиховог прилагођавања потребама </w:t>
      </w:r>
      <w:r w:rsidR="00BE4D6F">
        <w:rPr>
          <w:rFonts w:cs="Times New Roman"/>
          <w:sz w:val="24"/>
          <w:szCs w:val="24"/>
          <w:lang/>
        </w:rPr>
        <w:t xml:space="preserve">актуелног </w:t>
      </w:r>
      <w:r w:rsidRPr="00594149">
        <w:rPr>
          <w:rFonts w:cs="Times New Roman"/>
          <w:sz w:val="24"/>
          <w:szCs w:val="24"/>
          <w:lang/>
        </w:rPr>
        <w:t>политичког тренутка. Из Теслиног текста о песнику Јовану Јовановићу Змају одстрањен је сегмент у коме научник у афирмативном контексту помиње Црну Гору. Рекло би се да је у свим побројаним поступцима на снази био Андерсонов концепт „замишљања нације“ као заједнице</w:t>
      </w:r>
      <w:r w:rsidR="00F1671D" w:rsidRPr="00594149">
        <w:rPr>
          <w:rFonts w:cs="Times New Roman"/>
          <w:sz w:val="24"/>
          <w:szCs w:val="24"/>
          <w:lang/>
        </w:rPr>
        <w:t>,</w:t>
      </w:r>
      <w:r w:rsidRPr="00594149">
        <w:rPr>
          <w:rFonts w:cs="Times New Roman"/>
          <w:sz w:val="24"/>
          <w:szCs w:val="24"/>
          <w:lang/>
        </w:rPr>
        <w:t xml:space="preserve"> или</w:t>
      </w:r>
      <w:r w:rsidR="00BE4D6F">
        <w:rPr>
          <w:rFonts w:cs="Times New Roman"/>
          <w:sz w:val="24"/>
          <w:szCs w:val="24"/>
          <w:lang/>
        </w:rPr>
        <w:t xml:space="preserve"> је у питању била употреба залиха старе грађе адаптиране новим потребама, чиме су елите симулирале континуитет са прошлошћу</w:t>
      </w:r>
      <w:r w:rsidRPr="00594149">
        <w:rPr>
          <w:rFonts w:cs="Times New Roman"/>
          <w:sz w:val="24"/>
          <w:szCs w:val="24"/>
          <w:lang/>
        </w:rPr>
        <w:t>.</w:t>
      </w:r>
      <w:r w:rsidRPr="00594149">
        <w:rPr>
          <w:rFonts w:cs="Times New Roman"/>
          <w:sz w:val="24"/>
          <w:szCs w:val="24"/>
          <w:vertAlign w:val="superscript"/>
          <w:lang/>
        </w:rPr>
        <w:footnoteReference w:id="462"/>
      </w:r>
      <w:r w:rsidRPr="00594149">
        <w:rPr>
          <w:rFonts w:cs="Times New Roman"/>
          <w:sz w:val="24"/>
          <w:szCs w:val="24"/>
          <w:lang/>
        </w:rPr>
        <w:t xml:space="preserve"> </w:t>
      </w:r>
    </w:p>
    <w:p w:rsidR="008E7E9C" w:rsidRPr="00594149" w:rsidRDefault="008E7E9C" w:rsidP="00F75CAA">
      <w:pPr>
        <w:spacing w:after="120" w:line="360" w:lineRule="auto"/>
        <w:ind w:firstLine="720"/>
        <w:jc w:val="both"/>
        <w:rPr>
          <w:rFonts w:cs="Times New Roman"/>
          <w:sz w:val="24"/>
          <w:szCs w:val="24"/>
          <w:lang/>
        </w:rPr>
      </w:pPr>
      <w:r w:rsidRPr="00594149">
        <w:rPr>
          <w:rFonts w:cs="Times New Roman"/>
          <w:sz w:val="24"/>
          <w:szCs w:val="24"/>
          <w:lang/>
        </w:rPr>
        <w:t>Значајно је на овом месту нагласити да, услед непостојања довољно релевантних извора, није било могуће анализирати конкретан утицај Академског хора „Обилић“ и његовог руководства на састављање репертоара државних светковина. Због тога сматрам да би увид у целокупно чланство програмских одбора анализираних културалних изведби, као и сагледавање запи</w:t>
      </w:r>
      <w:r w:rsidR="009A159C" w:rsidRPr="00594149">
        <w:rPr>
          <w:rFonts w:cs="Times New Roman"/>
          <w:sz w:val="24"/>
          <w:szCs w:val="24"/>
          <w:lang/>
        </w:rPr>
        <w:t>сника са њихових заседања, могли бити веома значајни</w:t>
      </w:r>
      <w:r w:rsidRPr="00594149">
        <w:rPr>
          <w:rFonts w:cs="Times New Roman"/>
          <w:sz w:val="24"/>
          <w:szCs w:val="24"/>
          <w:lang/>
        </w:rPr>
        <w:t xml:space="preserve"> ресурс</w:t>
      </w:r>
      <w:r w:rsidR="009A159C" w:rsidRPr="00594149">
        <w:rPr>
          <w:rFonts w:cs="Times New Roman"/>
          <w:sz w:val="24"/>
          <w:szCs w:val="24"/>
          <w:lang/>
        </w:rPr>
        <w:t>и</w:t>
      </w:r>
      <w:r w:rsidRPr="00594149">
        <w:rPr>
          <w:rFonts w:cs="Times New Roman"/>
          <w:sz w:val="24"/>
          <w:szCs w:val="24"/>
          <w:lang/>
        </w:rPr>
        <w:t xml:space="preserve"> неких нових </w:t>
      </w:r>
      <w:r w:rsidR="00BA6EA2">
        <w:rPr>
          <w:rFonts w:cs="Times New Roman"/>
          <w:sz w:val="24"/>
          <w:szCs w:val="24"/>
          <w:lang/>
        </w:rPr>
        <w:t xml:space="preserve">истраживања. Једно је сигурно – </w:t>
      </w:r>
      <w:r w:rsidRPr="00594149">
        <w:rPr>
          <w:rFonts w:cs="Times New Roman"/>
          <w:sz w:val="24"/>
          <w:szCs w:val="24"/>
          <w:lang/>
        </w:rPr>
        <w:t xml:space="preserve">учествовање хора „Обилић“ у свим анализираним државним светковинама наговештава да је, када су хорско певање и хорска музика у питању, овај ансамбл </w:t>
      </w:r>
      <w:r w:rsidR="007B7B3E">
        <w:rPr>
          <w:rFonts w:cs="Times New Roman"/>
          <w:sz w:val="24"/>
          <w:szCs w:val="24"/>
          <w:lang/>
        </w:rPr>
        <w:t>имао истакнуту улогу</w:t>
      </w:r>
      <w:r w:rsidRPr="00594149">
        <w:rPr>
          <w:rFonts w:cs="Times New Roman"/>
          <w:sz w:val="24"/>
          <w:szCs w:val="24"/>
          <w:lang/>
        </w:rPr>
        <w:t xml:space="preserve"> у свим осцилацијама и трагањима приликом обликовања националног идентитета у Србији након 1989. године.</w:t>
      </w:r>
    </w:p>
    <w:p w:rsidR="00341FDC" w:rsidRPr="00594149" w:rsidRDefault="00341FDC" w:rsidP="00341FDC">
      <w:pPr>
        <w:spacing w:after="120" w:line="360" w:lineRule="auto"/>
        <w:ind w:firstLine="720"/>
        <w:jc w:val="both"/>
        <w:rPr>
          <w:rFonts w:cs="Times New Roman"/>
          <w:sz w:val="24"/>
          <w:szCs w:val="24"/>
          <w:lang/>
        </w:rPr>
      </w:pPr>
      <w:r w:rsidRPr="00594149">
        <w:rPr>
          <w:rFonts w:cs="Times New Roman"/>
          <w:sz w:val="24"/>
          <w:szCs w:val="24"/>
          <w:lang/>
        </w:rPr>
        <w:t>***</w:t>
      </w:r>
    </w:p>
    <w:p w:rsidR="00341FDC" w:rsidRPr="00594149" w:rsidRDefault="00341FDC" w:rsidP="00865788">
      <w:pPr>
        <w:spacing w:after="0" w:line="360" w:lineRule="auto"/>
        <w:ind w:firstLine="720"/>
        <w:jc w:val="both"/>
        <w:rPr>
          <w:rFonts w:cs="Times New Roman"/>
          <w:sz w:val="24"/>
          <w:szCs w:val="24"/>
          <w:lang/>
        </w:rPr>
      </w:pPr>
      <w:r w:rsidRPr="00594149">
        <w:rPr>
          <w:rFonts w:cs="Times New Roman"/>
          <w:sz w:val="24"/>
          <w:szCs w:val="24"/>
          <w:lang/>
        </w:rPr>
        <w:t>Напослетку желим да се још једном осврнем на избор догађаја који су анализирани</w:t>
      </w:r>
      <w:r w:rsidR="00C3696F" w:rsidRPr="00594149">
        <w:rPr>
          <w:rFonts w:cs="Times New Roman"/>
          <w:sz w:val="24"/>
          <w:szCs w:val="24"/>
          <w:lang/>
        </w:rPr>
        <w:t xml:space="preserve"> у оквиру овог истраживања</w:t>
      </w:r>
      <w:r w:rsidRPr="00594149">
        <w:rPr>
          <w:rFonts w:cs="Times New Roman"/>
          <w:sz w:val="24"/>
          <w:szCs w:val="24"/>
          <w:lang/>
        </w:rPr>
        <w:t xml:space="preserve">. Они су везани за различите етапе постхладноратовског развоја српског друштва, од 1989. године као угаоног камена, преко почетка и краја туробних деведесетих, све до двехиљадитих година. У периоду након 2008. године, када је одржана последња овде анализирана светковина, настављено је са праксом организовања културалних изведби поводом државних празника и јубилеја. Ипак, приметно је да су све ређе реализоване државне светковине које би окупирале пажњу целокупне јавности и </w:t>
      </w:r>
      <w:r w:rsidRPr="00594149">
        <w:rPr>
          <w:rFonts w:cs="Times New Roman"/>
          <w:sz w:val="24"/>
          <w:szCs w:val="24"/>
          <w:lang/>
        </w:rPr>
        <w:lastRenderedPageBreak/>
        <w:t xml:space="preserve">мобилисале </w:t>
      </w:r>
      <w:r w:rsidR="00F1671D" w:rsidRPr="00594149">
        <w:rPr>
          <w:rFonts w:cs="Times New Roman"/>
          <w:sz w:val="24"/>
          <w:szCs w:val="24"/>
          <w:lang/>
        </w:rPr>
        <w:t xml:space="preserve">најширу </w:t>
      </w:r>
      <w:r w:rsidRPr="00594149">
        <w:rPr>
          <w:rFonts w:cs="Times New Roman"/>
          <w:sz w:val="24"/>
          <w:szCs w:val="24"/>
          <w:lang/>
        </w:rPr>
        <w:t xml:space="preserve">публику, као што је то било 1989. и 2004. </w:t>
      </w:r>
      <w:r w:rsidR="00094962" w:rsidRPr="00594149">
        <w:rPr>
          <w:rFonts w:cs="Times New Roman"/>
          <w:sz w:val="24"/>
          <w:szCs w:val="24"/>
          <w:lang/>
        </w:rPr>
        <w:t>г</w:t>
      </w:r>
      <w:r w:rsidRPr="00594149">
        <w:rPr>
          <w:rFonts w:cs="Times New Roman"/>
          <w:sz w:val="24"/>
          <w:szCs w:val="24"/>
          <w:lang/>
        </w:rPr>
        <w:t>одине</w:t>
      </w:r>
      <w:r w:rsidR="00094962" w:rsidRPr="00594149">
        <w:rPr>
          <w:rFonts w:cs="Times New Roman"/>
          <w:sz w:val="24"/>
          <w:szCs w:val="24"/>
          <w:lang/>
        </w:rPr>
        <w:t>, на пример</w:t>
      </w:r>
      <w:r w:rsidRPr="00594149">
        <w:rPr>
          <w:rFonts w:cs="Times New Roman"/>
          <w:sz w:val="24"/>
          <w:szCs w:val="24"/>
          <w:lang/>
        </w:rPr>
        <w:t xml:space="preserve">. Значајни датуми обележавани су </w:t>
      </w:r>
      <w:r w:rsidR="00094962" w:rsidRPr="00594149">
        <w:rPr>
          <w:rFonts w:cs="Times New Roman"/>
          <w:sz w:val="24"/>
          <w:szCs w:val="24"/>
          <w:lang/>
        </w:rPr>
        <w:t xml:space="preserve">пригодним </w:t>
      </w:r>
      <w:r w:rsidRPr="00594149">
        <w:rPr>
          <w:rFonts w:cs="Times New Roman"/>
          <w:sz w:val="24"/>
          <w:szCs w:val="24"/>
          <w:lang/>
        </w:rPr>
        <w:t>концертима, војним парадама, позоришним представама, свечаним литургијама</w:t>
      </w:r>
      <w:r w:rsidR="00094962" w:rsidRPr="00594149">
        <w:rPr>
          <w:rFonts w:cs="Times New Roman"/>
          <w:sz w:val="24"/>
          <w:szCs w:val="24"/>
          <w:vertAlign w:val="superscript"/>
          <w:lang/>
        </w:rPr>
        <w:footnoteReference w:id="463"/>
      </w:r>
      <w:r w:rsidRPr="00594149">
        <w:rPr>
          <w:rFonts w:cs="Times New Roman"/>
          <w:sz w:val="24"/>
          <w:szCs w:val="24"/>
          <w:lang/>
        </w:rPr>
        <w:t xml:space="preserve"> и </w:t>
      </w:r>
      <w:r w:rsidR="00094962" w:rsidRPr="00594149">
        <w:rPr>
          <w:rFonts w:cs="Times New Roman"/>
          <w:sz w:val="24"/>
          <w:szCs w:val="24"/>
          <w:lang/>
        </w:rPr>
        <w:t xml:space="preserve">сличним </w:t>
      </w:r>
      <w:r w:rsidRPr="00594149">
        <w:rPr>
          <w:rFonts w:cs="Times New Roman"/>
          <w:sz w:val="24"/>
          <w:szCs w:val="24"/>
          <w:lang/>
        </w:rPr>
        <w:t>догађајима</w:t>
      </w:r>
      <w:r w:rsidR="00094962" w:rsidRPr="00594149">
        <w:rPr>
          <w:rFonts w:cs="Times New Roman"/>
          <w:sz w:val="24"/>
          <w:szCs w:val="24"/>
          <w:lang/>
        </w:rPr>
        <w:t xml:space="preserve"> поводом одређене</w:t>
      </w:r>
      <w:r w:rsidR="009A159C" w:rsidRPr="00594149">
        <w:rPr>
          <w:rFonts w:cs="Times New Roman"/>
          <w:sz w:val="24"/>
          <w:szCs w:val="24"/>
          <w:lang/>
        </w:rPr>
        <w:t xml:space="preserve"> пригоде</w:t>
      </w:r>
      <w:r w:rsidRPr="00594149">
        <w:rPr>
          <w:rFonts w:cs="Times New Roman"/>
          <w:sz w:val="24"/>
          <w:szCs w:val="24"/>
          <w:lang/>
        </w:rPr>
        <w:t xml:space="preserve">, али </w:t>
      </w:r>
      <w:r w:rsidR="00F1671D" w:rsidRPr="00594149">
        <w:rPr>
          <w:rFonts w:cs="Times New Roman"/>
          <w:sz w:val="24"/>
          <w:szCs w:val="24"/>
          <w:lang/>
        </w:rPr>
        <w:t xml:space="preserve">монументалне </w:t>
      </w:r>
      <w:r w:rsidRPr="00594149">
        <w:rPr>
          <w:rFonts w:cs="Times New Roman"/>
          <w:sz w:val="24"/>
          <w:szCs w:val="24"/>
          <w:lang/>
        </w:rPr>
        <w:t xml:space="preserve">државне светковине које обједињују политичке говоре и уметничке изведбе нису биле учестале као некада. </w:t>
      </w:r>
      <w:r w:rsidR="00094962" w:rsidRPr="00594149">
        <w:rPr>
          <w:rFonts w:cs="Times New Roman"/>
          <w:sz w:val="24"/>
          <w:szCs w:val="24"/>
          <w:lang/>
        </w:rPr>
        <w:t xml:space="preserve">То не значи да их није било, </w:t>
      </w:r>
      <w:r w:rsidR="00F36A27" w:rsidRPr="00594149">
        <w:rPr>
          <w:rFonts w:cs="Times New Roman"/>
          <w:sz w:val="24"/>
          <w:szCs w:val="24"/>
          <w:lang/>
        </w:rPr>
        <w:t xml:space="preserve">нити </w:t>
      </w:r>
      <w:r w:rsidR="00094962" w:rsidRPr="00594149">
        <w:rPr>
          <w:rFonts w:cs="Times New Roman"/>
          <w:sz w:val="24"/>
          <w:szCs w:val="24"/>
          <w:lang/>
        </w:rPr>
        <w:t xml:space="preserve">да </w:t>
      </w:r>
      <w:r w:rsidR="002A01B2" w:rsidRPr="00594149">
        <w:rPr>
          <w:rFonts w:cs="Times New Roman"/>
          <w:sz w:val="24"/>
          <w:szCs w:val="24"/>
          <w:lang/>
        </w:rPr>
        <w:t xml:space="preserve">певачко друштво </w:t>
      </w:r>
      <w:r w:rsidR="00094962" w:rsidRPr="00594149">
        <w:rPr>
          <w:rFonts w:cs="Times New Roman"/>
          <w:sz w:val="24"/>
          <w:szCs w:val="24"/>
          <w:lang/>
        </w:rPr>
        <w:t>„Обилић“ у њима више није суделова</w:t>
      </w:r>
      <w:r w:rsidR="002A01B2" w:rsidRPr="00594149">
        <w:rPr>
          <w:rFonts w:cs="Times New Roman"/>
          <w:sz w:val="24"/>
          <w:szCs w:val="24"/>
          <w:lang/>
        </w:rPr>
        <w:t>л</w:t>
      </w:r>
      <w:r w:rsidR="00094962" w:rsidRPr="00594149">
        <w:rPr>
          <w:rFonts w:cs="Times New Roman"/>
          <w:sz w:val="24"/>
          <w:szCs w:val="24"/>
          <w:lang/>
        </w:rPr>
        <w:t xml:space="preserve">о, већ </w:t>
      </w:r>
      <w:r w:rsidR="00F36A27" w:rsidRPr="00594149">
        <w:rPr>
          <w:rFonts w:cs="Times New Roman"/>
          <w:sz w:val="24"/>
          <w:szCs w:val="24"/>
          <w:lang/>
        </w:rPr>
        <w:t xml:space="preserve">да </w:t>
      </w:r>
      <w:r w:rsidR="00094962" w:rsidRPr="00594149">
        <w:rPr>
          <w:rFonts w:cs="Times New Roman"/>
          <w:sz w:val="24"/>
          <w:szCs w:val="24"/>
          <w:lang/>
        </w:rPr>
        <w:t xml:space="preserve">су се хорски наступи </w:t>
      </w:r>
      <w:r w:rsidR="00702DDE">
        <w:rPr>
          <w:rFonts w:cs="Times New Roman"/>
          <w:sz w:val="24"/>
          <w:szCs w:val="24"/>
          <w:lang/>
        </w:rPr>
        <w:t xml:space="preserve">све чешће </w:t>
      </w:r>
      <w:r w:rsidR="00094962" w:rsidRPr="00594149">
        <w:rPr>
          <w:rFonts w:cs="Times New Roman"/>
          <w:sz w:val="24"/>
          <w:szCs w:val="24"/>
          <w:lang/>
        </w:rPr>
        <w:t xml:space="preserve">сводили на извођење </w:t>
      </w:r>
      <w:r w:rsidR="00F36A27" w:rsidRPr="00594149">
        <w:rPr>
          <w:rFonts w:cs="Times New Roman"/>
          <w:sz w:val="24"/>
          <w:szCs w:val="24"/>
          <w:lang/>
        </w:rPr>
        <w:t xml:space="preserve">државне </w:t>
      </w:r>
      <w:r w:rsidR="00094962" w:rsidRPr="00594149">
        <w:rPr>
          <w:rFonts w:cs="Times New Roman"/>
          <w:sz w:val="24"/>
          <w:szCs w:val="24"/>
          <w:lang/>
        </w:rPr>
        <w:t>химне.</w:t>
      </w:r>
      <w:r w:rsidR="00094962" w:rsidRPr="00594149">
        <w:rPr>
          <w:rStyle w:val="FootnoteReference"/>
          <w:rFonts w:cs="Times New Roman"/>
          <w:sz w:val="24"/>
          <w:szCs w:val="24"/>
          <w:lang/>
        </w:rPr>
        <w:footnoteReference w:id="464"/>
      </w:r>
      <w:r w:rsidR="00094962" w:rsidRPr="00594149">
        <w:rPr>
          <w:rFonts w:cs="Times New Roman"/>
          <w:sz w:val="24"/>
          <w:szCs w:val="24"/>
          <w:lang/>
        </w:rPr>
        <w:t xml:space="preserve"> </w:t>
      </w:r>
      <w:r w:rsidRPr="00594149">
        <w:rPr>
          <w:rFonts w:cs="Times New Roman"/>
          <w:sz w:val="24"/>
          <w:szCs w:val="24"/>
          <w:lang/>
        </w:rPr>
        <w:t>Овакво стање је у потпуности</w:t>
      </w:r>
      <w:r w:rsidR="00C3696F" w:rsidRPr="00594149">
        <w:rPr>
          <w:rFonts w:cs="Times New Roman"/>
          <w:sz w:val="24"/>
          <w:szCs w:val="24"/>
          <w:lang/>
        </w:rPr>
        <w:t xml:space="preserve"> усклађено са тезом Ерике Фишер-</w:t>
      </w:r>
      <w:r w:rsidRPr="00594149">
        <w:rPr>
          <w:rFonts w:cs="Times New Roman"/>
          <w:sz w:val="24"/>
          <w:szCs w:val="24"/>
          <w:lang/>
        </w:rPr>
        <w:t>Лихте да је од међуратног периода, а, додаћу, посебно у новом миленијуму</w:t>
      </w:r>
      <w:r w:rsidR="003B0546" w:rsidRPr="00594149">
        <w:rPr>
          <w:rFonts w:cs="Times New Roman"/>
          <w:sz w:val="24"/>
          <w:szCs w:val="24"/>
          <w:lang/>
        </w:rPr>
        <w:t>, глобални тренд да мас-</w:t>
      </w:r>
      <w:r w:rsidRPr="00594149">
        <w:rPr>
          <w:rFonts w:cs="Times New Roman"/>
          <w:sz w:val="24"/>
          <w:szCs w:val="24"/>
          <w:lang/>
        </w:rPr>
        <w:t>медији постепено</w:t>
      </w:r>
      <w:r w:rsidRPr="00313625">
        <w:rPr>
          <w:rFonts w:cs="Times New Roman"/>
          <w:sz w:val="24"/>
          <w:szCs w:val="24"/>
          <w:lang/>
        </w:rPr>
        <w:t xml:space="preserve"> </w:t>
      </w:r>
      <w:r w:rsidRPr="00594149">
        <w:rPr>
          <w:rFonts w:cs="Times New Roman"/>
          <w:sz w:val="24"/>
          <w:szCs w:val="24"/>
          <w:lang/>
        </w:rPr>
        <w:t>преузимају доминантну улогу најефикаснијег средства политичке агитације.</w:t>
      </w:r>
      <w:r w:rsidRPr="00594149">
        <w:rPr>
          <w:rFonts w:cs="Times New Roman"/>
          <w:sz w:val="24"/>
          <w:szCs w:val="24"/>
          <w:vertAlign w:val="superscript"/>
          <w:lang/>
        </w:rPr>
        <w:footnoteReference w:id="465"/>
      </w:r>
      <w:r w:rsidRPr="00313625">
        <w:rPr>
          <w:rFonts w:cs="Times New Roman"/>
          <w:sz w:val="24"/>
          <w:szCs w:val="24"/>
          <w:lang/>
        </w:rPr>
        <w:t xml:space="preserve"> </w:t>
      </w:r>
    </w:p>
    <w:p w:rsidR="003F0886" w:rsidRPr="00594149" w:rsidRDefault="003F0886" w:rsidP="00865788">
      <w:pPr>
        <w:spacing w:after="0" w:line="360" w:lineRule="auto"/>
        <w:ind w:firstLine="720"/>
        <w:jc w:val="both"/>
        <w:rPr>
          <w:rFonts w:cs="Times New Roman"/>
          <w:sz w:val="24"/>
          <w:szCs w:val="24"/>
          <w:lang/>
        </w:rPr>
      </w:pPr>
    </w:p>
    <w:p w:rsidR="00F75CAA" w:rsidRPr="00594149" w:rsidRDefault="00F75CAA" w:rsidP="00865788">
      <w:pPr>
        <w:spacing w:after="0" w:line="360" w:lineRule="auto"/>
        <w:ind w:firstLine="720"/>
        <w:jc w:val="both"/>
        <w:rPr>
          <w:rFonts w:cs="Times New Roman"/>
          <w:sz w:val="24"/>
          <w:szCs w:val="24"/>
          <w:lang/>
        </w:rPr>
      </w:pPr>
    </w:p>
    <w:p w:rsidR="00F75CAA" w:rsidRPr="00594149" w:rsidRDefault="00F75CAA" w:rsidP="00865788">
      <w:pPr>
        <w:spacing w:after="0" w:line="360" w:lineRule="auto"/>
        <w:ind w:firstLine="720"/>
        <w:jc w:val="both"/>
        <w:rPr>
          <w:rFonts w:cs="Times New Roman"/>
          <w:sz w:val="24"/>
          <w:szCs w:val="24"/>
          <w:lang/>
        </w:rPr>
      </w:pPr>
    </w:p>
    <w:p w:rsidR="00F75CAA" w:rsidRPr="00594149" w:rsidRDefault="00F75CAA" w:rsidP="00865788">
      <w:pPr>
        <w:spacing w:after="0" w:line="360" w:lineRule="auto"/>
        <w:ind w:firstLine="720"/>
        <w:jc w:val="both"/>
        <w:rPr>
          <w:rFonts w:cs="Times New Roman"/>
          <w:sz w:val="24"/>
          <w:szCs w:val="24"/>
          <w:lang/>
        </w:rPr>
      </w:pPr>
    </w:p>
    <w:p w:rsidR="001E7F5B" w:rsidRPr="00594149" w:rsidRDefault="001E7F5B" w:rsidP="00865788">
      <w:pPr>
        <w:spacing w:after="0" w:line="360" w:lineRule="auto"/>
        <w:ind w:firstLine="720"/>
        <w:jc w:val="both"/>
        <w:rPr>
          <w:rFonts w:cs="Times New Roman"/>
          <w:sz w:val="24"/>
          <w:szCs w:val="24"/>
          <w:lang/>
        </w:rPr>
      </w:pPr>
    </w:p>
    <w:p w:rsidR="001E7F5B" w:rsidRPr="00594149" w:rsidRDefault="001E7F5B" w:rsidP="00865788">
      <w:pPr>
        <w:spacing w:after="0" w:line="360" w:lineRule="auto"/>
        <w:ind w:firstLine="720"/>
        <w:jc w:val="both"/>
        <w:rPr>
          <w:rFonts w:cs="Times New Roman"/>
          <w:sz w:val="24"/>
          <w:szCs w:val="24"/>
          <w:lang/>
        </w:rPr>
      </w:pPr>
    </w:p>
    <w:p w:rsidR="001E7F5B" w:rsidRPr="00594149" w:rsidRDefault="001E7F5B" w:rsidP="00865788">
      <w:pPr>
        <w:spacing w:after="0" w:line="360" w:lineRule="auto"/>
        <w:ind w:firstLine="720"/>
        <w:jc w:val="both"/>
        <w:rPr>
          <w:rFonts w:cs="Times New Roman"/>
          <w:sz w:val="24"/>
          <w:szCs w:val="24"/>
          <w:lang/>
        </w:rPr>
      </w:pPr>
    </w:p>
    <w:p w:rsidR="001E7F5B" w:rsidRPr="00594149" w:rsidRDefault="001E7F5B" w:rsidP="00865788">
      <w:pPr>
        <w:spacing w:after="0" w:line="360" w:lineRule="auto"/>
        <w:ind w:firstLine="720"/>
        <w:jc w:val="both"/>
        <w:rPr>
          <w:rFonts w:cs="Times New Roman"/>
          <w:sz w:val="24"/>
          <w:szCs w:val="24"/>
          <w:lang/>
        </w:rPr>
      </w:pPr>
    </w:p>
    <w:p w:rsidR="001E7F5B" w:rsidRDefault="001E7F5B" w:rsidP="00865788">
      <w:pPr>
        <w:spacing w:after="0" w:line="360" w:lineRule="auto"/>
        <w:ind w:firstLine="720"/>
        <w:jc w:val="both"/>
        <w:rPr>
          <w:rFonts w:cs="Times New Roman"/>
          <w:sz w:val="24"/>
          <w:szCs w:val="24"/>
          <w:lang/>
        </w:rPr>
      </w:pPr>
    </w:p>
    <w:p w:rsidR="004A7443" w:rsidRDefault="004A7443" w:rsidP="00865788">
      <w:pPr>
        <w:spacing w:after="0" w:line="360" w:lineRule="auto"/>
        <w:ind w:firstLine="720"/>
        <w:jc w:val="both"/>
        <w:rPr>
          <w:rFonts w:cs="Times New Roman"/>
          <w:sz w:val="24"/>
          <w:szCs w:val="24"/>
          <w:lang/>
        </w:rPr>
      </w:pPr>
    </w:p>
    <w:p w:rsidR="004A7443" w:rsidRPr="00594149" w:rsidRDefault="004A7443" w:rsidP="00865788">
      <w:pPr>
        <w:spacing w:after="0" w:line="360" w:lineRule="auto"/>
        <w:ind w:firstLine="720"/>
        <w:jc w:val="both"/>
        <w:rPr>
          <w:rFonts w:cs="Times New Roman"/>
          <w:sz w:val="24"/>
          <w:szCs w:val="24"/>
          <w:lang/>
        </w:rPr>
      </w:pPr>
    </w:p>
    <w:p w:rsidR="001E7F5B" w:rsidRPr="00594149" w:rsidRDefault="001E7F5B" w:rsidP="00865788">
      <w:pPr>
        <w:spacing w:after="0" w:line="360" w:lineRule="auto"/>
        <w:ind w:firstLine="720"/>
        <w:jc w:val="both"/>
        <w:rPr>
          <w:rFonts w:cs="Times New Roman"/>
          <w:sz w:val="24"/>
          <w:szCs w:val="24"/>
          <w:lang/>
        </w:rPr>
      </w:pPr>
    </w:p>
    <w:p w:rsidR="001E7F5B" w:rsidRPr="00594149" w:rsidRDefault="001E7F5B" w:rsidP="00865788">
      <w:pPr>
        <w:spacing w:after="0" w:line="360" w:lineRule="auto"/>
        <w:ind w:firstLine="720"/>
        <w:jc w:val="both"/>
        <w:rPr>
          <w:rFonts w:cs="Times New Roman"/>
          <w:sz w:val="24"/>
          <w:szCs w:val="24"/>
          <w:lang/>
        </w:rPr>
      </w:pPr>
    </w:p>
    <w:p w:rsidR="001E7F5B" w:rsidRPr="00594149" w:rsidRDefault="001E7F5B" w:rsidP="00341FDC">
      <w:pPr>
        <w:spacing w:after="0" w:line="360" w:lineRule="auto"/>
        <w:jc w:val="both"/>
        <w:rPr>
          <w:rFonts w:cs="Times New Roman"/>
          <w:sz w:val="24"/>
          <w:szCs w:val="24"/>
          <w:lang/>
        </w:rPr>
      </w:pPr>
    </w:p>
    <w:p w:rsidR="00341FDC" w:rsidRPr="00594149" w:rsidRDefault="00302273" w:rsidP="000B258F">
      <w:pPr>
        <w:pStyle w:val="Naslov1"/>
        <w:rPr>
          <w:b/>
        </w:rPr>
      </w:pPr>
      <w:bookmarkStart w:id="41" w:name="_Toc34653106"/>
      <w:r w:rsidRPr="00594149">
        <w:rPr>
          <w:b/>
        </w:rPr>
        <w:lastRenderedPageBreak/>
        <w:t xml:space="preserve">7. </w:t>
      </w:r>
      <w:r w:rsidR="00341FDC" w:rsidRPr="00594149">
        <w:rPr>
          <w:b/>
        </w:rPr>
        <w:t>ЗАКЉУЧАК</w:t>
      </w:r>
      <w:r w:rsidR="005F713E" w:rsidRPr="00594149">
        <w:rPr>
          <w:b/>
        </w:rPr>
        <w:t>: ХОРСКО ИЗВОЂЕЊЕ НАЦИОНАЛНОГ ИДЕНИТЕТА</w:t>
      </w:r>
      <w:bookmarkEnd w:id="41"/>
    </w:p>
    <w:p w:rsidR="00341FDC" w:rsidRPr="00594149" w:rsidRDefault="00341FDC" w:rsidP="00341FDC">
      <w:pPr>
        <w:spacing w:after="0" w:line="360" w:lineRule="auto"/>
        <w:jc w:val="both"/>
        <w:rPr>
          <w:rFonts w:cs="Times New Roman"/>
          <w:sz w:val="24"/>
          <w:szCs w:val="24"/>
          <w:lang/>
        </w:rPr>
      </w:pPr>
    </w:p>
    <w:p w:rsidR="00341FDC" w:rsidRPr="00594149" w:rsidRDefault="00341FDC" w:rsidP="004A7443">
      <w:pPr>
        <w:spacing w:after="120" w:line="360" w:lineRule="auto"/>
        <w:ind w:firstLine="720"/>
        <w:jc w:val="both"/>
        <w:rPr>
          <w:rFonts w:cs="Times New Roman"/>
          <w:sz w:val="24"/>
          <w:szCs w:val="24"/>
          <w:lang/>
        </w:rPr>
      </w:pPr>
      <w:r w:rsidRPr="00594149">
        <w:rPr>
          <w:rFonts w:cs="Times New Roman"/>
          <w:sz w:val="24"/>
          <w:szCs w:val="24"/>
          <w:lang/>
        </w:rPr>
        <w:t>„Ниједан приступ или став не може и не треба да буде неутралан“, пише теоретичарка Александра Јовићевић, означавајући ову тврдњу као једну од основних теоријских премиса студија извођења, јер „ни у самом људском понашању не постоји ништа што је неутрално или непристрасно“.</w:t>
      </w:r>
      <w:r w:rsidRPr="00594149">
        <w:rPr>
          <w:rStyle w:val="FootnoteReference"/>
          <w:rFonts w:cs="Times New Roman"/>
          <w:sz w:val="24"/>
          <w:szCs w:val="24"/>
          <w:lang/>
        </w:rPr>
        <w:footnoteReference w:id="466"/>
      </w:r>
      <w:r w:rsidRPr="00594149">
        <w:rPr>
          <w:rFonts w:cs="Times New Roman"/>
          <w:sz w:val="24"/>
          <w:szCs w:val="24"/>
          <w:lang/>
        </w:rPr>
        <w:t xml:space="preserve"> У истинитост њене тезе уверила сам се током израде дисертације, улажући велике</w:t>
      </w:r>
      <w:r w:rsidR="009162CE">
        <w:rPr>
          <w:rFonts w:cs="Times New Roman"/>
          <w:sz w:val="24"/>
          <w:szCs w:val="24"/>
          <w:lang/>
        </w:rPr>
        <w:t xml:space="preserve"> (</w:t>
      </w:r>
      <w:r w:rsidR="00275195" w:rsidRPr="00594149">
        <w:rPr>
          <w:rFonts w:cs="Times New Roman"/>
          <w:sz w:val="24"/>
          <w:szCs w:val="24"/>
          <w:lang/>
        </w:rPr>
        <w:t>не увек успешне)</w:t>
      </w:r>
      <w:r w:rsidRPr="00594149">
        <w:rPr>
          <w:rFonts w:cs="Times New Roman"/>
          <w:sz w:val="24"/>
          <w:szCs w:val="24"/>
          <w:lang/>
        </w:rPr>
        <w:t xml:space="preserve"> напоре</w:t>
      </w:r>
      <w:r w:rsidR="00275195" w:rsidRPr="00594149">
        <w:rPr>
          <w:rFonts w:cs="Times New Roman"/>
          <w:sz w:val="24"/>
          <w:szCs w:val="24"/>
          <w:lang/>
        </w:rPr>
        <w:t xml:space="preserve"> </w:t>
      </w:r>
      <w:r w:rsidRPr="00594149">
        <w:rPr>
          <w:rFonts w:cs="Times New Roman"/>
          <w:sz w:val="24"/>
          <w:szCs w:val="24"/>
          <w:lang/>
        </w:rPr>
        <w:t>да тему из блиске прошлости, оптерећену остацима нерешених друштвених, историјских и политичких питања, обрадим тако да притом не експлицирам властите идеолошке ставове. Моја основна намера била је да из перспективе студија извођења понудим један од могућих начина тумачења улоге хорског певања на државним светковинама у Србији након 1989. године у процесу обликовања националног идентитета. То значи да сам елементе тих културалних изведби проучавала не само као текстове (музичке партитуре, беседе, књижевне</w:t>
      </w:r>
      <w:r w:rsidR="00771B52" w:rsidRPr="00594149">
        <w:rPr>
          <w:rFonts w:cs="Times New Roman"/>
          <w:sz w:val="24"/>
          <w:szCs w:val="24"/>
          <w:lang/>
        </w:rPr>
        <w:t xml:space="preserve"> или визуелне текстове</w:t>
      </w:r>
      <w:r w:rsidRPr="00594149">
        <w:rPr>
          <w:rFonts w:cs="Times New Roman"/>
          <w:sz w:val="24"/>
          <w:szCs w:val="24"/>
          <w:lang/>
        </w:rPr>
        <w:t>) саме по себи, већ их сагледавала као догађаје, извођења или понашања.</w:t>
      </w:r>
      <w:r w:rsidRPr="00594149">
        <w:rPr>
          <w:rStyle w:val="FootnoteReference"/>
          <w:rFonts w:cs="Times New Roman"/>
          <w:sz w:val="24"/>
          <w:szCs w:val="24"/>
          <w:lang/>
        </w:rPr>
        <w:footnoteReference w:id="467"/>
      </w:r>
      <w:r w:rsidRPr="00594149">
        <w:rPr>
          <w:rFonts w:cs="Times New Roman"/>
          <w:sz w:val="24"/>
          <w:szCs w:val="24"/>
          <w:lang/>
        </w:rPr>
        <w:t xml:space="preserve"> И премда интердисциплинарна тема ове дисертације у себи носи одређене универзалне карактеристике, закључци до којих сам дошла </w:t>
      </w:r>
      <w:r w:rsidR="009162CE">
        <w:rPr>
          <w:rFonts w:cs="Times New Roman"/>
          <w:sz w:val="24"/>
          <w:szCs w:val="24"/>
          <w:lang/>
        </w:rPr>
        <w:t xml:space="preserve">су </w:t>
      </w:r>
      <w:r w:rsidRPr="00594149">
        <w:rPr>
          <w:rFonts w:cs="Times New Roman"/>
          <w:sz w:val="24"/>
          <w:szCs w:val="24"/>
          <w:lang/>
        </w:rPr>
        <w:t xml:space="preserve">у највећој мери </w:t>
      </w:r>
      <w:r w:rsidR="009162CE">
        <w:rPr>
          <w:rFonts w:cs="Times New Roman"/>
          <w:sz w:val="24"/>
          <w:szCs w:val="24"/>
          <w:lang/>
        </w:rPr>
        <w:t>повезани са конкретним простором и конкретним временом</w:t>
      </w:r>
      <w:r w:rsidRPr="00594149">
        <w:rPr>
          <w:rFonts w:cs="Times New Roman"/>
          <w:sz w:val="24"/>
          <w:szCs w:val="24"/>
          <w:lang/>
        </w:rPr>
        <w:t xml:space="preserve">, </w:t>
      </w:r>
      <w:r w:rsidR="003F0886" w:rsidRPr="00594149">
        <w:rPr>
          <w:rFonts w:cs="Times New Roman"/>
          <w:sz w:val="24"/>
          <w:szCs w:val="24"/>
          <w:lang/>
        </w:rPr>
        <w:t xml:space="preserve">чија сам савременица била, </w:t>
      </w:r>
      <w:r w:rsidRPr="00594149">
        <w:rPr>
          <w:rFonts w:cs="Times New Roman"/>
          <w:sz w:val="24"/>
          <w:szCs w:val="24"/>
          <w:lang/>
        </w:rPr>
        <w:t>те нису подложни уопштавању. Речима историчара Дејана Јовића, тежила сам анализирању прошлих догађаја „</w:t>
      </w:r>
      <w:r w:rsidRPr="00594149">
        <w:rPr>
          <w:rFonts w:cs="Times New Roman"/>
          <w:sz w:val="24"/>
          <w:szCs w:val="24"/>
          <w:lang/>
        </w:rPr>
        <w:t>bez ambicije da se iz te analize izvuku pravila koja bi bila poopćiva“.</w:t>
      </w:r>
      <w:r w:rsidRPr="00594149">
        <w:rPr>
          <w:rStyle w:val="FootnoteReference"/>
          <w:rFonts w:cs="Times New Roman"/>
          <w:sz w:val="24"/>
          <w:szCs w:val="24"/>
          <w:lang/>
        </w:rPr>
        <w:footnoteReference w:id="468"/>
      </w:r>
    </w:p>
    <w:p w:rsidR="00B5600C" w:rsidRDefault="00912DF4" w:rsidP="004A7443">
      <w:pPr>
        <w:spacing w:after="120" w:line="360" w:lineRule="auto"/>
        <w:ind w:firstLine="720"/>
        <w:jc w:val="both"/>
        <w:rPr>
          <w:rFonts w:cs="Times New Roman"/>
          <w:sz w:val="24"/>
          <w:szCs w:val="24"/>
          <w:lang/>
        </w:rPr>
      </w:pPr>
      <w:r w:rsidRPr="005B5B60">
        <w:rPr>
          <w:rFonts w:cs="Times New Roman"/>
          <w:sz w:val="24"/>
          <w:szCs w:val="24"/>
          <w:lang/>
        </w:rPr>
        <w:t xml:space="preserve">Једина </w:t>
      </w:r>
      <w:r w:rsidR="005E24B2" w:rsidRPr="005B5B60">
        <w:rPr>
          <w:rFonts w:cs="Times New Roman"/>
          <w:sz w:val="24"/>
          <w:szCs w:val="24"/>
          <w:lang/>
        </w:rPr>
        <w:t>претпоставка</w:t>
      </w:r>
      <w:r w:rsidRPr="005B5B60">
        <w:rPr>
          <w:rFonts w:cs="Times New Roman"/>
          <w:sz w:val="24"/>
          <w:szCs w:val="24"/>
          <w:lang/>
        </w:rPr>
        <w:t xml:space="preserve">, условно речено, </w:t>
      </w:r>
      <w:r w:rsidR="005E24B2" w:rsidRPr="005B5B60">
        <w:rPr>
          <w:rFonts w:cs="Times New Roman"/>
          <w:sz w:val="24"/>
          <w:szCs w:val="24"/>
          <w:lang/>
        </w:rPr>
        <w:t>универзалног</w:t>
      </w:r>
      <w:r w:rsidR="00EC178F" w:rsidRPr="005B5B60">
        <w:rPr>
          <w:rFonts w:cs="Times New Roman"/>
          <w:sz w:val="24"/>
          <w:szCs w:val="24"/>
          <w:lang/>
        </w:rPr>
        <w:t xml:space="preserve"> </w:t>
      </w:r>
      <w:r w:rsidRPr="005B5B60">
        <w:rPr>
          <w:rFonts w:cs="Times New Roman"/>
          <w:sz w:val="24"/>
          <w:szCs w:val="24"/>
          <w:lang/>
        </w:rPr>
        <w:t>карактер</w:t>
      </w:r>
      <w:r w:rsidR="005E24B2" w:rsidRPr="005B5B60">
        <w:rPr>
          <w:rFonts w:cs="Times New Roman"/>
          <w:sz w:val="24"/>
          <w:szCs w:val="24"/>
          <w:lang/>
        </w:rPr>
        <w:t>а</w:t>
      </w:r>
      <w:r w:rsidRPr="005B5B60">
        <w:rPr>
          <w:rFonts w:cs="Times New Roman"/>
          <w:sz w:val="24"/>
          <w:szCs w:val="24"/>
          <w:lang/>
        </w:rPr>
        <w:t xml:space="preserve">, односи </w:t>
      </w:r>
      <w:r w:rsidR="005E24B2" w:rsidRPr="005B5B60">
        <w:rPr>
          <w:rFonts w:cs="Times New Roman"/>
          <w:sz w:val="24"/>
          <w:szCs w:val="24"/>
          <w:lang/>
        </w:rPr>
        <w:t xml:space="preserve">се </w:t>
      </w:r>
      <w:r w:rsidRPr="005B5B60">
        <w:rPr>
          <w:rFonts w:cs="Times New Roman"/>
          <w:sz w:val="24"/>
          <w:szCs w:val="24"/>
          <w:lang/>
        </w:rPr>
        <w:t>на повезаност међу појмовима</w:t>
      </w:r>
      <w:r w:rsidR="00341FDC" w:rsidRPr="005B5B60">
        <w:rPr>
          <w:rFonts w:cs="Times New Roman"/>
          <w:sz w:val="24"/>
          <w:szCs w:val="24"/>
          <w:lang/>
        </w:rPr>
        <w:t xml:space="preserve"> „културална изведба“ и „државна светковина“</w:t>
      </w:r>
      <w:r w:rsidRPr="005B5B60">
        <w:rPr>
          <w:rFonts w:cs="Times New Roman"/>
          <w:sz w:val="24"/>
          <w:szCs w:val="24"/>
          <w:lang/>
        </w:rPr>
        <w:t xml:space="preserve">. Ову </w:t>
      </w:r>
      <w:r w:rsidR="005E24B2" w:rsidRPr="005B5B60">
        <w:rPr>
          <w:rFonts w:cs="Times New Roman"/>
          <w:sz w:val="24"/>
          <w:szCs w:val="24"/>
          <w:lang/>
        </w:rPr>
        <w:t xml:space="preserve">хипотезу </w:t>
      </w:r>
      <w:r w:rsidRPr="005B5B60">
        <w:rPr>
          <w:rFonts w:cs="Times New Roman"/>
          <w:sz w:val="24"/>
          <w:szCs w:val="24"/>
          <w:lang/>
        </w:rPr>
        <w:t>теоријски сам образложила и доказал</w:t>
      </w:r>
      <w:r w:rsidR="00EC178F" w:rsidRPr="005B5B60">
        <w:rPr>
          <w:rFonts w:cs="Times New Roman"/>
          <w:sz w:val="24"/>
          <w:szCs w:val="24"/>
          <w:lang/>
        </w:rPr>
        <w:t>а</w:t>
      </w:r>
      <w:r w:rsidRPr="005B5B60">
        <w:rPr>
          <w:rFonts w:cs="Times New Roman"/>
          <w:sz w:val="24"/>
          <w:szCs w:val="24"/>
          <w:lang/>
        </w:rPr>
        <w:t xml:space="preserve"> у другом поглављу</w:t>
      </w:r>
      <w:r w:rsidR="00341FDC" w:rsidRPr="005B5B60">
        <w:rPr>
          <w:rFonts w:cs="Times New Roman"/>
          <w:sz w:val="24"/>
          <w:szCs w:val="24"/>
          <w:lang/>
        </w:rPr>
        <w:t xml:space="preserve">. </w:t>
      </w:r>
      <w:r w:rsidR="00726071" w:rsidRPr="00594149">
        <w:rPr>
          <w:rFonts w:cs="Times New Roman"/>
          <w:sz w:val="24"/>
          <w:szCs w:val="24"/>
          <w:lang/>
        </w:rPr>
        <w:t>Најпре сам елаборирала тезу да</w:t>
      </w:r>
      <w:r w:rsidR="00341FDC" w:rsidRPr="00594149">
        <w:rPr>
          <w:rFonts w:cs="Times New Roman"/>
          <w:sz w:val="24"/>
          <w:szCs w:val="24"/>
          <w:lang/>
        </w:rPr>
        <w:t xml:space="preserve"> културална извођења представљају све оне изведбе код којих су вануметнички циљеви постављени испред уметничких. </w:t>
      </w:r>
      <w:r w:rsidR="00445948" w:rsidRPr="00594149">
        <w:rPr>
          <w:rFonts w:cs="Times New Roman"/>
          <w:sz w:val="24"/>
          <w:szCs w:val="24"/>
          <w:lang/>
        </w:rPr>
        <w:t>Иако то значи да је</w:t>
      </w:r>
      <w:r w:rsidR="003E130E" w:rsidRPr="00594149">
        <w:rPr>
          <w:rFonts w:cs="Times New Roman"/>
          <w:sz w:val="24"/>
          <w:szCs w:val="24"/>
          <w:lang/>
        </w:rPr>
        <w:t xml:space="preserve"> културално извођење различито од уметничког, </w:t>
      </w:r>
      <w:r w:rsidR="001262B5" w:rsidRPr="00594149">
        <w:rPr>
          <w:rFonts w:cs="Times New Roman"/>
          <w:sz w:val="24"/>
          <w:szCs w:val="24"/>
          <w:lang/>
        </w:rPr>
        <w:t xml:space="preserve">установила </w:t>
      </w:r>
      <w:r w:rsidR="003E130E" w:rsidRPr="00594149">
        <w:rPr>
          <w:rFonts w:cs="Times New Roman"/>
          <w:sz w:val="24"/>
          <w:szCs w:val="24"/>
          <w:lang/>
        </w:rPr>
        <w:t>сам да ове појаве имају заједничке фундаменталне карактеристике и специфичности, а неке од кључних су: телесно коприсуство, лиминалност, трансформативност, аутопоетичка повратна спрега, потенцијал за креирање заједнице и политичност.</w:t>
      </w:r>
      <w:r w:rsidR="00445948" w:rsidRPr="00594149">
        <w:rPr>
          <w:rFonts w:cs="Times New Roman"/>
          <w:sz w:val="24"/>
          <w:szCs w:val="24"/>
          <w:lang/>
        </w:rPr>
        <w:t xml:space="preserve"> Са друге стране, о</w:t>
      </w:r>
      <w:r w:rsidR="003E130E" w:rsidRPr="00594149">
        <w:rPr>
          <w:rFonts w:cs="Times New Roman"/>
          <w:sz w:val="24"/>
          <w:szCs w:val="24"/>
          <w:lang/>
        </w:rPr>
        <w:t xml:space="preserve">сновна разлика произилази из улоге феномена </w:t>
      </w:r>
      <w:r w:rsidR="003E130E" w:rsidRPr="00594149">
        <w:rPr>
          <w:rFonts w:cs="Times New Roman"/>
          <w:sz w:val="24"/>
          <w:szCs w:val="24"/>
          <w:lang/>
        </w:rPr>
        <w:lastRenderedPageBreak/>
        <w:t xml:space="preserve">лиминалности, те трансформативних капацитета самих извођења. Суштина је у томе да се у оквиру културалне изведбе идентитет </w:t>
      </w:r>
      <w:r w:rsidR="001262B5" w:rsidRPr="00594149">
        <w:rPr>
          <w:rFonts w:cs="Times New Roman"/>
          <w:sz w:val="24"/>
          <w:szCs w:val="24"/>
          <w:lang/>
        </w:rPr>
        <w:t xml:space="preserve">учесника може трајно променити и бити постојан и по окончању самог извођења. Током уметничке изведбе, пак, </w:t>
      </w:r>
      <w:r w:rsidR="003E130E" w:rsidRPr="00594149">
        <w:rPr>
          <w:rFonts w:cs="Times New Roman"/>
          <w:sz w:val="24"/>
          <w:szCs w:val="24"/>
          <w:lang/>
        </w:rPr>
        <w:t xml:space="preserve">трансформација </w:t>
      </w:r>
      <w:r w:rsidR="001262B5" w:rsidRPr="00594149">
        <w:rPr>
          <w:rFonts w:cs="Times New Roman"/>
          <w:sz w:val="24"/>
          <w:szCs w:val="24"/>
          <w:lang/>
        </w:rPr>
        <w:t xml:space="preserve">је </w:t>
      </w:r>
      <w:r w:rsidR="003E130E" w:rsidRPr="00594149">
        <w:rPr>
          <w:rFonts w:cs="Times New Roman"/>
          <w:sz w:val="24"/>
          <w:szCs w:val="24"/>
          <w:lang/>
        </w:rPr>
        <w:t xml:space="preserve">тесно </w:t>
      </w:r>
      <w:r w:rsidR="00445948" w:rsidRPr="00594149">
        <w:rPr>
          <w:rFonts w:cs="Times New Roman"/>
          <w:sz w:val="24"/>
          <w:szCs w:val="24"/>
          <w:lang/>
        </w:rPr>
        <w:t>повезана с</w:t>
      </w:r>
      <w:r w:rsidR="003E130E" w:rsidRPr="00594149">
        <w:rPr>
          <w:rFonts w:cs="Times New Roman"/>
          <w:sz w:val="24"/>
          <w:szCs w:val="24"/>
          <w:lang/>
        </w:rPr>
        <w:t>а трајање</w:t>
      </w:r>
      <w:r w:rsidR="00445948" w:rsidRPr="00594149">
        <w:rPr>
          <w:rFonts w:cs="Times New Roman"/>
          <w:sz w:val="24"/>
          <w:szCs w:val="24"/>
          <w:lang/>
        </w:rPr>
        <w:t>м</w:t>
      </w:r>
      <w:r w:rsidR="003E130E" w:rsidRPr="00594149">
        <w:rPr>
          <w:rFonts w:cs="Times New Roman"/>
          <w:sz w:val="24"/>
          <w:szCs w:val="24"/>
          <w:lang/>
        </w:rPr>
        <w:t xml:space="preserve"> изведбе</w:t>
      </w:r>
      <w:r w:rsidR="0091205A" w:rsidRPr="00594149">
        <w:rPr>
          <w:rFonts w:cs="Times New Roman"/>
          <w:sz w:val="24"/>
          <w:szCs w:val="24"/>
          <w:lang/>
        </w:rPr>
        <w:t xml:space="preserve"> и </w:t>
      </w:r>
      <w:r w:rsidR="00445948" w:rsidRPr="00594149">
        <w:rPr>
          <w:rFonts w:cs="Times New Roman"/>
          <w:sz w:val="24"/>
          <w:szCs w:val="24"/>
          <w:lang/>
        </w:rPr>
        <w:t xml:space="preserve">окончава се </w:t>
      </w:r>
      <w:r w:rsidR="001262B5" w:rsidRPr="00594149">
        <w:rPr>
          <w:rFonts w:cs="Times New Roman"/>
          <w:sz w:val="24"/>
          <w:szCs w:val="24"/>
          <w:lang/>
        </w:rPr>
        <w:t>у тренутку завршетка извођења</w:t>
      </w:r>
      <w:r w:rsidR="003E130E" w:rsidRPr="00594149">
        <w:rPr>
          <w:rFonts w:cs="Times New Roman"/>
          <w:sz w:val="24"/>
          <w:szCs w:val="24"/>
          <w:lang/>
        </w:rPr>
        <w:t xml:space="preserve">. </w:t>
      </w:r>
      <w:r w:rsidR="001262B5" w:rsidRPr="00594149">
        <w:rPr>
          <w:rFonts w:cs="Times New Roman"/>
          <w:sz w:val="24"/>
          <w:szCs w:val="24"/>
          <w:lang/>
        </w:rPr>
        <w:t>Потом сам утврдила да п</w:t>
      </w:r>
      <w:r w:rsidR="00C0704E" w:rsidRPr="00594149">
        <w:rPr>
          <w:rFonts w:cs="Times New Roman"/>
          <w:sz w:val="24"/>
          <w:szCs w:val="24"/>
          <w:lang/>
        </w:rPr>
        <w:t>остоје бројни појавни облици овако дефинисаних културалних изведби, а државне светковине су један од њих.</w:t>
      </w:r>
      <w:r w:rsidR="00726071" w:rsidRPr="00594149">
        <w:rPr>
          <w:rFonts w:cs="Times New Roman"/>
          <w:sz w:val="24"/>
          <w:szCs w:val="24"/>
          <w:lang/>
        </w:rPr>
        <w:t xml:space="preserve"> </w:t>
      </w:r>
      <w:r w:rsidR="00C0704E" w:rsidRPr="00594149">
        <w:rPr>
          <w:rFonts w:cs="Times New Roman"/>
          <w:sz w:val="24"/>
          <w:szCs w:val="24"/>
          <w:lang/>
        </w:rPr>
        <w:t>О</w:t>
      </w:r>
      <w:r w:rsidR="00726071" w:rsidRPr="00594149">
        <w:rPr>
          <w:rFonts w:cs="Times New Roman"/>
          <w:sz w:val="24"/>
          <w:szCs w:val="24"/>
          <w:lang/>
        </w:rPr>
        <w:t xml:space="preserve">слањајући се на теоријска становишта Ерике Фишер-Лихте и Јелене Ђорђевић, објаснила сам да </w:t>
      </w:r>
      <w:r w:rsidR="00C0704E" w:rsidRPr="00594149">
        <w:rPr>
          <w:rFonts w:cs="Times New Roman"/>
          <w:sz w:val="24"/>
          <w:szCs w:val="24"/>
          <w:lang/>
        </w:rPr>
        <w:t>под појмом</w:t>
      </w:r>
      <w:r w:rsidR="00726071" w:rsidRPr="00594149">
        <w:rPr>
          <w:rFonts w:cs="Times New Roman"/>
          <w:sz w:val="24"/>
          <w:szCs w:val="24"/>
          <w:lang/>
        </w:rPr>
        <w:t xml:space="preserve"> „државна светковина“ </w:t>
      </w:r>
      <w:r w:rsidR="00C0704E" w:rsidRPr="00594149">
        <w:rPr>
          <w:rFonts w:cs="Times New Roman"/>
          <w:sz w:val="24"/>
          <w:szCs w:val="24"/>
          <w:lang/>
        </w:rPr>
        <w:t>подразумевам</w:t>
      </w:r>
      <w:r w:rsidR="00726071" w:rsidRPr="00594149">
        <w:rPr>
          <w:rFonts w:cs="Times New Roman"/>
          <w:sz w:val="24"/>
          <w:szCs w:val="24"/>
          <w:lang/>
        </w:rPr>
        <w:t xml:space="preserve"> </w:t>
      </w:r>
      <w:r w:rsidR="00341FDC" w:rsidRPr="00594149">
        <w:rPr>
          <w:rFonts w:cs="Times New Roman"/>
          <w:sz w:val="24"/>
          <w:szCs w:val="24"/>
          <w:lang/>
        </w:rPr>
        <w:t xml:space="preserve">све оне светковине које организује и/или подржава држава, а чији је циљ репрезентација </w:t>
      </w:r>
      <w:r w:rsidR="00726071" w:rsidRPr="00594149">
        <w:rPr>
          <w:rFonts w:cs="Times New Roman"/>
          <w:sz w:val="24"/>
          <w:szCs w:val="24"/>
          <w:lang/>
        </w:rPr>
        <w:t xml:space="preserve">оних </w:t>
      </w:r>
      <w:r w:rsidR="00341FDC" w:rsidRPr="00594149">
        <w:rPr>
          <w:rFonts w:cs="Times New Roman"/>
          <w:sz w:val="24"/>
          <w:szCs w:val="24"/>
          <w:lang/>
        </w:rPr>
        <w:t xml:space="preserve">вредности које актуелна државна политика сматра пожељним. </w:t>
      </w:r>
      <w:r w:rsidR="009162CE">
        <w:rPr>
          <w:rFonts w:cs="Times New Roman"/>
          <w:sz w:val="24"/>
          <w:szCs w:val="24"/>
          <w:lang/>
        </w:rPr>
        <w:t>Имајући у виду теоријска начела</w:t>
      </w:r>
      <w:r w:rsidR="00C0704E" w:rsidRPr="00594149">
        <w:rPr>
          <w:rFonts w:cs="Times New Roman"/>
          <w:sz w:val="24"/>
          <w:szCs w:val="24"/>
          <w:lang/>
        </w:rPr>
        <w:t xml:space="preserve"> из области студија извођења, закључила сам да државне светковине немају апсолутну манипулативну снагу, већ да се оне користе за остваривање комуникације између носилаца моћи и народа, те посредовање идеја на које се ослања актуелна државна политика.</w:t>
      </w:r>
    </w:p>
    <w:p w:rsidR="00341FDC" w:rsidRPr="00594149" w:rsidRDefault="00341FDC" w:rsidP="00341FDC">
      <w:pPr>
        <w:spacing w:after="0" w:line="360" w:lineRule="auto"/>
        <w:ind w:firstLine="720"/>
        <w:jc w:val="both"/>
        <w:rPr>
          <w:rFonts w:cs="Times New Roman"/>
          <w:sz w:val="24"/>
          <w:szCs w:val="24"/>
          <w:lang/>
        </w:rPr>
      </w:pPr>
      <w:r w:rsidRPr="005B5B60">
        <w:rPr>
          <w:rFonts w:cs="Times New Roman"/>
          <w:sz w:val="24"/>
          <w:szCs w:val="24"/>
          <w:lang/>
        </w:rPr>
        <w:t xml:space="preserve">Вођена сопственим певачким и диригентским искуством хорског учествовања на бројним државним светковинама, истраживање сам усмерила </w:t>
      </w:r>
      <w:r w:rsidR="00E65C2B" w:rsidRPr="005B5B60">
        <w:rPr>
          <w:rFonts w:cs="Times New Roman"/>
          <w:sz w:val="24"/>
          <w:szCs w:val="24"/>
          <w:lang/>
        </w:rPr>
        <w:t xml:space="preserve">и </w:t>
      </w:r>
      <w:r w:rsidRPr="005B5B60">
        <w:rPr>
          <w:rFonts w:cs="Times New Roman"/>
          <w:sz w:val="24"/>
          <w:szCs w:val="24"/>
          <w:lang/>
        </w:rPr>
        <w:t xml:space="preserve">ка </w:t>
      </w:r>
      <w:r w:rsidR="00CB540D" w:rsidRPr="005B5B60">
        <w:rPr>
          <w:rFonts w:cs="Times New Roman"/>
          <w:sz w:val="24"/>
          <w:szCs w:val="24"/>
          <w:lang/>
        </w:rPr>
        <w:t xml:space="preserve">премиси </w:t>
      </w:r>
      <w:r w:rsidRPr="005B5B60">
        <w:rPr>
          <w:rFonts w:cs="Times New Roman"/>
          <w:sz w:val="24"/>
          <w:szCs w:val="24"/>
          <w:lang/>
        </w:rPr>
        <w:t>о</w:t>
      </w:r>
      <w:r w:rsidR="001B4B9C" w:rsidRPr="005B5B60">
        <w:rPr>
          <w:rFonts w:cs="Times New Roman"/>
          <w:sz w:val="24"/>
          <w:szCs w:val="24"/>
          <w:lang/>
        </w:rPr>
        <w:t xml:space="preserve"> хорском певању као неизоставној</w:t>
      </w:r>
      <w:r w:rsidRPr="005B5B60">
        <w:rPr>
          <w:rFonts w:cs="Times New Roman"/>
          <w:sz w:val="24"/>
          <w:szCs w:val="24"/>
          <w:lang/>
        </w:rPr>
        <w:t xml:space="preserve"> </w:t>
      </w:r>
      <w:r w:rsidR="001B4B9C" w:rsidRPr="005B5B60">
        <w:rPr>
          <w:rFonts w:cs="Times New Roman"/>
          <w:sz w:val="24"/>
          <w:szCs w:val="24"/>
          <w:lang/>
        </w:rPr>
        <w:t>компоненти</w:t>
      </w:r>
      <w:r w:rsidRPr="005B5B60">
        <w:rPr>
          <w:rFonts w:cs="Times New Roman"/>
          <w:sz w:val="24"/>
          <w:szCs w:val="24"/>
          <w:lang/>
        </w:rPr>
        <w:t xml:space="preserve"> државних светковина</w:t>
      </w:r>
      <w:r w:rsidR="00CB540D" w:rsidRPr="005B5B60">
        <w:rPr>
          <w:rFonts w:cs="Times New Roman"/>
          <w:sz w:val="24"/>
          <w:szCs w:val="24"/>
          <w:lang/>
        </w:rPr>
        <w:t>, а пре свега оних</w:t>
      </w:r>
      <w:r w:rsidRPr="005B5B60">
        <w:rPr>
          <w:rFonts w:cs="Times New Roman"/>
          <w:sz w:val="24"/>
          <w:szCs w:val="24"/>
          <w:lang/>
        </w:rPr>
        <w:t xml:space="preserve"> у</w:t>
      </w:r>
      <w:r w:rsidR="00B5600C" w:rsidRPr="005B5B60">
        <w:rPr>
          <w:rFonts w:cs="Times New Roman"/>
          <w:sz w:val="24"/>
          <w:szCs w:val="24"/>
          <w:lang/>
        </w:rPr>
        <w:t xml:space="preserve"> Србији након 1989. године</w:t>
      </w:r>
      <w:r w:rsidRPr="005B5B60">
        <w:rPr>
          <w:rFonts w:cs="Times New Roman"/>
          <w:sz w:val="24"/>
          <w:szCs w:val="24"/>
          <w:lang/>
        </w:rPr>
        <w:t xml:space="preserve">. </w:t>
      </w:r>
      <w:r w:rsidRPr="00594149">
        <w:rPr>
          <w:rFonts w:cs="Times New Roman"/>
          <w:sz w:val="24"/>
          <w:szCs w:val="24"/>
          <w:lang/>
        </w:rPr>
        <w:t>Свакако</w:t>
      </w:r>
      <w:r w:rsidR="005B5B60">
        <w:rPr>
          <w:rFonts w:cs="Times New Roman"/>
          <w:sz w:val="24"/>
          <w:szCs w:val="24"/>
          <w:lang/>
        </w:rPr>
        <w:t>,</w:t>
      </w:r>
      <w:r w:rsidRPr="00594149">
        <w:rPr>
          <w:rFonts w:cs="Times New Roman"/>
          <w:sz w:val="24"/>
          <w:szCs w:val="24"/>
          <w:lang/>
        </w:rPr>
        <w:t xml:space="preserve"> није било могуће сагледати све културалне изведбе одржане у назначеном периоду, али је кроз анализу наступа и репертоара Академског певачког друштва „Обилић“ као репрезентативног узорка, пре свега кроз две кључне изведбе: шест векова од Косовске битке и два века од Првог српског устанка, ова хипотеза и доказана. Један наизглед маргиналан, али очигледан индикатор супстанцијалне повезаности државних светковина у Србији и хорског певања препознала сам у чињеници коришћења певања на плејбек у оквиру изведби на отвореном пр</w:t>
      </w:r>
      <w:r w:rsidR="001B4B9C" w:rsidRPr="00594149">
        <w:rPr>
          <w:rFonts w:cs="Times New Roman"/>
          <w:sz w:val="24"/>
          <w:szCs w:val="24"/>
          <w:lang/>
        </w:rPr>
        <w:t>остору, што сам већ ела</w:t>
      </w:r>
      <w:r w:rsidRPr="00594149">
        <w:rPr>
          <w:rFonts w:cs="Times New Roman"/>
          <w:sz w:val="24"/>
          <w:szCs w:val="24"/>
          <w:lang/>
        </w:rPr>
        <w:t>борирала у претходном поглављу. Укратко, испоставило се да су хорски наступи били незаменљив</w:t>
      </w:r>
      <w:r w:rsidR="00F87DEC">
        <w:rPr>
          <w:rFonts w:cs="Times New Roman"/>
          <w:sz w:val="24"/>
          <w:szCs w:val="24"/>
          <w:lang/>
        </w:rPr>
        <w:t>и</w:t>
      </w:r>
      <w:r w:rsidRPr="00594149">
        <w:rPr>
          <w:rFonts w:cs="Times New Roman"/>
          <w:sz w:val="24"/>
          <w:szCs w:val="24"/>
          <w:lang/>
        </w:rPr>
        <w:t xml:space="preserve"> </w:t>
      </w:r>
      <w:r w:rsidR="002F088D" w:rsidRPr="00594149">
        <w:rPr>
          <w:rFonts w:cs="Times New Roman"/>
          <w:sz w:val="24"/>
          <w:szCs w:val="24"/>
          <w:lang/>
        </w:rPr>
        <w:t xml:space="preserve">канал за манифестацију и промовисање одређених политичких идеја и </w:t>
      </w:r>
      <w:r w:rsidRPr="00594149">
        <w:rPr>
          <w:rFonts w:cs="Times New Roman"/>
          <w:sz w:val="24"/>
          <w:szCs w:val="24"/>
          <w:lang/>
        </w:rPr>
        <w:t xml:space="preserve">агенс заједништва, чак и онда када објективни временски и технички, односно продукцијски услови нису погодовали певању као </w:t>
      </w:r>
      <w:r w:rsidR="00771B52" w:rsidRPr="00594149">
        <w:rPr>
          <w:rFonts w:cs="Times New Roman"/>
          <w:sz w:val="24"/>
          <w:szCs w:val="24"/>
          <w:lang/>
        </w:rPr>
        <w:t xml:space="preserve">једном </w:t>
      </w:r>
      <w:r w:rsidR="002F088D" w:rsidRPr="00594149">
        <w:rPr>
          <w:rFonts w:cs="Times New Roman"/>
          <w:sz w:val="24"/>
          <w:szCs w:val="24"/>
          <w:lang/>
        </w:rPr>
        <w:t>телесном</w:t>
      </w:r>
      <w:r w:rsidR="00DF0D75" w:rsidRPr="00594149">
        <w:rPr>
          <w:rFonts w:cs="Times New Roman"/>
          <w:sz w:val="24"/>
          <w:szCs w:val="24"/>
          <w:lang/>
        </w:rPr>
        <w:t>, физичком</w:t>
      </w:r>
      <w:r w:rsidR="002F088D" w:rsidRPr="00594149">
        <w:rPr>
          <w:rFonts w:cs="Times New Roman"/>
          <w:sz w:val="24"/>
          <w:szCs w:val="24"/>
          <w:lang/>
        </w:rPr>
        <w:t xml:space="preserve"> </w:t>
      </w:r>
      <w:r w:rsidRPr="00594149">
        <w:rPr>
          <w:rFonts w:cs="Times New Roman"/>
          <w:sz w:val="24"/>
          <w:szCs w:val="24"/>
          <w:lang/>
        </w:rPr>
        <w:t>процесу. Закључила сам да су аутори инсценација корис</w:t>
      </w:r>
      <w:r w:rsidR="00CB540D">
        <w:rPr>
          <w:rFonts w:cs="Times New Roman"/>
          <w:sz w:val="24"/>
          <w:szCs w:val="24"/>
          <w:lang/>
        </w:rPr>
        <w:t xml:space="preserve">тили хорску музику </w:t>
      </w:r>
      <w:r w:rsidR="002F088D" w:rsidRPr="00594149">
        <w:rPr>
          <w:rFonts w:cs="Times New Roman"/>
          <w:sz w:val="24"/>
          <w:szCs w:val="24"/>
          <w:lang/>
        </w:rPr>
        <w:t>као разговет</w:t>
      </w:r>
      <w:r w:rsidRPr="00594149">
        <w:rPr>
          <w:rFonts w:cs="Times New Roman"/>
          <w:sz w:val="24"/>
          <w:szCs w:val="24"/>
          <w:lang/>
        </w:rPr>
        <w:t>ан језик који има богате афективне потенцијале и помоћу кога се на приступачан и комуникативан начин могу артикулисати идеолошки постулати актуелне власти.</w:t>
      </w:r>
    </w:p>
    <w:p w:rsidR="00341FDC" w:rsidRPr="00594149" w:rsidRDefault="00341FDC" w:rsidP="004A7443">
      <w:pPr>
        <w:spacing w:after="120" w:line="360" w:lineRule="auto"/>
        <w:ind w:firstLine="720"/>
        <w:jc w:val="both"/>
        <w:rPr>
          <w:rFonts w:cs="Times New Roman"/>
          <w:sz w:val="24"/>
          <w:szCs w:val="24"/>
          <w:lang/>
        </w:rPr>
      </w:pPr>
      <w:r w:rsidRPr="00594149">
        <w:rPr>
          <w:rFonts w:cs="Times New Roman"/>
          <w:sz w:val="24"/>
          <w:szCs w:val="24"/>
          <w:lang/>
        </w:rPr>
        <w:lastRenderedPageBreak/>
        <w:t>Хипотеза о</w:t>
      </w:r>
      <w:r w:rsidR="00DF0897">
        <w:rPr>
          <w:rFonts w:cs="Times New Roman"/>
          <w:sz w:val="24"/>
          <w:szCs w:val="24"/>
          <w:lang/>
        </w:rPr>
        <w:t xml:space="preserve"> пресудном</w:t>
      </w:r>
      <w:r w:rsidRPr="00594149">
        <w:rPr>
          <w:rFonts w:cs="Times New Roman"/>
          <w:sz w:val="24"/>
          <w:szCs w:val="24"/>
          <w:lang/>
        </w:rPr>
        <w:t xml:space="preserve"> </w:t>
      </w:r>
      <w:r w:rsidR="00DF0897">
        <w:rPr>
          <w:rFonts w:cs="Times New Roman"/>
          <w:sz w:val="24"/>
          <w:szCs w:val="24"/>
          <w:lang/>
        </w:rPr>
        <w:t xml:space="preserve">утицају политичких елита на инсценације државних светковина, те </w:t>
      </w:r>
      <w:r w:rsidRPr="00594149">
        <w:rPr>
          <w:rFonts w:cs="Times New Roman"/>
          <w:sz w:val="24"/>
          <w:szCs w:val="24"/>
          <w:lang/>
        </w:rPr>
        <w:t>позиционираности свих аспеката</w:t>
      </w:r>
      <w:r w:rsidR="00DF0897">
        <w:rPr>
          <w:rFonts w:cs="Times New Roman"/>
          <w:sz w:val="24"/>
          <w:szCs w:val="24"/>
          <w:lang/>
        </w:rPr>
        <w:t xml:space="preserve"> разматраних изведби</w:t>
      </w:r>
      <w:r w:rsidRPr="00594149">
        <w:rPr>
          <w:rFonts w:cs="Times New Roman"/>
          <w:sz w:val="24"/>
          <w:szCs w:val="24"/>
          <w:lang/>
        </w:rPr>
        <w:t xml:space="preserve"> у исте идеолошке оквире, при чему је </w:t>
      </w:r>
      <w:r w:rsidR="007E5F63" w:rsidRPr="00594149">
        <w:rPr>
          <w:rFonts w:cs="Times New Roman"/>
          <w:sz w:val="24"/>
          <w:szCs w:val="24"/>
          <w:lang/>
        </w:rPr>
        <w:t xml:space="preserve">српски </w:t>
      </w:r>
      <w:r w:rsidRPr="00594149">
        <w:rPr>
          <w:rFonts w:cs="Times New Roman"/>
          <w:sz w:val="24"/>
          <w:szCs w:val="24"/>
          <w:lang/>
        </w:rPr>
        <w:t>национални идентитет</w:t>
      </w:r>
      <w:r w:rsidR="002934D0" w:rsidRPr="00594149">
        <w:rPr>
          <w:rFonts w:cs="Times New Roman"/>
          <w:sz w:val="24"/>
          <w:szCs w:val="24"/>
          <w:lang/>
        </w:rPr>
        <w:t xml:space="preserve"> </w:t>
      </w:r>
      <w:r w:rsidR="00F75CAA" w:rsidRPr="00594149">
        <w:rPr>
          <w:rFonts w:cs="Times New Roman"/>
          <w:sz w:val="24"/>
          <w:szCs w:val="24"/>
          <w:lang/>
        </w:rPr>
        <w:t xml:space="preserve">постављен </w:t>
      </w:r>
      <w:r w:rsidR="002934D0" w:rsidRPr="00594149">
        <w:rPr>
          <w:rFonts w:cs="Times New Roman"/>
          <w:sz w:val="24"/>
          <w:szCs w:val="24"/>
          <w:lang/>
        </w:rPr>
        <w:t>као врховна вредност</w:t>
      </w:r>
      <w:r w:rsidRPr="00594149">
        <w:rPr>
          <w:rFonts w:cs="Times New Roman"/>
          <w:sz w:val="24"/>
          <w:szCs w:val="24"/>
          <w:lang/>
        </w:rPr>
        <w:t xml:space="preserve">, начелно је потврђена. Кроз анализе сам доказала ову претпоставку, али и приметила одређена дискретна одступања. Навешћу </w:t>
      </w:r>
      <w:r w:rsidR="00B60DED" w:rsidRPr="00594149">
        <w:rPr>
          <w:rFonts w:cs="Times New Roman"/>
          <w:sz w:val="24"/>
          <w:szCs w:val="24"/>
          <w:lang/>
        </w:rPr>
        <w:t xml:space="preserve">само </w:t>
      </w:r>
      <w:r w:rsidRPr="00594149">
        <w:rPr>
          <w:rFonts w:cs="Times New Roman"/>
          <w:sz w:val="24"/>
          <w:szCs w:val="24"/>
          <w:lang/>
        </w:rPr>
        <w:t xml:space="preserve">неке од примера. Политички говор председника Републике </w:t>
      </w:r>
      <w:r w:rsidR="007E5F63" w:rsidRPr="00594149">
        <w:rPr>
          <w:rFonts w:cs="Times New Roman"/>
          <w:sz w:val="24"/>
          <w:szCs w:val="24"/>
          <w:lang/>
        </w:rPr>
        <w:t xml:space="preserve">Србије, </w:t>
      </w:r>
      <w:r w:rsidR="002F088D" w:rsidRPr="00594149">
        <w:rPr>
          <w:rFonts w:cs="Times New Roman"/>
          <w:sz w:val="24"/>
          <w:szCs w:val="24"/>
          <w:lang/>
        </w:rPr>
        <w:t>Бориса Тадића</w:t>
      </w:r>
      <w:r w:rsidR="007E5F63" w:rsidRPr="00594149">
        <w:rPr>
          <w:rFonts w:cs="Times New Roman"/>
          <w:sz w:val="24"/>
          <w:szCs w:val="24"/>
          <w:lang/>
        </w:rPr>
        <w:t>,</w:t>
      </w:r>
      <w:r w:rsidR="002F088D" w:rsidRPr="00594149">
        <w:rPr>
          <w:rFonts w:cs="Times New Roman"/>
          <w:sz w:val="24"/>
          <w:szCs w:val="24"/>
          <w:lang/>
        </w:rPr>
        <w:t xml:space="preserve"> </w:t>
      </w:r>
      <w:r w:rsidRPr="00594149">
        <w:rPr>
          <w:rFonts w:cs="Times New Roman"/>
          <w:sz w:val="24"/>
          <w:szCs w:val="24"/>
          <w:lang/>
        </w:rPr>
        <w:t>на светковини „Народ мислилаца и песника“, поводом два века Универзитета у Београду, имао је елеме</w:t>
      </w:r>
      <w:r w:rsidR="00C3696F" w:rsidRPr="00594149">
        <w:rPr>
          <w:rFonts w:cs="Times New Roman"/>
          <w:sz w:val="24"/>
          <w:szCs w:val="24"/>
          <w:lang/>
        </w:rPr>
        <w:t>н</w:t>
      </w:r>
      <w:r w:rsidRPr="00594149">
        <w:rPr>
          <w:rFonts w:cs="Times New Roman"/>
          <w:sz w:val="24"/>
          <w:szCs w:val="24"/>
          <w:lang/>
        </w:rPr>
        <w:t>те</w:t>
      </w:r>
      <w:r w:rsidR="001262B5" w:rsidRPr="00594149">
        <w:rPr>
          <w:rFonts w:cs="Times New Roman"/>
          <w:sz w:val="24"/>
          <w:szCs w:val="24"/>
          <w:lang/>
        </w:rPr>
        <w:t>, условно речено „националне</w:t>
      </w:r>
      <w:r w:rsidRPr="00594149">
        <w:rPr>
          <w:rFonts w:cs="Times New Roman"/>
          <w:sz w:val="24"/>
          <w:szCs w:val="24"/>
          <w:lang/>
        </w:rPr>
        <w:t xml:space="preserve"> самокритичности</w:t>
      </w:r>
      <w:r w:rsidR="001262B5" w:rsidRPr="00594149">
        <w:rPr>
          <w:rFonts w:cs="Times New Roman"/>
          <w:sz w:val="24"/>
          <w:szCs w:val="24"/>
          <w:lang/>
        </w:rPr>
        <w:t>“</w:t>
      </w:r>
      <w:r w:rsidRPr="00594149">
        <w:rPr>
          <w:rFonts w:cs="Times New Roman"/>
          <w:sz w:val="24"/>
          <w:szCs w:val="24"/>
          <w:lang/>
        </w:rPr>
        <w:t>, уз истицање демократских вредности проевропске провенијенције</w:t>
      </w:r>
      <w:r w:rsidR="001262B5" w:rsidRPr="00594149">
        <w:rPr>
          <w:rFonts w:cs="Times New Roman"/>
          <w:sz w:val="24"/>
          <w:szCs w:val="24"/>
          <w:lang/>
        </w:rPr>
        <w:t>, са једним сегментом који је био отворено националистички интониран</w:t>
      </w:r>
      <w:r w:rsidRPr="00594149">
        <w:rPr>
          <w:rFonts w:cs="Times New Roman"/>
          <w:sz w:val="24"/>
          <w:szCs w:val="24"/>
          <w:lang/>
        </w:rPr>
        <w:t xml:space="preserve">. У прилог овом запажању најсликовитије говори податак о симултаном превођењу тог говора на енглески језик, што није била уобичајена пракса. Такође, и у визуелном идентитету </w:t>
      </w:r>
      <w:r w:rsidR="009162CE">
        <w:rPr>
          <w:rFonts w:cs="Times New Roman"/>
          <w:sz w:val="24"/>
          <w:szCs w:val="24"/>
          <w:lang/>
        </w:rPr>
        <w:t xml:space="preserve">поменуте </w:t>
      </w:r>
      <w:r w:rsidRPr="00594149">
        <w:rPr>
          <w:rFonts w:cs="Times New Roman"/>
          <w:sz w:val="24"/>
          <w:szCs w:val="24"/>
          <w:lang/>
        </w:rPr>
        <w:t xml:space="preserve">инсценације тежило се, мање или више успешно, осавремењивању, односно отклону од стереотипног и конзервативног миљеа. Са друге стране, већина вокалних наступа била је смештена управо у традиционалне оквире, уз доминантну заступљеност дела духовне музике, са помпезним финалом у колективном извођењу нумере „Ово је Србија“. Не мање важна је чињеница да на централној државној прослави јубилеја Универзитета у Београду није премијерно изведена ниједна хорска композиција, иако је хор „Обилић“ у јавности познат као посвећени интерпретатор нових дела </w:t>
      </w:r>
      <w:r w:rsidR="00F75CAA" w:rsidRPr="00594149">
        <w:rPr>
          <w:rFonts w:cs="Times New Roman"/>
          <w:sz w:val="24"/>
          <w:szCs w:val="24"/>
          <w:lang/>
        </w:rPr>
        <w:t xml:space="preserve">савремених </w:t>
      </w:r>
      <w:r w:rsidRPr="00594149">
        <w:rPr>
          <w:rFonts w:cs="Times New Roman"/>
          <w:sz w:val="24"/>
          <w:szCs w:val="24"/>
          <w:lang/>
        </w:rPr>
        <w:t>српских аутора. Оваква дискрепанција међу елементима инсценације државне светковине није случајна, јер се садржај ових манифестација по правилу креира политички веома прагматично. Чини се да није без основа утисак да је хорска музика имала улогу својеврсног регулатора: елементе космополитизма државне политике, исказане у полит</w:t>
      </w:r>
      <w:r w:rsidR="002934D0" w:rsidRPr="00594149">
        <w:rPr>
          <w:rFonts w:cs="Times New Roman"/>
          <w:sz w:val="24"/>
          <w:szCs w:val="24"/>
          <w:lang/>
        </w:rPr>
        <w:t>ичком говору председника Тадића, доводила је у равнотежу</w:t>
      </w:r>
      <w:r w:rsidRPr="00594149">
        <w:rPr>
          <w:rFonts w:cs="Times New Roman"/>
          <w:sz w:val="24"/>
          <w:szCs w:val="24"/>
          <w:lang/>
        </w:rPr>
        <w:t xml:space="preserve"> са врло конкретним једнообразним српским националним идентитетом чија је артикулација била у средишту политичких интереса те 2008. године. </w:t>
      </w:r>
    </w:p>
    <w:p w:rsidR="00341FDC" w:rsidRPr="00594149" w:rsidRDefault="00341FDC" w:rsidP="004A7443">
      <w:pPr>
        <w:spacing w:after="120" w:line="360" w:lineRule="auto"/>
        <w:ind w:firstLine="720"/>
        <w:jc w:val="both"/>
        <w:rPr>
          <w:rFonts w:cs="Times New Roman"/>
          <w:sz w:val="24"/>
          <w:szCs w:val="24"/>
          <w:lang/>
        </w:rPr>
      </w:pPr>
      <w:r w:rsidRPr="00594149">
        <w:rPr>
          <w:rFonts w:cs="Times New Roman"/>
          <w:sz w:val="24"/>
          <w:szCs w:val="24"/>
          <w:lang/>
        </w:rPr>
        <w:t xml:space="preserve">На Газиместану 1989. године </w:t>
      </w:r>
      <w:r w:rsidR="002934D0" w:rsidRPr="00594149">
        <w:rPr>
          <w:rFonts w:cs="Times New Roman"/>
          <w:sz w:val="24"/>
          <w:szCs w:val="24"/>
          <w:lang/>
        </w:rPr>
        <w:t xml:space="preserve">такође </w:t>
      </w:r>
      <w:r w:rsidRPr="00594149">
        <w:rPr>
          <w:rFonts w:cs="Times New Roman"/>
          <w:sz w:val="24"/>
          <w:szCs w:val="24"/>
          <w:lang/>
        </w:rPr>
        <w:t xml:space="preserve">је постојало извесно размимоилажење између политичког говора и хорског наступа. Оба ова елемента државне светковине </w:t>
      </w:r>
      <w:r w:rsidR="002934D0" w:rsidRPr="00594149">
        <w:rPr>
          <w:rFonts w:cs="Times New Roman"/>
          <w:sz w:val="24"/>
          <w:szCs w:val="24"/>
          <w:lang/>
        </w:rPr>
        <w:t xml:space="preserve">на свој начин </w:t>
      </w:r>
      <w:r w:rsidRPr="00594149">
        <w:rPr>
          <w:rFonts w:cs="Times New Roman"/>
          <w:sz w:val="24"/>
          <w:szCs w:val="24"/>
          <w:lang/>
        </w:rPr>
        <w:t>су тематизовала српски национални идентитет, али је беседа Слободана Милошевића била популистички интонирана, док је Максимовићева „Пасија светог</w:t>
      </w:r>
      <w:r w:rsidR="009162CE">
        <w:rPr>
          <w:rFonts w:cs="Times New Roman"/>
          <w:sz w:val="24"/>
          <w:szCs w:val="24"/>
          <w:lang/>
        </w:rPr>
        <w:t>а</w:t>
      </w:r>
      <w:r w:rsidRPr="00594149">
        <w:rPr>
          <w:rFonts w:cs="Times New Roman"/>
          <w:sz w:val="24"/>
          <w:szCs w:val="24"/>
          <w:lang/>
        </w:rPr>
        <w:t xml:space="preserve"> кнеза Лазара“, премда</w:t>
      </w:r>
      <w:r w:rsidR="009162CE">
        <w:rPr>
          <w:rFonts w:cs="Times New Roman"/>
          <w:sz w:val="24"/>
          <w:szCs w:val="24"/>
          <w:lang/>
        </w:rPr>
        <w:t xml:space="preserve"> у домену либрета ослоњена на к</w:t>
      </w:r>
      <w:r w:rsidRPr="00594149">
        <w:rPr>
          <w:rFonts w:cs="Times New Roman"/>
          <w:sz w:val="24"/>
          <w:szCs w:val="24"/>
          <w:lang/>
        </w:rPr>
        <w:t xml:space="preserve">осовски мит, ипак представљала дело сложене и високо естетизоване конструкције. Заправо, спонтано колективно певање националистичких </w:t>
      </w:r>
      <w:r w:rsidRPr="00594149">
        <w:rPr>
          <w:rFonts w:cs="Times New Roman"/>
          <w:sz w:val="24"/>
          <w:szCs w:val="24"/>
          <w:lang/>
        </w:rPr>
        <w:lastRenderedPageBreak/>
        <w:t>песама из публике, као аспект изведбе који је одступао од инсценацијом предвиђеног тока, много се природније уклапао у наратив Милошевићевог политичког говора, него што је то било певање на самој сцени.</w:t>
      </w:r>
      <w:r w:rsidR="00771B52" w:rsidRPr="00594149">
        <w:rPr>
          <w:rFonts w:cs="Times New Roman"/>
          <w:sz w:val="24"/>
          <w:szCs w:val="24"/>
          <w:lang/>
        </w:rPr>
        <w:t xml:space="preserve"> Упркос овим дивергентним примерима</w:t>
      </w:r>
      <w:r w:rsidRPr="00594149">
        <w:rPr>
          <w:rFonts w:cs="Times New Roman"/>
          <w:sz w:val="24"/>
          <w:szCs w:val="24"/>
          <w:lang/>
        </w:rPr>
        <w:t xml:space="preserve">, може се </w:t>
      </w:r>
      <w:r w:rsidR="00771B52" w:rsidRPr="00594149">
        <w:rPr>
          <w:rFonts w:cs="Times New Roman"/>
          <w:sz w:val="24"/>
          <w:szCs w:val="24"/>
          <w:lang/>
        </w:rPr>
        <w:t xml:space="preserve">закључити </w:t>
      </w:r>
      <w:r w:rsidRPr="00594149">
        <w:rPr>
          <w:rFonts w:cs="Times New Roman"/>
          <w:sz w:val="24"/>
          <w:szCs w:val="24"/>
          <w:lang/>
        </w:rPr>
        <w:t xml:space="preserve">да су готово сви аспекти инсценација државних светковина након 1989. године били усмерени ка обликовању српског националног идентитета, али у различитим појавним облицима. </w:t>
      </w:r>
    </w:p>
    <w:p w:rsidR="00341FDC" w:rsidRPr="00594149" w:rsidRDefault="00341FDC" w:rsidP="00341FDC">
      <w:pPr>
        <w:spacing w:after="0" w:line="360" w:lineRule="auto"/>
        <w:ind w:firstLine="720"/>
        <w:jc w:val="both"/>
        <w:rPr>
          <w:rFonts w:cs="Times New Roman"/>
          <w:sz w:val="24"/>
          <w:szCs w:val="24"/>
          <w:lang/>
        </w:rPr>
      </w:pPr>
      <w:r w:rsidRPr="00594149">
        <w:rPr>
          <w:rFonts w:cs="Times New Roman"/>
          <w:sz w:val="24"/>
          <w:szCs w:val="24"/>
          <w:lang/>
        </w:rPr>
        <w:t>Као једини прави и очигледан изузетак издвојила се културална изведба поводом три века од Велике сеобе</w:t>
      </w:r>
      <w:r w:rsidR="002934D0" w:rsidRPr="00594149">
        <w:rPr>
          <w:rFonts w:cs="Times New Roman"/>
          <w:sz w:val="24"/>
          <w:szCs w:val="24"/>
          <w:lang/>
        </w:rPr>
        <w:t xml:space="preserve"> Срба</w:t>
      </w:r>
      <w:r w:rsidRPr="00594149">
        <w:rPr>
          <w:rFonts w:cs="Times New Roman"/>
          <w:sz w:val="24"/>
          <w:szCs w:val="24"/>
          <w:lang/>
        </w:rPr>
        <w:t xml:space="preserve">. У средишту уметничког дела програма тада је била премијера „Псалма“ Иване Стефановић, хорске композиције без препознатљивих националних особености. Истовремено, у политичком говору Станка Радмиловића наратизована је наводна угроженост српског националног идентитета, а истицана је и последична спремност свих политичких фактора на његову одбрану. На једној страни била је хорска изведба музике трансцендентног карактера, а </w:t>
      </w:r>
      <w:r w:rsidR="002F088D" w:rsidRPr="00594149">
        <w:rPr>
          <w:rFonts w:cs="Times New Roman"/>
          <w:sz w:val="24"/>
          <w:szCs w:val="24"/>
          <w:lang/>
        </w:rPr>
        <w:t>на другој</w:t>
      </w:r>
      <w:r w:rsidRPr="00594149">
        <w:rPr>
          <w:rFonts w:cs="Times New Roman"/>
          <w:sz w:val="24"/>
          <w:szCs w:val="24"/>
          <w:lang/>
        </w:rPr>
        <w:t xml:space="preserve"> запаљива </w:t>
      </w:r>
      <w:r w:rsidR="002F088D" w:rsidRPr="00594149">
        <w:rPr>
          <w:rFonts w:cs="Times New Roman"/>
          <w:sz w:val="24"/>
          <w:szCs w:val="24"/>
          <w:lang/>
        </w:rPr>
        <w:t>националистичка реторика.</w:t>
      </w:r>
      <w:r w:rsidRPr="00594149">
        <w:rPr>
          <w:rFonts w:cs="Times New Roman"/>
          <w:sz w:val="24"/>
          <w:szCs w:val="24"/>
          <w:lang/>
        </w:rPr>
        <w:t xml:space="preserve"> У непосредној вези са овим случајем стоји и хипотеза о непостојању уметничке </w:t>
      </w:r>
      <w:r w:rsidR="002F088D" w:rsidRPr="00594149">
        <w:rPr>
          <w:rFonts w:cs="Times New Roman"/>
          <w:sz w:val="24"/>
          <w:szCs w:val="24"/>
          <w:lang/>
        </w:rPr>
        <w:t xml:space="preserve">самосвојности </w:t>
      </w:r>
      <w:r w:rsidRPr="00594149">
        <w:rPr>
          <w:rFonts w:cs="Times New Roman"/>
          <w:sz w:val="24"/>
          <w:szCs w:val="24"/>
          <w:lang/>
        </w:rPr>
        <w:t xml:space="preserve">приликом конципирања инсценација државних светковина, односно претпоставка да су хорски наступи </w:t>
      </w:r>
      <w:r w:rsidR="002F088D" w:rsidRPr="00594149">
        <w:rPr>
          <w:rFonts w:cs="Times New Roman"/>
          <w:sz w:val="24"/>
          <w:szCs w:val="24"/>
          <w:lang/>
        </w:rPr>
        <w:t xml:space="preserve">нужно </w:t>
      </w:r>
      <w:r w:rsidRPr="00594149">
        <w:rPr>
          <w:rFonts w:cs="Times New Roman"/>
          <w:sz w:val="24"/>
          <w:szCs w:val="24"/>
          <w:lang/>
        </w:rPr>
        <w:t xml:space="preserve">усклађивани са актуелним политичким потребама. Наиме, у већини анализираних изведби </w:t>
      </w:r>
      <w:r w:rsidR="002934D0" w:rsidRPr="00594149">
        <w:rPr>
          <w:rFonts w:cs="Times New Roman"/>
          <w:sz w:val="24"/>
          <w:szCs w:val="24"/>
          <w:lang/>
        </w:rPr>
        <w:t xml:space="preserve">заиста </w:t>
      </w:r>
      <w:r w:rsidRPr="00594149">
        <w:rPr>
          <w:rFonts w:cs="Times New Roman"/>
          <w:sz w:val="24"/>
          <w:szCs w:val="24"/>
          <w:lang/>
        </w:rPr>
        <w:t xml:space="preserve">је било тако, а еклатантан изузетак представља већ поменуто обележавање јубилеја Велике сеобе. То је био једини пример у коме је хорско певање, отеловљено у музици Иване Стефановић, суделовало у, према већ цитираним речима Тодора Куљића, обележавању надвремених </w:t>
      </w:r>
      <w:r w:rsidR="002F088D" w:rsidRPr="00594149">
        <w:rPr>
          <w:rFonts w:cs="Times New Roman"/>
          <w:sz w:val="24"/>
          <w:szCs w:val="24"/>
          <w:lang/>
        </w:rPr>
        <w:t>и надполитичних идеја. Ипак, ако изузмемо овај пример</w:t>
      </w:r>
      <w:r w:rsidRPr="00594149">
        <w:rPr>
          <w:rFonts w:cs="Times New Roman"/>
          <w:sz w:val="24"/>
          <w:szCs w:val="24"/>
          <w:lang/>
        </w:rPr>
        <w:t>, може</w:t>
      </w:r>
      <w:r w:rsidR="002F088D" w:rsidRPr="00594149">
        <w:rPr>
          <w:rFonts w:cs="Times New Roman"/>
          <w:sz w:val="24"/>
          <w:szCs w:val="24"/>
          <w:lang/>
        </w:rPr>
        <w:t>мо</w:t>
      </w:r>
      <w:r w:rsidRPr="00594149">
        <w:rPr>
          <w:rFonts w:cs="Times New Roman"/>
          <w:sz w:val="24"/>
          <w:szCs w:val="24"/>
          <w:lang/>
        </w:rPr>
        <w:t xml:space="preserve"> закључити да је хорска музика на државним светковинама третирана двојако. На појединим светковинама хорски наступи постављани су у транспарентне националне оквире, махом кроз избор препознатљивог романтичарског репе</w:t>
      </w:r>
      <w:r w:rsidR="002F088D" w:rsidRPr="00594149">
        <w:rPr>
          <w:rFonts w:cs="Times New Roman"/>
          <w:sz w:val="24"/>
          <w:szCs w:val="24"/>
          <w:lang/>
        </w:rPr>
        <w:t>ртоара, и то углавном онда када је културална изведба била</w:t>
      </w:r>
      <w:r w:rsidRPr="00594149">
        <w:rPr>
          <w:rFonts w:cs="Times New Roman"/>
          <w:sz w:val="24"/>
          <w:szCs w:val="24"/>
          <w:lang/>
        </w:rPr>
        <w:t xml:space="preserve"> у форми реситала. Са друге стране, било је и оних </w:t>
      </w:r>
      <w:r w:rsidR="002F088D" w:rsidRPr="00594149">
        <w:rPr>
          <w:rFonts w:cs="Times New Roman"/>
          <w:sz w:val="24"/>
          <w:szCs w:val="24"/>
          <w:lang/>
        </w:rPr>
        <w:t xml:space="preserve">догађаја </w:t>
      </w:r>
      <w:r w:rsidRPr="00594149">
        <w:rPr>
          <w:rFonts w:cs="Times New Roman"/>
          <w:sz w:val="24"/>
          <w:szCs w:val="24"/>
          <w:lang/>
        </w:rPr>
        <w:t>у којима је национ</w:t>
      </w:r>
      <w:r w:rsidR="002F088D" w:rsidRPr="00594149">
        <w:rPr>
          <w:rFonts w:cs="Times New Roman"/>
          <w:sz w:val="24"/>
          <w:szCs w:val="24"/>
          <w:lang/>
        </w:rPr>
        <w:t>алистички дискурс кроз различита уметничка, високо естетизована извођења бивао смешта</w:t>
      </w:r>
      <w:r w:rsidRPr="00594149">
        <w:rPr>
          <w:rFonts w:cs="Times New Roman"/>
          <w:sz w:val="24"/>
          <w:szCs w:val="24"/>
          <w:lang/>
        </w:rPr>
        <w:t xml:space="preserve">н у простор симболичког, као у случају „Скеле“ или државне светковине у Сава центру поводом шест векова од Косовске битке, на пример. У сваком случају, циљ је био у остваривању националне кохезије кроз музичко репрезентовање репертоара заједничких и </w:t>
      </w:r>
      <w:r w:rsidR="002F088D" w:rsidRPr="00594149">
        <w:rPr>
          <w:rFonts w:cs="Times New Roman"/>
          <w:sz w:val="24"/>
          <w:szCs w:val="24"/>
          <w:lang/>
        </w:rPr>
        <w:t xml:space="preserve">друштвено-политички </w:t>
      </w:r>
      <w:r w:rsidRPr="00594149">
        <w:rPr>
          <w:rFonts w:cs="Times New Roman"/>
          <w:sz w:val="24"/>
          <w:szCs w:val="24"/>
          <w:lang/>
        </w:rPr>
        <w:t>пожељних вредности.</w:t>
      </w:r>
    </w:p>
    <w:p w:rsidR="00341FDC" w:rsidRPr="00594149" w:rsidRDefault="00341FDC" w:rsidP="004A7443">
      <w:pPr>
        <w:spacing w:after="120" w:line="360" w:lineRule="auto"/>
        <w:ind w:firstLine="720"/>
        <w:jc w:val="both"/>
        <w:rPr>
          <w:rFonts w:cs="Times New Roman"/>
          <w:sz w:val="24"/>
          <w:szCs w:val="24"/>
          <w:lang/>
        </w:rPr>
      </w:pPr>
      <w:r w:rsidRPr="00594149">
        <w:rPr>
          <w:rFonts w:cs="Times New Roman"/>
          <w:sz w:val="24"/>
          <w:szCs w:val="24"/>
          <w:lang/>
        </w:rPr>
        <w:lastRenderedPageBreak/>
        <w:t xml:space="preserve">А које су то вредности? Које су кључне особине националног идентитета о коме је реч, судећи по државним светковинама и хорским изведбама унутар њих? Најпре, почетком разматраног периода био је то национализмом обликован српски национални идентитет. Он је нашао своје место у популистичким политичким говорима, мада не и у хорским наступима, на изведбама </w:t>
      </w:r>
      <w:r w:rsidR="002934D0" w:rsidRPr="00594149">
        <w:rPr>
          <w:rFonts w:cs="Times New Roman"/>
          <w:sz w:val="24"/>
          <w:szCs w:val="24"/>
          <w:lang/>
        </w:rPr>
        <w:t xml:space="preserve">из </w:t>
      </w:r>
      <w:r w:rsidRPr="00594149">
        <w:rPr>
          <w:rFonts w:cs="Times New Roman"/>
          <w:sz w:val="24"/>
          <w:szCs w:val="24"/>
          <w:lang/>
        </w:rPr>
        <w:t>1989. и 1990. године. Изгледа да онда када су одређене вредности живота у мултинационалној југословенској држави биле још увек заступљене, на самој граници две епохе, хорска музика није у потпуности подлегла реактуелизованом српском национализму. Крајем деведесетих година пак, ситуаци</w:t>
      </w:r>
      <w:r w:rsidR="00902A16" w:rsidRPr="00594149">
        <w:rPr>
          <w:rFonts w:cs="Times New Roman"/>
          <w:sz w:val="24"/>
          <w:szCs w:val="24"/>
          <w:lang/>
        </w:rPr>
        <w:t>ја је била нешто комплекснија. Национализмом мотивисани сукоби нису јењавали, а а</w:t>
      </w:r>
      <w:r w:rsidRPr="00594149">
        <w:rPr>
          <w:rFonts w:cs="Times New Roman"/>
          <w:sz w:val="24"/>
          <w:szCs w:val="24"/>
          <w:lang/>
        </w:rPr>
        <w:t>мбивалентни карактер националног идентитета био је „заглављен“ негде између српског, црногорског и југословенског идентитета, „</w:t>
      </w:r>
      <w:r w:rsidR="00902A16" w:rsidRPr="00594149">
        <w:rPr>
          <w:rFonts w:cs="Times New Roman"/>
          <w:sz w:val="24"/>
          <w:szCs w:val="24"/>
          <w:lang/>
        </w:rPr>
        <w:t>прочишћеног“ како од социјалистичког</w:t>
      </w:r>
      <w:r w:rsidRPr="00594149">
        <w:rPr>
          <w:rFonts w:cs="Times New Roman"/>
          <w:sz w:val="24"/>
          <w:szCs w:val="24"/>
          <w:lang/>
        </w:rPr>
        <w:t>, тако и од</w:t>
      </w:r>
      <w:r w:rsidR="00902A16" w:rsidRPr="00594149">
        <w:rPr>
          <w:rFonts w:cs="Times New Roman"/>
          <w:sz w:val="24"/>
          <w:szCs w:val="24"/>
          <w:lang/>
        </w:rPr>
        <w:t xml:space="preserve"> монархистичког дискурса</w:t>
      </w:r>
      <w:r w:rsidRPr="00594149">
        <w:rPr>
          <w:rFonts w:cs="Times New Roman"/>
          <w:sz w:val="24"/>
          <w:szCs w:val="24"/>
          <w:lang/>
        </w:rPr>
        <w:t>. Зато је приликом обележавања осамдесет година Југославије, у том тренутку сведене на Србију и Црну Гору, овакав колективни идентитет артикулисан управо пригодним, тој прилици прилагођеним, патриотским хорским програмом и глумачким казивањима центрираним према ратној прошлости земље. Не мање важно је</w:t>
      </w:r>
      <w:r w:rsidR="009162CE">
        <w:rPr>
          <w:rFonts w:cs="Times New Roman"/>
          <w:sz w:val="24"/>
          <w:szCs w:val="24"/>
          <w:lang/>
        </w:rPr>
        <w:t xml:space="preserve"> поново</w:t>
      </w:r>
      <w:r w:rsidRPr="00594149">
        <w:rPr>
          <w:rFonts w:cs="Times New Roman"/>
          <w:sz w:val="24"/>
          <w:szCs w:val="24"/>
          <w:lang/>
        </w:rPr>
        <w:t xml:space="preserve"> </w:t>
      </w:r>
      <w:r w:rsidR="009162CE">
        <w:rPr>
          <w:rFonts w:cs="Times New Roman"/>
          <w:sz w:val="24"/>
          <w:szCs w:val="24"/>
          <w:lang/>
        </w:rPr>
        <w:t xml:space="preserve">нагласити </w:t>
      </w:r>
      <w:r w:rsidRPr="00594149">
        <w:rPr>
          <w:rFonts w:cs="Times New Roman"/>
          <w:sz w:val="24"/>
          <w:szCs w:val="24"/>
          <w:lang/>
        </w:rPr>
        <w:t>да је у њима већ био препознатљив уплив антисоцијалистичког дискурса. Затим, након двехиљадите</w:t>
      </w:r>
      <w:r w:rsidR="00B60DED" w:rsidRPr="00594149">
        <w:rPr>
          <w:rFonts w:cs="Times New Roman"/>
          <w:sz w:val="24"/>
          <w:szCs w:val="24"/>
          <w:lang/>
        </w:rPr>
        <w:t xml:space="preserve"> године</w:t>
      </w:r>
      <w:r w:rsidRPr="00594149">
        <w:rPr>
          <w:rFonts w:cs="Times New Roman"/>
          <w:sz w:val="24"/>
          <w:szCs w:val="24"/>
          <w:lang/>
        </w:rPr>
        <w:t>, кроз инсценацију</w:t>
      </w:r>
      <w:r w:rsidR="00B60DED" w:rsidRPr="00594149">
        <w:rPr>
          <w:rFonts w:cs="Times New Roman"/>
          <w:sz w:val="24"/>
          <w:szCs w:val="24"/>
          <w:lang/>
        </w:rPr>
        <w:t xml:space="preserve"> представе „Скела</w:t>
      </w:r>
      <w:r w:rsidRPr="00594149">
        <w:rPr>
          <w:rFonts w:cs="Times New Roman"/>
          <w:sz w:val="24"/>
          <w:szCs w:val="24"/>
          <w:lang/>
        </w:rPr>
        <w:t>“, њене метафоричне и деперсонализоване, а ипак хронолошки конструисане сценско-музичке радње, испољена је недвосмислена тежња за еманципацијом националистичког дискурса државне политике. Овде нема конкретних референци на херојску прошлост, а нема ни ратноцентричног сећања. Кроз „Скелу“</w:t>
      </w:r>
      <w:r w:rsidR="00902A16" w:rsidRPr="00594149">
        <w:rPr>
          <w:rFonts w:cs="Times New Roman"/>
          <w:sz w:val="24"/>
          <w:szCs w:val="24"/>
          <w:lang/>
        </w:rPr>
        <w:t>,</w:t>
      </w:r>
      <w:r w:rsidRPr="00594149">
        <w:rPr>
          <w:rFonts w:cs="Times New Roman"/>
          <w:sz w:val="24"/>
          <w:szCs w:val="24"/>
          <w:lang/>
        </w:rPr>
        <w:t xml:space="preserve"> посматрану као </w:t>
      </w:r>
      <w:r w:rsidR="00902A16" w:rsidRPr="00594149">
        <w:rPr>
          <w:rFonts w:cs="Times New Roman"/>
          <w:sz w:val="24"/>
          <w:szCs w:val="24"/>
          <w:lang/>
        </w:rPr>
        <w:t xml:space="preserve">остварење </w:t>
      </w:r>
      <w:r w:rsidRPr="00594149">
        <w:rPr>
          <w:rFonts w:cs="Times New Roman"/>
          <w:sz w:val="24"/>
          <w:szCs w:val="24"/>
          <w:lang/>
        </w:rPr>
        <w:t>музичког позоришта</w:t>
      </w:r>
      <w:r w:rsidR="002934D0" w:rsidRPr="00594149">
        <w:rPr>
          <w:rFonts w:cs="Times New Roman"/>
          <w:sz w:val="24"/>
          <w:szCs w:val="24"/>
          <w:lang/>
        </w:rPr>
        <w:t xml:space="preserve"> и</w:t>
      </w:r>
      <w:r w:rsidR="00902A16" w:rsidRPr="00594149">
        <w:rPr>
          <w:rFonts w:cs="Times New Roman"/>
          <w:sz w:val="24"/>
          <w:szCs w:val="24"/>
          <w:lang/>
        </w:rPr>
        <w:t xml:space="preserve"> дело оптималне музичко-сценске синтезе,</w:t>
      </w:r>
      <w:r w:rsidRPr="00594149">
        <w:rPr>
          <w:rFonts w:cs="Times New Roman"/>
          <w:sz w:val="24"/>
          <w:szCs w:val="24"/>
          <w:lang/>
        </w:rPr>
        <w:t xml:space="preserve"> такорећи су пописане све компоненте пожељног националног идентитета с почетка двехиљадитих. То су пре свега: утемељеност у тековинама романтичарске националне обнове, отклон од наслеђа социјалистичког режима, афирмација вредности православне културе и патријархалност. Поменуте тенденције одражавају евидентну промену спрам периода деведесетих</w:t>
      </w:r>
      <w:r w:rsidR="00B60DED" w:rsidRPr="00594149">
        <w:rPr>
          <w:rFonts w:cs="Times New Roman"/>
          <w:sz w:val="24"/>
          <w:szCs w:val="24"/>
          <w:lang/>
        </w:rPr>
        <w:t xml:space="preserve"> година</w:t>
      </w:r>
      <w:r w:rsidRPr="00594149">
        <w:rPr>
          <w:rFonts w:cs="Times New Roman"/>
          <w:sz w:val="24"/>
          <w:szCs w:val="24"/>
          <w:lang/>
        </w:rPr>
        <w:t>, у см</w:t>
      </w:r>
      <w:r w:rsidR="002934D0" w:rsidRPr="00594149">
        <w:rPr>
          <w:rFonts w:cs="Times New Roman"/>
          <w:sz w:val="24"/>
          <w:szCs w:val="24"/>
          <w:lang/>
        </w:rPr>
        <w:t>ислу ублажавања националистичке парадигме</w:t>
      </w:r>
      <w:r w:rsidRPr="00594149">
        <w:rPr>
          <w:rFonts w:cs="Times New Roman"/>
          <w:sz w:val="24"/>
          <w:szCs w:val="24"/>
          <w:lang/>
        </w:rPr>
        <w:t>. И</w:t>
      </w:r>
      <w:r w:rsidR="00902A16" w:rsidRPr="00594149">
        <w:rPr>
          <w:rFonts w:cs="Times New Roman"/>
          <w:sz w:val="24"/>
          <w:szCs w:val="24"/>
          <w:lang/>
        </w:rPr>
        <w:t>пак, судећи према инсценацији и</w:t>
      </w:r>
      <w:r w:rsidRPr="00594149">
        <w:rPr>
          <w:rFonts w:cs="Times New Roman"/>
          <w:sz w:val="24"/>
          <w:szCs w:val="24"/>
          <w:lang/>
        </w:rPr>
        <w:t xml:space="preserve"> специфичним својствима саме изведбе, чини се оправданом и претпоставка да убедљивог идеолошког преокрета заправо није било. Хорски репертоари последњих разматраних државних светковина из 2007. и 2008. </w:t>
      </w:r>
      <w:r w:rsidRPr="00594149">
        <w:rPr>
          <w:rFonts w:cs="Times New Roman"/>
          <w:sz w:val="24"/>
          <w:szCs w:val="24"/>
          <w:lang/>
        </w:rPr>
        <w:lastRenderedPageBreak/>
        <w:t xml:space="preserve">године </w:t>
      </w:r>
      <w:r w:rsidR="0021192B" w:rsidRPr="00594149">
        <w:rPr>
          <w:rFonts w:cs="Times New Roman"/>
          <w:sz w:val="24"/>
          <w:szCs w:val="24"/>
          <w:lang/>
        </w:rPr>
        <w:t xml:space="preserve">били су </w:t>
      </w:r>
      <w:r w:rsidR="002934D0" w:rsidRPr="00594149">
        <w:rPr>
          <w:rFonts w:cs="Times New Roman"/>
          <w:sz w:val="24"/>
          <w:szCs w:val="24"/>
          <w:lang/>
        </w:rPr>
        <w:t xml:space="preserve">илустративан </w:t>
      </w:r>
      <w:r w:rsidR="0021192B" w:rsidRPr="00594149">
        <w:rPr>
          <w:rFonts w:cs="Times New Roman"/>
          <w:sz w:val="24"/>
          <w:szCs w:val="24"/>
          <w:lang/>
        </w:rPr>
        <w:t>пример</w:t>
      </w:r>
      <w:r w:rsidRPr="00594149">
        <w:rPr>
          <w:rFonts w:cs="Times New Roman"/>
          <w:sz w:val="24"/>
          <w:szCs w:val="24"/>
          <w:lang/>
        </w:rPr>
        <w:t xml:space="preserve"> поно</w:t>
      </w:r>
      <w:r w:rsidR="0021192B" w:rsidRPr="00594149">
        <w:rPr>
          <w:rFonts w:cs="Times New Roman"/>
          <w:sz w:val="24"/>
          <w:szCs w:val="24"/>
          <w:lang/>
        </w:rPr>
        <w:t>вног</w:t>
      </w:r>
      <w:r w:rsidR="00902A16" w:rsidRPr="00594149">
        <w:rPr>
          <w:rFonts w:cs="Times New Roman"/>
          <w:sz w:val="24"/>
          <w:szCs w:val="24"/>
          <w:lang/>
        </w:rPr>
        <w:t xml:space="preserve"> продор</w:t>
      </w:r>
      <w:r w:rsidR="0021192B" w:rsidRPr="00594149">
        <w:rPr>
          <w:rFonts w:cs="Times New Roman"/>
          <w:sz w:val="24"/>
          <w:szCs w:val="24"/>
          <w:lang/>
        </w:rPr>
        <w:t>а упадљивог националисти</w:t>
      </w:r>
      <w:r w:rsidR="00A35078" w:rsidRPr="00594149">
        <w:rPr>
          <w:rFonts w:cs="Times New Roman"/>
          <w:sz w:val="24"/>
          <w:szCs w:val="24"/>
          <w:lang/>
        </w:rPr>
        <w:t>чког дискурса</w:t>
      </w:r>
      <w:r w:rsidRPr="00594149">
        <w:rPr>
          <w:rFonts w:cs="Times New Roman"/>
          <w:sz w:val="24"/>
          <w:szCs w:val="24"/>
          <w:lang/>
        </w:rPr>
        <w:t xml:space="preserve">. </w:t>
      </w:r>
    </w:p>
    <w:p w:rsidR="00341FDC" w:rsidRPr="00594149" w:rsidRDefault="0023571A" w:rsidP="004A7443">
      <w:pPr>
        <w:spacing w:after="120" w:line="360" w:lineRule="auto"/>
        <w:ind w:firstLine="720"/>
        <w:jc w:val="both"/>
        <w:rPr>
          <w:rFonts w:cs="Times New Roman"/>
          <w:sz w:val="24"/>
          <w:szCs w:val="24"/>
          <w:lang/>
        </w:rPr>
      </w:pPr>
      <w:r w:rsidRPr="00594149">
        <w:rPr>
          <w:rFonts w:cs="Times New Roman"/>
          <w:sz w:val="24"/>
          <w:szCs w:val="24"/>
          <w:lang/>
        </w:rPr>
        <w:t>Одговори које нуди овај докторски рад истовремено</w:t>
      </w:r>
      <w:r w:rsidR="00341FDC" w:rsidRPr="00594149">
        <w:rPr>
          <w:rFonts w:cs="Times New Roman"/>
          <w:sz w:val="24"/>
          <w:szCs w:val="24"/>
          <w:lang/>
        </w:rPr>
        <w:t xml:space="preserve"> отварају и питања </w:t>
      </w:r>
      <w:r w:rsidR="00633D86" w:rsidRPr="00594149">
        <w:rPr>
          <w:rFonts w:cs="Times New Roman"/>
          <w:sz w:val="24"/>
          <w:szCs w:val="24"/>
          <w:lang/>
        </w:rPr>
        <w:t xml:space="preserve">за нека нова истраживања. Најпре, </w:t>
      </w:r>
      <w:r w:rsidR="00341FDC" w:rsidRPr="00594149">
        <w:rPr>
          <w:rFonts w:cs="Times New Roman"/>
          <w:sz w:val="24"/>
          <w:szCs w:val="24"/>
          <w:lang/>
        </w:rPr>
        <w:t>потребно је компарирати употребу хорског певања на државним светковинама као културалним изведбама у Србији у доба социјализма са једне стране, и у постсоцијализму,</w:t>
      </w:r>
      <w:r w:rsidR="002934D0" w:rsidRPr="00594149">
        <w:rPr>
          <w:rFonts w:cs="Times New Roman"/>
          <w:sz w:val="24"/>
          <w:szCs w:val="24"/>
          <w:lang/>
        </w:rPr>
        <w:t xml:space="preserve"> са друге</w:t>
      </w:r>
      <w:r w:rsidR="00341FDC" w:rsidRPr="00594149">
        <w:rPr>
          <w:rFonts w:cs="Times New Roman"/>
          <w:sz w:val="24"/>
          <w:szCs w:val="24"/>
          <w:lang/>
        </w:rPr>
        <w:t xml:space="preserve">. Циљ овог изучавања могло би бити установљавање односа према прошлости „некада и сада“; поређење начина прилагођавања пожељној прошлости, уз стално активну свест о томе да се изведба гради тек у интеракцији са публиком. Не мање значајна била би упоредна анализа </w:t>
      </w:r>
      <w:r w:rsidR="00D76D42" w:rsidRPr="00594149">
        <w:rPr>
          <w:rFonts w:cs="Times New Roman"/>
          <w:sz w:val="24"/>
          <w:szCs w:val="24"/>
          <w:lang/>
        </w:rPr>
        <w:t xml:space="preserve">културалних изведби које </w:t>
      </w:r>
      <w:r w:rsidR="002934D0" w:rsidRPr="00594149">
        <w:rPr>
          <w:rFonts w:cs="Times New Roman"/>
          <w:sz w:val="24"/>
          <w:szCs w:val="24"/>
          <w:lang/>
        </w:rPr>
        <w:t>су служиле владајућем поретку</w:t>
      </w:r>
      <w:r w:rsidR="00D76D42" w:rsidRPr="00594149">
        <w:rPr>
          <w:rFonts w:cs="Times New Roman"/>
          <w:sz w:val="24"/>
          <w:szCs w:val="24"/>
          <w:lang/>
        </w:rPr>
        <w:t xml:space="preserve">, </w:t>
      </w:r>
      <w:r w:rsidR="002934D0" w:rsidRPr="00594149">
        <w:rPr>
          <w:rFonts w:cs="Times New Roman"/>
          <w:sz w:val="24"/>
          <w:szCs w:val="24"/>
          <w:lang/>
        </w:rPr>
        <w:t xml:space="preserve">и </w:t>
      </w:r>
      <w:r w:rsidR="00D76D42" w:rsidRPr="00594149">
        <w:rPr>
          <w:rFonts w:cs="Times New Roman"/>
          <w:sz w:val="24"/>
          <w:szCs w:val="24"/>
          <w:lang/>
        </w:rPr>
        <w:t>оних чији је циљ</w:t>
      </w:r>
      <w:r w:rsidR="002934D0" w:rsidRPr="00594149">
        <w:rPr>
          <w:rFonts w:cs="Times New Roman"/>
          <w:sz w:val="24"/>
          <w:szCs w:val="24"/>
          <w:lang/>
        </w:rPr>
        <w:t xml:space="preserve"> било његово урушавање</w:t>
      </w:r>
      <w:r w:rsidR="00D76D42" w:rsidRPr="00594149">
        <w:rPr>
          <w:rFonts w:cs="Times New Roman"/>
          <w:sz w:val="24"/>
          <w:szCs w:val="24"/>
          <w:lang/>
        </w:rPr>
        <w:t xml:space="preserve">. </w:t>
      </w:r>
      <w:r w:rsidR="00341FDC" w:rsidRPr="00594149">
        <w:rPr>
          <w:rFonts w:cs="Times New Roman"/>
          <w:sz w:val="24"/>
          <w:szCs w:val="24"/>
          <w:lang/>
        </w:rPr>
        <w:t>Тако би се ближе одредиле разлике и сличности у инструментализацији хорских певачких пракси на политички супротстављеним странама</w:t>
      </w:r>
      <w:r w:rsidR="00D76D42" w:rsidRPr="00594149">
        <w:rPr>
          <w:rFonts w:cs="Times New Roman"/>
          <w:sz w:val="24"/>
          <w:szCs w:val="24"/>
          <w:lang/>
        </w:rPr>
        <w:t xml:space="preserve"> у Србији последњих деценија</w:t>
      </w:r>
      <w:r w:rsidR="00341FDC" w:rsidRPr="00594149">
        <w:rPr>
          <w:rFonts w:cs="Times New Roman"/>
          <w:sz w:val="24"/>
          <w:szCs w:val="24"/>
          <w:lang/>
        </w:rPr>
        <w:t xml:space="preserve">. Поред тога, драгоцено је испитати дискурзивну праксу коришћења хорских наступа на државним светковинама након 1989. године у </w:t>
      </w:r>
      <w:r w:rsidR="00C94904">
        <w:rPr>
          <w:rFonts w:cs="Times New Roman"/>
          <w:sz w:val="24"/>
          <w:szCs w:val="24"/>
          <w:lang/>
        </w:rPr>
        <w:t xml:space="preserve">другим </w:t>
      </w:r>
      <w:r w:rsidR="00341FDC" w:rsidRPr="00594149">
        <w:rPr>
          <w:rFonts w:cs="Times New Roman"/>
          <w:sz w:val="24"/>
          <w:szCs w:val="24"/>
          <w:lang/>
        </w:rPr>
        <w:t xml:space="preserve">бившим југословенским републикама. Шире регионално контекстуализовање ове теме омогућило </w:t>
      </w:r>
      <w:r w:rsidR="00DF0D75" w:rsidRPr="00594149">
        <w:rPr>
          <w:rFonts w:cs="Times New Roman"/>
          <w:sz w:val="24"/>
          <w:szCs w:val="24"/>
          <w:lang/>
        </w:rPr>
        <w:t xml:space="preserve">би </w:t>
      </w:r>
      <w:r w:rsidR="00341FDC" w:rsidRPr="00594149">
        <w:rPr>
          <w:rFonts w:cs="Times New Roman"/>
          <w:sz w:val="24"/>
          <w:szCs w:val="24"/>
          <w:lang/>
        </w:rPr>
        <w:t>нови поглед на динамизам постхладноратовске епохе оличен у културалним изведбама као специфичном извођачком феномену. Такође, нека будућа истражив</w:t>
      </w:r>
      <w:r w:rsidR="002934D0" w:rsidRPr="00594149">
        <w:rPr>
          <w:rFonts w:cs="Times New Roman"/>
          <w:sz w:val="24"/>
          <w:szCs w:val="24"/>
          <w:lang/>
        </w:rPr>
        <w:t>ања могла би испитати позицију к</w:t>
      </w:r>
      <w:r w:rsidR="00341FDC" w:rsidRPr="00594149">
        <w:rPr>
          <w:rFonts w:cs="Times New Roman"/>
          <w:sz w:val="24"/>
          <w:szCs w:val="24"/>
          <w:lang/>
        </w:rPr>
        <w:t xml:space="preserve">осовског мита на државним светковинама новијег доба, када је израз „разграничење“ постало једна од најпровокативнијих и најактуелнијих речи </w:t>
      </w:r>
      <w:r w:rsidR="00F87DEC">
        <w:rPr>
          <w:rFonts w:cs="Times New Roman"/>
          <w:sz w:val="24"/>
          <w:szCs w:val="24"/>
          <w:lang/>
        </w:rPr>
        <w:t xml:space="preserve">српског </w:t>
      </w:r>
      <w:r w:rsidR="00341FDC" w:rsidRPr="00594149">
        <w:rPr>
          <w:rFonts w:cs="Times New Roman"/>
          <w:sz w:val="24"/>
          <w:szCs w:val="24"/>
          <w:lang/>
        </w:rPr>
        <w:t>политичког вокабулара.</w:t>
      </w:r>
    </w:p>
    <w:p w:rsidR="00E81657" w:rsidRDefault="00B77A55" w:rsidP="00E81657">
      <w:pPr>
        <w:spacing w:after="0" w:line="360" w:lineRule="auto"/>
        <w:ind w:firstLine="720"/>
        <w:jc w:val="both"/>
        <w:rPr>
          <w:rFonts w:cs="Times New Roman"/>
          <w:sz w:val="24"/>
          <w:szCs w:val="24"/>
          <w:lang/>
        </w:rPr>
      </w:pPr>
      <w:r w:rsidRPr="00594149">
        <w:rPr>
          <w:rFonts w:cs="Times New Roman"/>
          <w:sz w:val="24"/>
          <w:szCs w:val="24"/>
          <w:lang/>
        </w:rPr>
        <w:t>Управо је косовски мит</w:t>
      </w:r>
      <w:r w:rsidR="00042EBA" w:rsidRPr="00594149">
        <w:rPr>
          <w:rFonts w:cs="Times New Roman"/>
          <w:sz w:val="24"/>
          <w:szCs w:val="24"/>
          <w:lang/>
        </w:rPr>
        <w:t xml:space="preserve"> </w:t>
      </w:r>
      <w:r w:rsidRPr="00594149">
        <w:rPr>
          <w:rFonts w:cs="Times New Roman"/>
          <w:sz w:val="24"/>
          <w:szCs w:val="24"/>
          <w:lang/>
        </w:rPr>
        <w:t>представљао</w:t>
      </w:r>
      <w:r w:rsidR="00902A16" w:rsidRPr="00594149">
        <w:rPr>
          <w:rFonts w:cs="Times New Roman"/>
          <w:sz w:val="24"/>
          <w:szCs w:val="24"/>
          <w:lang/>
        </w:rPr>
        <w:t xml:space="preserve"> тачку пресека свих државних светковина анализираних</w:t>
      </w:r>
      <w:r w:rsidR="00341FDC" w:rsidRPr="00594149">
        <w:rPr>
          <w:rFonts w:cs="Times New Roman"/>
          <w:sz w:val="24"/>
          <w:szCs w:val="24"/>
          <w:lang/>
        </w:rPr>
        <w:t xml:space="preserve"> у овој дисертацији. Приче о Косовском боју биле су њихова перманентна окосница, односно </w:t>
      </w:r>
      <w:r w:rsidRPr="00594149">
        <w:rPr>
          <w:rFonts w:cs="Times New Roman"/>
          <w:sz w:val="24"/>
          <w:szCs w:val="24"/>
          <w:lang/>
        </w:rPr>
        <w:t>услов без кога се не може</w:t>
      </w:r>
      <w:r w:rsidR="00341FDC" w:rsidRPr="00594149">
        <w:rPr>
          <w:rFonts w:cs="Times New Roman"/>
          <w:sz w:val="24"/>
          <w:szCs w:val="24"/>
          <w:lang/>
        </w:rPr>
        <w:t>. Државе и државни челници су се смењивали, тежило се ка успостављању демократских вредности, мењао се однос према монархији, према европским интеграцијама Србије, модификована је и доминантна слика пожељне прошлости,</w:t>
      </w:r>
      <w:r w:rsidR="00123A00" w:rsidRPr="00594149">
        <w:rPr>
          <w:rFonts w:cs="Times New Roman"/>
          <w:sz w:val="24"/>
          <w:szCs w:val="24"/>
          <w:lang/>
        </w:rPr>
        <w:t xml:space="preserve"> али је к</w:t>
      </w:r>
      <w:r w:rsidR="00341FDC" w:rsidRPr="00594149">
        <w:rPr>
          <w:rFonts w:cs="Times New Roman"/>
          <w:sz w:val="24"/>
          <w:szCs w:val="24"/>
          <w:lang/>
        </w:rPr>
        <w:t>осовски мит био стални конституент групног саморазумевања и идентификације. Чак и онда када није био наративни ослонац приче о националном идентитету у политичким говорима, бивао је артикулисан</w:t>
      </w:r>
      <w:r w:rsidR="00A35078" w:rsidRPr="00594149">
        <w:rPr>
          <w:rFonts w:cs="Times New Roman"/>
          <w:sz w:val="24"/>
          <w:szCs w:val="24"/>
          <w:lang/>
        </w:rPr>
        <w:t xml:space="preserve"> у</w:t>
      </w:r>
      <w:r w:rsidR="00341FDC" w:rsidRPr="00594149">
        <w:rPr>
          <w:rFonts w:cs="Times New Roman"/>
          <w:sz w:val="24"/>
          <w:szCs w:val="24"/>
          <w:lang/>
        </w:rPr>
        <w:t xml:space="preserve"> </w:t>
      </w:r>
      <w:r w:rsidRPr="00594149">
        <w:rPr>
          <w:rFonts w:cs="Times New Roman"/>
          <w:sz w:val="24"/>
          <w:szCs w:val="24"/>
          <w:lang/>
        </w:rPr>
        <w:t xml:space="preserve">хорским наступима или </w:t>
      </w:r>
      <w:r w:rsidR="00341FDC" w:rsidRPr="00594149">
        <w:rPr>
          <w:rFonts w:cs="Times New Roman"/>
          <w:sz w:val="24"/>
          <w:szCs w:val="24"/>
          <w:lang/>
        </w:rPr>
        <w:t xml:space="preserve">у осталим елементима инсценација државних светковина. Такво стање не изненађује, уколико имамо у виду да је током целокупног разматраног периода управо Косово било </w:t>
      </w:r>
      <w:r w:rsidR="00CA2675" w:rsidRPr="00594149">
        <w:rPr>
          <w:rFonts w:cs="Times New Roman"/>
          <w:sz w:val="24"/>
          <w:szCs w:val="24"/>
          <w:lang/>
        </w:rPr>
        <w:t>центра</w:t>
      </w:r>
      <w:r w:rsidR="0094535A" w:rsidRPr="00594149">
        <w:rPr>
          <w:rFonts w:cs="Times New Roman"/>
          <w:sz w:val="24"/>
          <w:szCs w:val="24"/>
          <w:lang/>
        </w:rPr>
        <w:t xml:space="preserve">лна и </w:t>
      </w:r>
      <w:r w:rsidR="00F87DEC">
        <w:rPr>
          <w:rFonts w:cs="Times New Roman"/>
          <w:sz w:val="24"/>
          <w:szCs w:val="24"/>
          <w:lang/>
        </w:rPr>
        <w:t>акутна друштвена тема. Овде се још једном намеће</w:t>
      </w:r>
      <w:r w:rsidR="00341FDC" w:rsidRPr="00594149">
        <w:rPr>
          <w:rFonts w:cs="Times New Roman"/>
          <w:sz w:val="24"/>
          <w:szCs w:val="24"/>
          <w:lang/>
        </w:rPr>
        <w:t xml:space="preserve"> раније имплициран закључак да је у периоду након 1989. године, судећи по хорским наступима и </w:t>
      </w:r>
      <w:r w:rsidR="00341FDC" w:rsidRPr="00594149">
        <w:rPr>
          <w:rFonts w:cs="Times New Roman"/>
          <w:sz w:val="24"/>
          <w:szCs w:val="24"/>
          <w:lang/>
        </w:rPr>
        <w:lastRenderedPageBreak/>
        <w:t>репертоарима хора „Обилић“ на државним светковинама, био евидентан идеолошки континуитет. Историјска државна светковина на Газиместану представљала је помпезну експозицију предстојећег периода.</w:t>
      </w:r>
      <w:r w:rsidR="00123A00" w:rsidRPr="00594149">
        <w:rPr>
          <w:rFonts w:cs="Times New Roman"/>
          <w:sz w:val="24"/>
          <w:szCs w:val="24"/>
          <w:lang/>
        </w:rPr>
        <w:t xml:space="preserve"> </w:t>
      </w:r>
      <w:r w:rsidR="002934D0" w:rsidRPr="00594149">
        <w:rPr>
          <w:rFonts w:cs="Times New Roman"/>
          <w:sz w:val="24"/>
          <w:szCs w:val="24"/>
          <w:lang/>
        </w:rPr>
        <w:t xml:space="preserve">Чини </w:t>
      </w:r>
      <w:r w:rsidR="00341FDC" w:rsidRPr="00594149">
        <w:rPr>
          <w:rFonts w:cs="Times New Roman"/>
          <w:sz w:val="24"/>
          <w:szCs w:val="24"/>
          <w:lang/>
        </w:rPr>
        <w:t>се да је композитор „Пасије светог</w:t>
      </w:r>
      <w:r w:rsidR="00B265BE">
        <w:rPr>
          <w:rFonts w:cs="Times New Roman"/>
          <w:sz w:val="24"/>
          <w:szCs w:val="24"/>
          <w:lang/>
        </w:rPr>
        <w:t>а</w:t>
      </w:r>
      <w:r w:rsidR="00341FDC" w:rsidRPr="00594149">
        <w:rPr>
          <w:rFonts w:cs="Times New Roman"/>
          <w:sz w:val="24"/>
          <w:szCs w:val="24"/>
          <w:lang/>
        </w:rPr>
        <w:t xml:space="preserve"> кнеза Лазара“, Рајко Максимовић, у једној изјави из 1989. </w:t>
      </w:r>
      <w:r w:rsidR="006D061B" w:rsidRPr="00594149">
        <w:rPr>
          <w:rFonts w:cs="Times New Roman"/>
          <w:sz w:val="24"/>
          <w:szCs w:val="24"/>
          <w:lang/>
        </w:rPr>
        <w:t>г</w:t>
      </w:r>
      <w:r w:rsidR="00341FDC" w:rsidRPr="00594149">
        <w:rPr>
          <w:rFonts w:cs="Times New Roman"/>
          <w:sz w:val="24"/>
          <w:szCs w:val="24"/>
          <w:lang/>
        </w:rPr>
        <w:t>одине</w:t>
      </w:r>
      <w:r w:rsidR="006D061B" w:rsidRPr="00594149">
        <w:rPr>
          <w:rFonts w:cs="Times New Roman"/>
          <w:sz w:val="24"/>
          <w:szCs w:val="24"/>
          <w:lang/>
        </w:rPr>
        <w:t xml:space="preserve">, </w:t>
      </w:r>
      <w:r w:rsidR="00123A00" w:rsidRPr="00594149">
        <w:rPr>
          <w:rFonts w:cs="Times New Roman"/>
          <w:sz w:val="24"/>
          <w:szCs w:val="24"/>
          <w:lang/>
        </w:rPr>
        <w:t xml:space="preserve">а </w:t>
      </w:r>
      <w:r w:rsidR="00D76D42" w:rsidRPr="00594149">
        <w:rPr>
          <w:rFonts w:cs="Times New Roman"/>
          <w:sz w:val="24"/>
          <w:szCs w:val="24"/>
          <w:lang/>
        </w:rPr>
        <w:t>уочи културалне изведбе</w:t>
      </w:r>
      <w:r w:rsidR="005C1A73" w:rsidRPr="00594149">
        <w:rPr>
          <w:rFonts w:cs="Times New Roman"/>
          <w:sz w:val="24"/>
          <w:szCs w:val="24"/>
          <w:lang/>
        </w:rPr>
        <w:t xml:space="preserve"> на Газиместану</w:t>
      </w:r>
      <w:r w:rsidR="002934D0" w:rsidRPr="00594149">
        <w:rPr>
          <w:rFonts w:cs="Times New Roman"/>
          <w:sz w:val="24"/>
          <w:szCs w:val="24"/>
          <w:lang/>
        </w:rPr>
        <w:t>,</w:t>
      </w:r>
      <w:r w:rsidR="005C1A73" w:rsidRPr="00594149">
        <w:rPr>
          <w:rFonts w:cs="Times New Roman"/>
          <w:sz w:val="24"/>
          <w:szCs w:val="24"/>
          <w:lang/>
        </w:rPr>
        <w:t xml:space="preserve"> </w:t>
      </w:r>
      <w:r w:rsidR="00CA2675" w:rsidRPr="00594149">
        <w:rPr>
          <w:rFonts w:cs="Times New Roman"/>
          <w:sz w:val="24"/>
          <w:szCs w:val="24"/>
          <w:lang/>
        </w:rPr>
        <w:t xml:space="preserve">с правом и сасвим </w:t>
      </w:r>
      <w:r w:rsidR="005C1A73" w:rsidRPr="00594149">
        <w:rPr>
          <w:rFonts w:cs="Times New Roman"/>
          <w:sz w:val="24"/>
          <w:szCs w:val="24"/>
          <w:lang/>
        </w:rPr>
        <w:t>„визионарски“</w:t>
      </w:r>
      <w:r w:rsidR="002934D0" w:rsidRPr="00594149">
        <w:rPr>
          <w:rFonts w:cs="Times New Roman"/>
          <w:sz w:val="24"/>
          <w:szCs w:val="24"/>
          <w:lang/>
        </w:rPr>
        <w:t xml:space="preserve"> описао њену далекосежност и друштвене реперкусије:</w:t>
      </w:r>
      <w:r w:rsidR="00341FDC" w:rsidRPr="00594149">
        <w:rPr>
          <w:rFonts w:cs="Times New Roman"/>
          <w:sz w:val="24"/>
          <w:szCs w:val="24"/>
          <w:lang/>
        </w:rPr>
        <w:t xml:space="preserve"> „Ради се не само о јединственој прослави, већ о догађају јединственом у миленијуму. О догађају који нас надмаша својим значењем.“</w:t>
      </w:r>
      <w:r w:rsidR="00341FDC" w:rsidRPr="00594149">
        <w:rPr>
          <w:rStyle w:val="FootnoteReference"/>
          <w:rFonts w:cs="Times New Roman"/>
          <w:sz w:val="24"/>
          <w:szCs w:val="24"/>
          <w:lang/>
        </w:rPr>
        <w:footnoteReference w:id="469"/>
      </w:r>
      <w:bookmarkStart w:id="42" w:name="_Toc34653107"/>
    </w:p>
    <w:p w:rsidR="00723AC1" w:rsidRDefault="00723AC1" w:rsidP="00E81657">
      <w:pPr>
        <w:spacing w:after="0" w:line="360" w:lineRule="auto"/>
        <w:ind w:firstLine="720"/>
        <w:jc w:val="both"/>
        <w:rPr>
          <w:rFonts w:cs="Times New Roman"/>
          <w:sz w:val="24"/>
          <w:szCs w:val="24"/>
          <w:lang/>
        </w:rPr>
      </w:pPr>
    </w:p>
    <w:p w:rsidR="00723AC1" w:rsidRDefault="00723AC1" w:rsidP="00E81657">
      <w:pPr>
        <w:spacing w:after="0" w:line="360" w:lineRule="auto"/>
        <w:ind w:firstLine="720"/>
        <w:jc w:val="both"/>
        <w:rPr>
          <w:rFonts w:cs="Times New Roman"/>
          <w:sz w:val="24"/>
          <w:szCs w:val="24"/>
          <w:lang/>
        </w:rPr>
      </w:pPr>
    </w:p>
    <w:p w:rsidR="00723AC1" w:rsidRDefault="00723AC1" w:rsidP="00E81657">
      <w:pPr>
        <w:spacing w:after="0" w:line="360" w:lineRule="auto"/>
        <w:ind w:firstLine="720"/>
        <w:jc w:val="both"/>
        <w:rPr>
          <w:rFonts w:cs="Times New Roman"/>
          <w:sz w:val="24"/>
          <w:szCs w:val="24"/>
          <w:lang/>
        </w:rPr>
      </w:pPr>
    </w:p>
    <w:p w:rsidR="00AA71D1" w:rsidRDefault="00AA71D1" w:rsidP="00E81657">
      <w:pPr>
        <w:spacing w:after="0" w:line="360" w:lineRule="auto"/>
        <w:ind w:firstLine="720"/>
        <w:jc w:val="both"/>
        <w:rPr>
          <w:rFonts w:cs="Times New Roman"/>
          <w:sz w:val="24"/>
          <w:szCs w:val="24"/>
          <w:lang/>
        </w:rPr>
      </w:pPr>
    </w:p>
    <w:p w:rsidR="00AA71D1" w:rsidRDefault="00AA71D1" w:rsidP="00E81657">
      <w:pPr>
        <w:spacing w:after="0" w:line="360" w:lineRule="auto"/>
        <w:ind w:firstLine="720"/>
        <w:jc w:val="both"/>
        <w:rPr>
          <w:rFonts w:cs="Times New Roman"/>
          <w:sz w:val="24"/>
          <w:szCs w:val="24"/>
          <w:lang/>
        </w:rPr>
      </w:pPr>
    </w:p>
    <w:p w:rsidR="00AA71D1" w:rsidRDefault="00AA71D1" w:rsidP="00E81657">
      <w:pPr>
        <w:spacing w:after="0" w:line="360" w:lineRule="auto"/>
        <w:ind w:firstLine="720"/>
        <w:jc w:val="both"/>
        <w:rPr>
          <w:rFonts w:cs="Times New Roman"/>
          <w:sz w:val="24"/>
          <w:szCs w:val="24"/>
          <w:lang/>
        </w:rPr>
      </w:pPr>
    </w:p>
    <w:p w:rsidR="00AA71D1" w:rsidRDefault="00AA71D1" w:rsidP="00E81657">
      <w:pPr>
        <w:spacing w:after="0" w:line="360" w:lineRule="auto"/>
        <w:ind w:firstLine="720"/>
        <w:jc w:val="both"/>
        <w:rPr>
          <w:rFonts w:cs="Times New Roman"/>
          <w:sz w:val="24"/>
          <w:szCs w:val="24"/>
          <w:lang/>
        </w:rPr>
      </w:pPr>
    </w:p>
    <w:p w:rsidR="00AA71D1" w:rsidRDefault="00AA71D1" w:rsidP="00E81657">
      <w:pPr>
        <w:spacing w:after="0" w:line="360" w:lineRule="auto"/>
        <w:ind w:firstLine="720"/>
        <w:jc w:val="both"/>
        <w:rPr>
          <w:rFonts w:cs="Times New Roman"/>
          <w:sz w:val="24"/>
          <w:szCs w:val="24"/>
          <w:lang/>
        </w:rPr>
      </w:pPr>
    </w:p>
    <w:p w:rsidR="00AA71D1" w:rsidRDefault="00AA71D1" w:rsidP="00E81657">
      <w:pPr>
        <w:spacing w:after="0" w:line="360" w:lineRule="auto"/>
        <w:ind w:firstLine="720"/>
        <w:jc w:val="both"/>
        <w:rPr>
          <w:rFonts w:cs="Times New Roman"/>
          <w:sz w:val="24"/>
          <w:szCs w:val="24"/>
          <w:lang/>
        </w:rPr>
      </w:pPr>
    </w:p>
    <w:p w:rsidR="00AA71D1" w:rsidRDefault="00AA71D1" w:rsidP="00E81657">
      <w:pPr>
        <w:spacing w:after="0" w:line="360" w:lineRule="auto"/>
        <w:ind w:firstLine="720"/>
        <w:jc w:val="both"/>
        <w:rPr>
          <w:rFonts w:cs="Times New Roman"/>
          <w:sz w:val="24"/>
          <w:szCs w:val="24"/>
          <w:lang/>
        </w:rPr>
      </w:pPr>
    </w:p>
    <w:p w:rsidR="00AA71D1" w:rsidRDefault="00AA71D1" w:rsidP="00E81657">
      <w:pPr>
        <w:spacing w:after="0" w:line="360" w:lineRule="auto"/>
        <w:ind w:firstLine="720"/>
        <w:jc w:val="both"/>
        <w:rPr>
          <w:rFonts w:cs="Times New Roman"/>
          <w:sz w:val="24"/>
          <w:szCs w:val="24"/>
          <w:lang/>
        </w:rPr>
      </w:pPr>
    </w:p>
    <w:p w:rsidR="00AA71D1" w:rsidRDefault="00AA71D1" w:rsidP="00E81657">
      <w:pPr>
        <w:spacing w:after="0" w:line="360" w:lineRule="auto"/>
        <w:ind w:firstLine="720"/>
        <w:jc w:val="both"/>
        <w:rPr>
          <w:rFonts w:cs="Times New Roman"/>
          <w:sz w:val="24"/>
          <w:szCs w:val="24"/>
          <w:lang/>
        </w:rPr>
      </w:pPr>
    </w:p>
    <w:p w:rsidR="00AA71D1" w:rsidRDefault="00AA71D1" w:rsidP="00E81657">
      <w:pPr>
        <w:spacing w:after="0" w:line="360" w:lineRule="auto"/>
        <w:ind w:firstLine="720"/>
        <w:jc w:val="both"/>
        <w:rPr>
          <w:rFonts w:cs="Times New Roman"/>
          <w:sz w:val="24"/>
          <w:szCs w:val="24"/>
          <w:lang/>
        </w:rPr>
      </w:pPr>
    </w:p>
    <w:p w:rsidR="00AA71D1" w:rsidRDefault="00AA71D1" w:rsidP="00E81657">
      <w:pPr>
        <w:spacing w:after="0" w:line="360" w:lineRule="auto"/>
        <w:ind w:firstLine="720"/>
        <w:jc w:val="both"/>
        <w:rPr>
          <w:rFonts w:cs="Times New Roman"/>
          <w:sz w:val="24"/>
          <w:szCs w:val="24"/>
          <w:lang/>
        </w:rPr>
      </w:pPr>
    </w:p>
    <w:p w:rsidR="00AA71D1" w:rsidRDefault="00AA71D1" w:rsidP="00E81657">
      <w:pPr>
        <w:spacing w:after="0" w:line="360" w:lineRule="auto"/>
        <w:ind w:firstLine="720"/>
        <w:jc w:val="both"/>
        <w:rPr>
          <w:rFonts w:cs="Times New Roman"/>
          <w:sz w:val="24"/>
          <w:szCs w:val="24"/>
          <w:lang/>
        </w:rPr>
      </w:pPr>
    </w:p>
    <w:p w:rsidR="00AA71D1" w:rsidRDefault="00AA71D1" w:rsidP="00E81657">
      <w:pPr>
        <w:spacing w:after="0" w:line="360" w:lineRule="auto"/>
        <w:ind w:firstLine="720"/>
        <w:jc w:val="both"/>
        <w:rPr>
          <w:rFonts w:cs="Times New Roman"/>
          <w:sz w:val="24"/>
          <w:szCs w:val="24"/>
          <w:lang/>
        </w:rPr>
      </w:pPr>
    </w:p>
    <w:p w:rsidR="00723AC1" w:rsidRDefault="00723AC1" w:rsidP="00E81657">
      <w:pPr>
        <w:spacing w:after="0" w:line="360" w:lineRule="auto"/>
        <w:ind w:firstLine="720"/>
        <w:jc w:val="both"/>
        <w:rPr>
          <w:rFonts w:cs="Times New Roman"/>
          <w:sz w:val="24"/>
          <w:szCs w:val="24"/>
          <w:lang/>
        </w:rPr>
      </w:pPr>
    </w:p>
    <w:p w:rsidR="00AA71D1" w:rsidRDefault="00AA71D1" w:rsidP="00E81657">
      <w:pPr>
        <w:spacing w:after="0" w:line="360" w:lineRule="auto"/>
        <w:ind w:firstLine="720"/>
        <w:jc w:val="both"/>
        <w:rPr>
          <w:rFonts w:cs="Times New Roman"/>
          <w:sz w:val="24"/>
          <w:szCs w:val="24"/>
          <w:lang/>
        </w:rPr>
      </w:pPr>
    </w:p>
    <w:p w:rsidR="00AA71D1" w:rsidRDefault="00AA71D1" w:rsidP="00E81657">
      <w:pPr>
        <w:spacing w:after="0" w:line="360" w:lineRule="auto"/>
        <w:ind w:firstLine="720"/>
        <w:jc w:val="both"/>
        <w:rPr>
          <w:rFonts w:cs="Times New Roman"/>
          <w:sz w:val="24"/>
          <w:szCs w:val="24"/>
          <w:lang/>
        </w:rPr>
      </w:pPr>
    </w:p>
    <w:p w:rsidR="00AA71D1" w:rsidRDefault="00AA71D1" w:rsidP="00E81657">
      <w:pPr>
        <w:spacing w:after="0" w:line="360" w:lineRule="auto"/>
        <w:ind w:firstLine="720"/>
        <w:jc w:val="both"/>
        <w:rPr>
          <w:rFonts w:cs="Times New Roman"/>
          <w:sz w:val="24"/>
          <w:szCs w:val="24"/>
          <w:lang/>
        </w:rPr>
      </w:pPr>
    </w:p>
    <w:p w:rsidR="00AA71D1" w:rsidRDefault="00AA71D1" w:rsidP="004A7443">
      <w:pPr>
        <w:spacing w:after="0" w:line="360" w:lineRule="auto"/>
        <w:jc w:val="both"/>
        <w:rPr>
          <w:rFonts w:cs="Times New Roman"/>
          <w:sz w:val="24"/>
          <w:szCs w:val="24"/>
          <w:lang/>
        </w:rPr>
      </w:pPr>
    </w:p>
    <w:p w:rsidR="004A7443" w:rsidRDefault="004A7443" w:rsidP="004A7443">
      <w:pPr>
        <w:spacing w:after="0" w:line="360" w:lineRule="auto"/>
        <w:jc w:val="both"/>
        <w:rPr>
          <w:rFonts w:cs="Times New Roman"/>
          <w:sz w:val="24"/>
          <w:szCs w:val="24"/>
          <w:lang/>
        </w:rPr>
      </w:pPr>
    </w:p>
    <w:p w:rsidR="00AA71D1" w:rsidRDefault="00AA71D1" w:rsidP="00E81657">
      <w:pPr>
        <w:spacing w:after="0" w:line="360" w:lineRule="auto"/>
        <w:ind w:firstLine="720"/>
        <w:jc w:val="both"/>
        <w:rPr>
          <w:rFonts w:cs="Times New Roman"/>
          <w:sz w:val="24"/>
          <w:szCs w:val="24"/>
          <w:lang/>
        </w:rPr>
      </w:pPr>
    </w:p>
    <w:p w:rsidR="00C05B8F" w:rsidRPr="00E81657" w:rsidRDefault="008F6BCE" w:rsidP="00E81657">
      <w:pPr>
        <w:spacing w:after="0" w:line="360" w:lineRule="auto"/>
        <w:ind w:firstLine="720"/>
        <w:jc w:val="center"/>
        <w:rPr>
          <w:rFonts w:cs="Times New Roman"/>
          <w:sz w:val="24"/>
          <w:szCs w:val="24"/>
          <w:lang/>
        </w:rPr>
      </w:pPr>
      <w:r w:rsidRPr="00313625">
        <w:rPr>
          <w:b/>
          <w:lang/>
        </w:rPr>
        <w:lastRenderedPageBreak/>
        <w:t>ЛИТЕРАТУРА</w:t>
      </w:r>
      <w:bookmarkEnd w:id="42"/>
    </w:p>
    <w:p w:rsidR="008F6BCE" w:rsidRPr="00594149" w:rsidRDefault="008F6BCE" w:rsidP="00C05B8F">
      <w:pPr>
        <w:spacing w:after="120" w:line="240" w:lineRule="auto"/>
        <w:jc w:val="center"/>
        <w:rPr>
          <w:rFonts w:cs="Times New Roman"/>
          <w:b/>
          <w:sz w:val="24"/>
          <w:szCs w:val="24"/>
          <w:lang/>
        </w:rPr>
      </w:pPr>
    </w:p>
    <w:p w:rsidR="0088462D" w:rsidRPr="00594149" w:rsidRDefault="0088462D" w:rsidP="00C05B8F">
      <w:pPr>
        <w:spacing w:after="120" w:line="240" w:lineRule="auto"/>
        <w:jc w:val="both"/>
        <w:rPr>
          <w:rFonts w:cs="Times New Roman"/>
          <w:b/>
          <w:sz w:val="24"/>
          <w:szCs w:val="24"/>
          <w:lang/>
        </w:rPr>
      </w:pPr>
      <w:r w:rsidRPr="00594149">
        <w:rPr>
          <w:rFonts w:cs="Times New Roman"/>
          <w:b/>
          <w:sz w:val="24"/>
          <w:szCs w:val="24"/>
          <w:lang/>
        </w:rPr>
        <w:t>А</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lang/>
        </w:rPr>
        <w:t>Антонијевић</w:t>
      </w:r>
      <w:r w:rsidR="00BF052F">
        <w:rPr>
          <w:rFonts w:cs="Times New Roman"/>
          <w:sz w:val="24"/>
          <w:szCs w:val="24"/>
          <w:lang/>
        </w:rPr>
        <w:t>,</w:t>
      </w:r>
      <w:r w:rsidRPr="00594149">
        <w:rPr>
          <w:rFonts w:cs="Times New Roman"/>
          <w:sz w:val="24"/>
          <w:szCs w:val="24"/>
          <w:lang/>
        </w:rPr>
        <w:t xml:space="preserve"> Драгана, </w:t>
      </w:r>
      <w:r w:rsidRPr="00594149">
        <w:rPr>
          <w:rFonts w:cs="Times New Roman"/>
          <w:i/>
          <w:sz w:val="24"/>
          <w:szCs w:val="24"/>
          <w:lang/>
        </w:rPr>
        <w:t>Ка</w:t>
      </w:r>
      <w:r w:rsidR="0098384C">
        <w:rPr>
          <w:rFonts w:cs="Times New Roman"/>
          <w:i/>
          <w:sz w:val="24"/>
          <w:szCs w:val="24"/>
          <w:lang/>
        </w:rPr>
        <w:t>рађорђе и Милош: Мит и политика.</w:t>
      </w:r>
      <w:r w:rsidRPr="00594149">
        <w:rPr>
          <w:rFonts w:cs="Times New Roman"/>
          <w:i/>
          <w:sz w:val="24"/>
          <w:szCs w:val="24"/>
          <w:lang/>
        </w:rPr>
        <w:t xml:space="preserve"> </w:t>
      </w:r>
      <w:r w:rsidRPr="00594149">
        <w:rPr>
          <w:rFonts w:cs="Times New Roman"/>
          <w:sz w:val="24"/>
          <w:szCs w:val="24"/>
          <w:lang/>
        </w:rPr>
        <w:t>Београд: Српски генеалошки центар, Одељење за етнологију и антропологију Ф</w:t>
      </w:r>
      <w:r w:rsidR="0098384C">
        <w:rPr>
          <w:rFonts w:cs="Times New Roman"/>
          <w:sz w:val="24"/>
          <w:szCs w:val="24"/>
          <w:lang/>
        </w:rPr>
        <w:t>илозофског факултета у Београду,</w:t>
      </w:r>
      <w:r w:rsidRPr="00594149">
        <w:rPr>
          <w:rFonts w:cs="Times New Roman"/>
          <w:sz w:val="24"/>
          <w:szCs w:val="24"/>
          <w:lang/>
        </w:rPr>
        <w:t xml:space="preserve"> 2007</w:t>
      </w:r>
      <w:r w:rsidR="0098384C">
        <w:rPr>
          <w:rFonts w:cs="Times New Roman"/>
          <w:sz w:val="24"/>
          <w:szCs w:val="24"/>
          <w:lang/>
        </w:rPr>
        <w:t>.</w:t>
      </w:r>
    </w:p>
    <w:p w:rsidR="0088462D" w:rsidRPr="00594149" w:rsidRDefault="0088462D" w:rsidP="00C05B8F">
      <w:pPr>
        <w:pStyle w:val="FootnoteText"/>
        <w:spacing w:after="120"/>
        <w:jc w:val="both"/>
        <w:rPr>
          <w:rFonts w:cs="Times New Roman"/>
          <w:sz w:val="24"/>
          <w:szCs w:val="24"/>
          <w:lang/>
        </w:rPr>
      </w:pPr>
      <w:r w:rsidRPr="00594149">
        <w:rPr>
          <w:rFonts w:cs="Times New Roman"/>
          <w:sz w:val="24"/>
          <w:szCs w:val="24"/>
        </w:rPr>
        <w:t>Anderson</w:t>
      </w:r>
      <w:r w:rsidR="00BF052F">
        <w:rPr>
          <w:rFonts w:cs="Times New Roman"/>
          <w:sz w:val="24"/>
          <w:szCs w:val="24"/>
          <w:lang/>
        </w:rPr>
        <w:t>,</w:t>
      </w:r>
      <w:r w:rsidRPr="00594149">
        <w:rPr>
          <w:rFonts w:cs="Times New Roman"/>
          <w:sz w:val="24"/>
          <w:szCs w:val="24"/>
        </w:rPr>
        <w:t xml:space="preserve"> Benedict, </w:t>
      </w:r>
      <w:r w:rsidRPr="00594149">
        <w:rPr>
          <w:rFonts w:cs="Times New Roman"/>
          <w:i/>
          <w:sz w:val="24"/>
          <w:szCs w:val="24"/>
          <w:lang/>
        </w:rPr>
        <w:t>Nacija: Zamišljena zajednica</w:t>
      </w:r>
      <w:r w:rsidR="0098384C">
        <w:rPr>
          <w:rFonts w:cs="Times New Roman"/>
          <w:sz w:val="24"/>
          <w:szCs w:val="24"/>
          <w:lang/>
        </w:rPr>
        <w:t>.</w:t>
      </w:r>
      <w:r w:rsidRPr="00594149">
        <w:rPr>
          <w:rFonts w:cs="Times New Roman"/>
          <w:sz w:val="24"/>
          <w:szCs w:val="24"/>
          <w:lang/>
        </w:rPr>
        <w:t xml:space="preserve"> Beograd</w:t>
      </w:r>
      <w:r w:rsidR="0098384C">
        <w:rPr>
          <w:rFonts w:cs="Times New Roman"/>
          <w:sz w:val="24"/>
          <w:szCs w:val="24"/>
          <w:lang/>
        </w:rPr>
        <w:t>:</w:t>
      </w:r>
      <w:r w:rsidRPr="00594149">
        <w:rPr>
          <w:rFonts w:cs="Times New Roman"/>
          <w:sz w:val="24"/>
          <w:szCs w:val="24"/>
          <w:lang/>
        </w:rPr>
        <w:t xml:space="preserve"> Plato, 1998.</w:t>
      </w:r>
    </w:p>
    <w:p w:rsidR="0088462D" w:rsidRPr="003D39DE" w:rsidRDefault="0088462D" w:rsidP="00C05B8F">
      <w:pPr>
        <w:spacing w:after="120" w:line="240" w:lineRule="auto"/>
        <w:jc w:val="both"/>
        <w:rPr>
          <w:rFonts w:cs="Times New Roman"/>
          <w:sz w:val="24"/>
          <w:szCs w:val="24"/>
          <w:lang/>
        </w:rPr>
      </w:pPr>
      <w:r w:rsidRPr="00594149">
        <w:rPr>
          <w:rFonts w:cs="Times New Roman"/>
          <w:sz w:val="24"/>
          <w:szCs w:val="24"/>
          <w:lang/>
        </w:rPr>
        <w:t>Asman</w:t>
      </w:r>
      <w:r w:rsidR="00BF052F">
        <w:rPr>
          <w:rFonts w:cs="Times New Roman"/>
          <w:sz w:val="24"/>
          <w:szCs w:val="24"/>
          <w:lang/>
        </w:rPr>
        <w:t>,</w:t>
      </w:r>
      <w:r w:rsidRPr="00594149">
        <w:rPr>
          <w:rFonts w:cs="Times New Roman"/>
          <w:sz w:val="24"/>
          <w:szCs w:val="24"/>
          <w:lang/>
        </w:rPr>
        <w:t xml:space="preserve"> Al</w:t>
      </w:r>
      <w:r w:rsidRPr="00594149">
        <w:rPr>
          <w:rFonts w:cs="Times New Roman"/>
          <w:sz w:val="24"/>
          <w:szCs w:val="24"/>
          <w:lang/>
        </w:rPr>
        <w:t>а</w:t>
      </w:r>
      <w:r w:rsidRPr="00594149">
        <w:rPr>
          <w:rFonts w:cs="Times New Roman"/>
          <w:sz w:val="24"/>
          <w:szCs w:val="24"/>
          <w:lang/>
        </w:rPr>
        <w:t xml:space="preserve">ida. </w:t>
      </w:r>
      <w:r w:rsidRPr="00594149">
        <w:rPr>
          <w:rFonts w:cs="Times New Roman"/>
          <w:i/>
          <w:sz w:val="24"/>
          <w:szCs w:val="24"/>
          <w:lang/>
        </w:rPr>
        <w:t>Duga senka prošlosti</w:t>
      </w:r>
      <w:r w:rsidRPr="00594149">
        <w:rPr>
          <w:rFonts w:cs="Times New Roman"/>
          <w:sz w:val="24"/>
          <w:szCs w:val="24"/>
          <w:lang/>
        </w:rPr>
        <w:t xml:space="preserve">. Beograd: </w:t>
      </w:r>
      <w:r w:rsidR="001E7F5B" w:rsidRPr="00594149">
        <w:rPr>
          <w:rFonts w:cs="Times New Roman"/>
          <w:sz w:val="24"/>
          <w:szCs w:val="24"/>
          <w:lang/>
        </w:rPr>
        <w:t xml:space="preserve">Biblioteka </w:t>
      </w:r>
      <w:r w:rsidR="0098384C">
        <w:rPr>
          <w:rFonts w:cs="Times New Roman"/>
          <w:sz w:val="24"/>
          <w:szCs w:val="24"/>
          <w:lang/>
        </w:rPr>
        <w:t>XX vek</w:t>
      </w:r>
      <w:r w:rsidR="0098384C">
        <w:rPr>
          <w:rFonts w:cs="Times New Roman"/>
          <w:sz w:val="24"/>
          <w:szCs w:val="24"/>
          <w:lang/>
        </w:rPr>
        <w:t>,</w:t>
      </w:r>
      <w:r w:rsidRPr="00594149">
        <w:rPr>
          <w:rFonts w:cs="Times New Roman"/>
          <w:sz w:val="24"/>
          <w:szCs w:val="24"/>
          <w:lang/>
        </w:rPr>
        <w:t xml:space="preserve"> 2011</w:t>
      </w:r>
      <w:r w:rsidR="0098384C">
        <w:rPr>
          <w:rFonts w:cs="Times New Roman"/>
          <w:sz w:val="24"/>
          <w:szCs w:val="24"/>
          <w:lang/>
        </w:rPr>
        <w:t>.</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lang/>
        </w:rPr>
        <w:t>Atanasovski</w:t>
      </w:r>
      <w:r w:rsidR="001E7F5B" w:rsidRPr="00594149">
        <w:rPr>
          <w:rFonts w:cs="Times New Roman"/>
          <w:sz w:val="24"/>
          <w:szCs w:val="24"/>
          <w:lang/>
        </w:rPr>
        <w:t>,</w:t>
      </w:r>
      <w:r w:rsidRPr="00594149">
        <w:rPr>
          <w:rFonts w:cs="Times New Roman"/>
          <w:sz w:val="24"/>
          <w:szCs w:val="24"/>
          <w:lang/>
        </w:rPr>
        <w:t xml:space="preserve"> Srđan, </w:t>
      </w:r>
      <w:r w:rsidRPr="00594149">
        <w:rPr>
          <w:rFonts w:cs="Times New Roman"/>
          <w:i/>
          <w:sz w:val="24"/>
          <w:szCs w:val="24"/>
          <w:lang/>
        </w:rPr>
        <w:t>Mapiranje Stare Srbije. Stopama putopisaca, tragom narodne pesme</w:t>
      </w:r>
      <w:r w:rsidRPr="00594149">
        <w:rPr>
          <w:rFonts w:cs="Times New Roman"/>
          <w:sz w:val="24"/>
          <w:szCs w:val="24"/>
          <w:lang/>
        </w:rPr>
        <w:t>.</w:t>
      </w:r>
      <w:r w:rsidRPr="00594149">
        <w:rPr>
          <w:rFonts w:cs="Times New Roman"/>
          <w:i/>
          <w:sz w:val="24"/>
          <w:szCs w:val="24"/>
          <w:lang/>
        </w:rPr>
        <w:t xml:space="preserve"> </w:t>
      </w:r>
      <w:r w:rsidRPr="00594149">
        <w:rPr>
          <w:rFonts w:cs="Times New Roman"/>
          <w:sz w:val="24"/>
          <w:szCs w:val="24"/>
          <w:lang/>
        </w:rPr>
        <w:t>Beograd: Biblioteka XX vek</w:t>
      </w:r>
      <w:r w:rsidRPr="00594149">
        <w:rPr>
          <w:rFonts w:cs="Times New Roman"/>
          <w:sz w:val="24"/>
          <w:szCs w:val="24"/>
          <w:lang/>
        </w:rPr>
        <w:t>/</w:t>
      </w:r>
      <w:r w:rsidRPr="00594149">
        <w:rPr>
          <w:rFonts w:cs="Times New Roman"/>
          <w:sz w:val="24"/>
          <w:szCs w:val="24"/>
          <w:lang/>
        </w:rPr>
        <w:t>Muzikološki institut SANU, 2017</w:t>
      </w:r>
      <w:r w:rsidRPr="00594149">
        <w:rPr>
          <w:rFonts w:cs="Times New Roman"/>
          <w:sz w:val="24"/>
          <w:szCs w:val="24"/>
          <w:lang/>
        </w:rPr>
        <w:t>.</w:t>
      </w:r>
    </w:p>
    <w:p w:rsidR="001E7F5B" w:rsidRPr="00594149" w:rsidRDefault="001E7F5B" w:rsidP="00C05B8F">
      <w:pPr>
        <w:spacing w:after="120" w:line="240" w:lineRule="auto"/>
        <w:jc w:val="both"/>
        <w:rPr>
          <w:rFonts w:cs="Times New Roman"/>
          <w:b/>
          <w:sz w:val="24"/>
          <w:szCs w:val="24"/>
          <w:lang/>
        </w:rPr>
      </w:pPr>
    </w:p>
    <w:p w:rsidR="0088462D" w:rsidRPr="00594149" w:rsidRDefault="0088462D" w:rsidP="00C05B8F">
      <w:pPr>
        <w:spacing w:after="120" w:line="240" w:lineRule="auto"/>
        <w:jc w:val="both"/>
        <w:rPr>
          <w:rFonts w:cs="Times New Roman"/>
          <w:b/>
          <w:sz w:val="24"/>
          <w:szCs w:val="24"/>
          <w:lang/>
        </w:rPr>
      </w:pPr>
      <w:r w:rsidRPr="00594149">
        <w:rPr>
          <w:rFonts w:cs="Times New Roman"/>
          <w:b/>
          <w:sz w:val="24"/>
          <w:szCs w:val="24"/>
          <w:lang/>
        </w:rPr>
        <w:t>B</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lang/>
        </w:rPr>
        <w:t>Batler</w:t>
      </w:r>
      <w:r w:rsidR="00BF052F">
        <w:rPr>
          <w:rFonts w:cs="Times New Roman"/>
          <w:sz w:val="24"/>
          <w:szCs w:val="24"/>
          <w:lang/>
        </w:rPr>
        <w:t>,</w:t>
      </w:r>
      <w:r w:rsidRPr="00594149">
        <w:rPr>
          <w:rFonts w:cs="Times New Roman"/>
          <w:sz w:val="24"/>
          <w:szCs w:val="24"/>
          <w:lang/>
        </w:rPr>
        <w:t xml:space="preserve"> Džudit, </w:t>
      </w:r>
      <w:r w:rsidRPr="00594149">
        <w:rPr>
          <w:rFonts w:cs="Times New Roman"/>
          <w:i/>
          <w:sz w:val="24"/>
          <w:szCs w:val="24"/>
          <w:lang/>
        </w:rPr>
        <w:t>Ka performativnoj teoriji okupljanja</w:t>
      </w:r>
      <w:r w:rsidRPr="00594149">
        <w:rPr>
          <w:rFonts w:cs="Times New Roman"/>
          <w:sz w:val="24"/>
          <w:szCs w:val="24"/>
          <w:lang/>
        </w:rPr>
        <w:t>. Beograd: Fa</w:t>
      </w:r>
      <w:r w:rsidR="0098384C">
        <w:rPr>
          <w:rFonts w:cs="Times New Roman"/>
          <w:sz w:val="24"/>
          <w:szCs w:val="24"/>
          <w:lang/>
        </w:rPr>
        <w:t>kultet za medije i komunikaciju</w:t>
      </w:r>
      <w:r w:rsidR="0098384C">
        <w:rPr>
          <w:rFonts w:cs="Times New Roman"/>
          <w:sz w:val="24"/>
          <w:szCs w:val="24"/>
          <w:lang/>
        </w:rPr>
        <w:t>,</w:t>
      </w:r>
      <w:r w:rsidRPr="00594149">
        <w:rPr>
          <w:rFonts w:cs="Times New Roman"/>
          <w:sz w:val="24"/>
          <w:szCs w:val="24"/>
          <w:lang/>
        </w:rPr>
        <w:t xml:space="preserve"> 2019</w:t>
      </w:r>
      <w:r w:rsidR="001E7F5B" w:rsidRPr="00594149">
        <w:rPr>
          <w:rFonts w:cs="Times New Roman"/>
          <w:sz w:val="24"/>
          <w:szCs w:val="24"/>
          <w:lang/>
        </w:rPr>
        <w:t>.</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rPr>
        <w:t>Beeman</w:t>
      </w:r>
      <w:r w:rsidR="001E7F5B" w:rsidRPr="00594149">
        <w:rPr>
          <w:rFonts w:cs="Times New Roman"/>
          <w:sz w:val="24"/>
          <w:szCs w:val="24"/>
        </w:rPr>
        <w:t>,</w:t>
      </w:r>
      <w:r w:rsidRPr="00594149">
        <w:rPr>
          <w:rFonts w:cs="Times New Roman"/>
          <w:sz w:val="24"/>
          <w:szCs w:val="24"/>
        </w:rPr>
        <w:t xml:space="preserve"> Willian O</w:t>
      </w:r>
      <w:r w:rsidRPr="00594149">
        <w:rPr>
          <w:rFonts w:cs="Times New Roman"/>
          <w:sz w:val="24"/>
          <w:szCs w:val="24"/>
          <w:lang/>
        </w:rPr>
        <w:t>,</w:t>
      </w:r>
      <w:r w:rsidRPr="00594149">
        <w:rPr>
          <w:rFonts w:cs="Times New Roman"/>
          <w:sz w:val="24"/>
          <w:szCs w:val="24"/>
        </w:rPr>
        <w:t xml:space="preserve"> Performance Theory in an Anthropology Program: </w:t>
      </w:r>
      <w:r w:rsidRPr="00594149">
        <w:rPr>
          <w:rFonts w:cs="Times New Roman"/>
          <w:i/>
          <w:sz w:val="24"/>
          <w:szCs w:val="24"/>
        </w:rPr>
        <w:t>Teaching Performance Studies</w:t>
      </w:r>
      <w:r w:rsidR="00A105C4">
        <w:rPr>
          <w:rFonts w:cs="Times New Roman"/>
          <w:sz w:val="24"/>
          <w:szCs w:val="24"/>
          <w:lang/>
        </w:rPr>
        <w:t>.</w:t>
      </w:r>
      <w:r w:rsidRPr="00594149">
        <w:rPr>
          <w:rFonts w:cs="Times New Roman"/>
          <w:sz w:val="24"/>
          <w:szCs w:val="24"/>
          <w:lang/>
        </w:rPr>
        <w:t xml:space="preserve"> </w:t>
      </w:r>
      <w:r w:rsidR="00044BF1" w:rsidRPr="00044BF1">
        <w:rPr>
          <w:rFonts w:cs="Times New Roman"/>
          <w:sz w:val="24"/>
          <w:szCs w:val="24"/>
          <w:lang/>
        </w:rPr>
        <w:t xml:space="preserve">Carbondale, Illionois: Southern </w:t>
      </w:r>
      <w:r w:rsidR="00044BF1">
        <w:rPr>
          <w:rFonts w:cs="Times New Roman"/>
          <w:sz w:val="24"/>
          <w:szCs w:val="24"/>
          <w:lang/>
        </w:rPr>
        <w:t xml:space="preserve">Illinois University Press, </w:t>
      </w:r>
      <w:r w:rsidRPr="00594149">
        <w:rPr>
          <w:rFonts w:cs="Times New Roman"/>
          <w:sz w:val="24"/>
          <w:szCs w:val="24"/>
          <w:lang/>
        </w:rPr>
        <w:t>2002.</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lang/>
        </w:rPr>
        <w:t>Bilig</w:t>
      </w:r>
      <w:r w:rsidR="00BF052F">
        <w:rPr>
          <w:rFonts w:cs="Times New Roman"/>
          <w:sz w:val="24"/>
          <w:szCs w:val="24"/>
          <w:lang/>
        </w:rPr>
        <w:t>,</w:t>
      </w:r>
      <w:r w:rsidRPr="00594149">
        <w:rPr>
          <w:rFonts w:cs="Times New Roman"/>
          <w:sz w:val="24"/>
          <w:szCs w:val="24"/>
          <w:lang/>
        </w:rPr>
        <w:t xml:space="preserve"> Majkl, </w:t>
      </w:r>
      <w:r w:rsidR="0098384C">
        <w:rPr>
          <w:rFonts w:cs="Times New Roman"/>
          <w:i/>
          <w:sz w:val="24"/>
          <w:szCs w:val="24"/>
          <w:lang/>
        </w:rPr>
        <w:t>Banalni nacionalizam</w:t>
      </w:r>
      <w:r w:rsidR="0098384C">
        <w:rPr>
          <w:rFonts w:cs="Times New Roman"/>
          <w:i/>
          <w:sz w:val="24"/>
          <w:szCs w:val="24"/>
          <w:lang/>
        </w:rPr>
        <w:t>.</w:t>
      </w:r>
      <w:r w:rsidRPr="00594149">
        <w:rPr>
          <w:rFonts w:cs="Times New Roman"/>
          <w:i/>
          <w:sz w:val="24"/>
          <w:szCs w:val="24"/>
          <w:lang/>
        </w:rPr>
        <w:t xml:space="preserve"> </w:t>
      </w:r>
      <w:r w:rsidRPr="00594149">
        <w:rPr>
          <w:rFonts w:cs="Times New Roman"/>
          <w:sz w:val="24"/>
          <w:szCs w:val="24"/>
          <w:lang/>
        </w:rPr>
        <w:t>Beograd: Biblioteka XX vek</w:t>
      </w:r>
      <w:r w:rsidR="001E7F5B" w:rsidRPr="00594149">
        <w:rPr>
          <w:rFonts w:cs="Times New Roman"/>
          <w:sz w:val="24"/>
          <w:szCs w:val="24"/>
          <w:lang/>
        </w:rPr>
        <w:t xml:space="preserve"> </w:t>
      </w:r>
      <w:r w:rsidRPr="00594149">
        <w:rPr>
          <w:rFonts w:cs="Times New Roman"/>
          <w:sz w:val="24"/>
          <w:szCs w:val="24"/>
          <w:lang/>
        </w:rPr>
        <w:t>/</w:t>
      </w:r>
      <w:r w:rsidR="001E7F5B" w:rsidRPr="00594149">
        <w:rPr>
          <w:rFonts w:cs="Times New Roman"/>
          <w:sz w:val="24"/>
          <w:szCs w:val="24"/>
          <w:lang/>
        </w:rPr>
        <w:t xml:space="preserve"> </w:t>
      </w:r>
      <w:r w:rsidRPr="00594149">
        <w:rPr>
          <w:rFonts w:cs="Times New Roman"/>
          <w:sz w:val="24"/>
          <w:szCs w:val="24"/>
          <w:lang/>
        </w:rPr>
        <w:t>Knjižara Krug, 2009</w:t>
      </w:r>
      <w:r w:rsidRPr="00594149">
        <w:rPr>
          <w:rFonts w:cs="Times New Roman"/>
          <w:sz w:val="24"/>
          <w:szCs w:val="24"/>
          <w:lang/>
        </w:rPr>
        <w:t>.</w:t>
      </w:r>
    </w:p>
    <w:p w:rsidR="0088462D" w:rsidRPr="00594149" w:rsidRDefault="0088462D" w:rsidP="00C05B8F">
      <w:pPr>
        <w:spacing w:after="120" w:line="240" w:lineRule="auto"/>
        <w:jc w:val="both"/>
        <w:rPr>
          <w:rFonts w:cs="Times New Roman"/>
          <w:i/>
          <w:sz w:val="24"/>
          <w:szCs w:val="24"/>
          <w:lang/>
        </w:rPr>
      </w:pPr>
      <w:r w:rsidRPr="00594149">
        <w:rPr>
          <w:rFonts w:cs="Times New Roman"/>
          <w:i/>
          <w:sz w:val="24"/>
          <w:szCs w:val="24"/>
          <w:lang/>
        </w:rPr>
        <w:t>Богдан Бабић: уметност дириговања</w:t>
      </w:r>
      <w:r w:rsidRPr="00594149">
        <w:rPr>
          <w:rFonts w:cs="Times New Roman"/>
          <w:sz w:val="24"/>
          <w:szCs w:val="24"/>
          <w:lang/>
        </w:rPr>
        <w:t xml:space="preserve"> (ур. Олга Марковић). Београд: Музеј позоришне уметности Србије, 2004.</w:t>
      </w:r>
    </w:p>
    <w:p w:rsidR="0088462D" w:rsidRDefault="0028374B" w:rsidP="00C05B8F">
      <w:pPr>
        <w:spacing w:after="120" w:line="240" w:lineRule="auto"/>
        <w:jc w:val="both"/>
        <w:rPr>
          <w:rFonts w:cs="Times New Roman"/>
          <w:sz w:val="24"/>
          <w:szCs w:val="24"/>
          <w:lang/>
        </w:rPr>
      </w:pPr>
      <w:r>
        <w:rPr>
          <w:rFonts w:cs="Times New Roman"/>
          <w:sz w:val="24"/>
          <w:szCs w:val="24"/>
          <w:lang/>
        </w:rPr>
        <w:t xml:space="preserve">Bošković, Dušan, O prosvećenosti i ukusu: nacrt istraživačke teme, u: </w:t>
      </w:r>
      <w:r>
        <w:rPr>
          <w:rFonts w:cs="Times New Roman"/>
          <w:i/>
          <w:sz w:val="24"/>
          <w:szCs w:val="24"/>
          <w:lang/>
        </w:rPr>
        <w:t>Filozofija i društvo</w:t>
      </w:r>
      <w:r w:rsidR="0088462D" w:rsidRPr="00594149">
        <w:rPr>
          <w:rFonts w:cs="Times New Roman"/>
          <w:i/>
          <w:sz w:val="24"/>
          <w:szCs w:val="24"/>
          <w:lang/>
        </w:rPr>
        <w:t xml:space="preserve">, </w:t>
      </w:r>
      <w:r w:rsidR="0088462D" w:rsidRPr="00594149">
        <w:rPr>
          <w:rFonts w:cs="Times New Roman"/>
          <w:sz w:val="24"/>
          <w:szCs w:val="24"/>
        </w:rPr>
        <w:t>XXXIV</w:t>
      </w:r>
      <w:r w:rsidR="006E5FC1">
        <w:rPr>
          <w:rFonts w:cs="Times New Roman"/>
          <w:sz w:val="24"/>
          <w:szCs w:val="24"/>
          <w:lang/>
        </w:rPr>
        <w:t xml:space="preserve">/2007. </w:t>
      </w:r>
      <w:r>
        <w:rPr>
          <w:rFonts w:cs="Times New Roman"/>
          <w:sz w:val="24"/>
          <w:szCs w:val="24"/>
          <w:lang/>
        </w:rPr>
        <w:t>Beograd: Institut za filozofiju i društvenu teoriju, 2007,</w:t>
      </w:r>
      <w:r w:rsidR="0088462D" w:rsidRPr="00594149">
        <w:rPr>
          <w:rFonts w:cs="Times New Roman"/>
          <w:sz w:val="24"/>
          <w:szCs w:val="24"/>
          <w:lang/>
        </w:rPr>
        <w:t xml:space="preserve"> 271-281.</w:t>
      </w:r>
    </w:p>
    <w:p w:rsidR="0098384C" w:rsidRPr="0098384C" w:rsidRDefault="0098384C" w:rsidP="00C05B8F">
      <w:pPr>
        <w:spacing w:after="120" w:line="240" w:lineRule="auto"/>
        <w:jc w:val="both"/>
        <w:rPr>
          <w:rFonts w:cs="Times New Roman"/>
          <w:sz w:val="24"/>
          <w:szCs w:val="24"/>
          <w:lang/>
        </w:rPr>
      </w:pPr>
      <w:r>
        <w:rPr>
          <w:rFonts w:cs="Times New Roman"/>
          <w:sz w:val="24"/>
          <w:szCs w:val="24"/>
          <w:lang/>
        </w:rPr>
        <w:t>Bugarski</w:t>
      </w:r>
      <w:r w:rsidR="00BF052F">
        <w:rPr>
          <w:rFonts w:cs="Times New Roman"/>
          <w:sz w:val="24"/>
          <w:szCs w:val="24"/>
          <w:lang/>
        </w:rPr>
        <w:t>,</w:t>
      </w:r>
      <w:r>
        <w:rPr>
          <w:rFonts w:cs="Times New Roman"/>
          <w:sz w:val="24"/>
          <w:szCs w:val="24"/>
          <w:lang/>
        </w:rPr>
        <w:t xml:space="preserve"> Ranko, </w:t>
      </w:r>
      <w:r>
        <w:rPr>
          <w:rFonts w:cs="Times New Roman"/>
          <w:i/>
          <w:sz w:val="24"/>
          <w:szCs w:val="24"/>
          <w:lang/>
        </w:rPr>
        <w:t>Govorite li zajednički?</w:t>
      </w:r>
      <w:r>
        <w:rPr>
          <w:rFonts w:cs="Times New Roman"/>
          <w:sz w:val="24"/>
          <w:szCs w:val="24"/>
          <w:lang/>
        </w:rPr>
        <w:t>. Beograd: Biblioteka XX vek, 2018.</w:t>
      </w:r>
    </w:p>
    <w:p w:rsidR="001E7F5B" w:rsidRPr="00594149" w:rsidRDefault="001E7F5B" w:rsidP="00C05B8F">
      <w:pPr>
        <w:pStyle w:val="FootnoteText"/>
        <w:spacing w:after="120"/>
        <w:jc w:val="both"/>
        <w:rPr>
          <w:rFonts w:cs="Times New Roman"/>
          <w:b/>
          <w:sz w:val="24"/>
          <w:szCs w:val="24"/>
          <w:lang/>
        </w:rPr>
      </w:pPr>
    </w:p>
    <w:p w:rsidR="0088462D" w:rsidRPr="00594149" w:rsidRDefault="0088462D" w:rsidP="00C05B8F">
      <w:pPr>
        <w:pStyle w:val="FootnoteText"/>
        <w:spacing w:after="120"/>
        <w:jc w:val="both"/>
        <w:rPr>
          <w:rFonts w:cs="Times New Roman"/>
          <w:b/>
          <w:sz w:val="24"/>
          <w:szCs w:val="24"/>
          <w:lang/>
        </w:rPr>
      </w:pPr>
      <w:r w:rsidRPr="00594149">
        <w:rPr>
          <w:rFonts w:cs="Times New Roman"/>
          <w:b/>
          <w:sz w:val="24"/>
          <w:szCs w:val="24"/>
          <w:lang/>
        </w:rPr>
        <w:t>C</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rPr>
        <w:t>Carlson</w:t>
      </w:r>
      <w:r w:rsidR="0098384C">
        <w:rPr>
          <w:rFonts w:cs="Times New Roman"/>
          <w:sz w:val="24"/>
          <w:szCs w:val="24"/>
          <w:lang/>
        </w:rPr>
        <w:t>,</w:t>
      </w:r>
      <w:r w:rsidRPr="00594149">
        <w:rPr>
          <w:rFonts w:cs="Times New Roman"/>
          <w:sz w:val="24"/>
          <w:szCs w:val="24"/>
        </w:rPr>
        <w:t xml:space="preserve"> Marvin, </w:t>
      </w:r>
      <w:r w:rsidRPr="00594149">
        <w:rPr>
          <w:rFonts w:cs="Times New Roman"/>
          <w:i/>
          <w:sz w:val="24"/>
          <w:szCs w:val="24"/>
        </w:rPr>
        <w:t>The Haunted Stage: The Theater as a Memory Machine</w:t>
      </w:r>
      <w:r w:rsidRPr="00594149">
        <w:rPr>
          <w:rFonts w:cs="Times New Roman"/>
          <w:sz w:val="24"/>
          <w:szCs w:val="24"/>
          <w:lang/>
        </w:rPr>
        <w:t>.</w:t>
      </w:r>
      <w:r w:rsidRPr="00594149">
        <w:rPr>
          <w:rFonts w:cs="Times New Roman"/>
          <w:i/>
          <w:sz w:val="24"/>
          <w:szCs w:val="24"/>
        </w:rPr>
        <w:t xml:space="preserve"> </w:t>
      </w:r>
      <w:r w:rsidR="00BF052F">
        <w:rPr>
          <w:rFonts w:cs="Times New Roman"/>
          <w:sz w:val="24"/>
          <w:szCs w:val="24"/>
        </w:rPr>
        <w:t>Michigan</w:t>
      </w:r>
      <w:r w:rsidR="00BF052F">
        <w:rPr>
          <w:rFonts w:cs="Times New Roman"/>
          <w:sz w:val="24"/>
          <w:szCs w:val="24"/>
          <w:lang/>
        </w:rPr>
        <w:t>:</w:t>
      </w:r>
      <w:r w:rsidRPr="00594149">
        <w:rPr>
          <w:rFonts w:cs="Times New Roman"/>
          <w:sz w:val="24"/>
          <w:szCs w:val="24"/>
        </w:rPr>
        <w:t xml:space="preserve"> The University of Michigan Press, 2001</w:t>
      </w:r>
      <w:r w:rsidRPr="00594149">
        <w:rPr>
          <w:rFonts w:cs="Times New Roman"/>
          <w:sz w:val="24"/>
          <w:szCs w:val="24"/>
          <w:lang/>
        </w:rPr>
        <w:t>.</w:t>
      </w:r>
    </w:p>
    <w:p w:rsidR="00C05B8F" w:rsidRPr="00594149" w:rsidRDefault="00C05B8F" w:rsidP="00C05B8F">
      <w:pPr>
        <w:spacing w:after="120" w:line="240" w:lineRule="auto"/>
        <w:contextualSpacing/>
        <w:jc w:val="both"/>
        <w:rPr>
          <w:rFonts w:eastAsia="Calibri" w:cs="Times New Roman"/>
          <w:sz w:val="24"/>
          <w:szCs w:val="24"/>
          <w:lang/>
        </w:rPr>
      </w:pPr>
    </w:p>
    <w:p w:rsidR="0088462D" w:rsidRPr="00594149" w:rsidRDefault="0088462D" w:rsidP="00C05B8F">
      <w:pPr>
        <w:pStyle w:val="FootnoteText"/>
        <w:spacing w:after="120"/>
        <w:jc w:val="both"/>
        <w:rPr>
          <w:rFonts w:cs="Times New Roman"/>
          <w:b/>
          <w:sz w:val="24"/>
          <w:szCs w:val="24"/>
          <w:lang/>
        </w:rPr>
      </w:pPr>
      <w:r w:rsidRPr="00594149">
        <w:rPr>
          <w:rFonts w:cs="Times New Roman"/>
          <w:b/>
          <w:sz w:val="24"/>
          <w:szCs w:val="24"/>
          <w:lang/>
        </w:rPr>
        <w:t>Č</w:t>
      </w:r>
    </w:p>
    <w:p w:rsidR="00B163A5" w:rsidRPr="00594149" w:rsidRDefault="00B163A5" w:rsidP="00B163A5">
      <w:pPr>
        <w:spacing w:after="120" w:line="240" w:lineRule="auto"/>
        <w:jc w:val="both"/>
        <w:rPr>
          <w:rFonts w:cs="Times New Roman"/>
          <w:sz w:val="24"/>
          <w:szCs w:val="24"/>
          <w:lang/>
        </w:rPr>
      </w:pPr>
      <w:r w:rsidRPr="00594149">
        <w:rPr>
          <w:rFonts w:cs="Times New Roman"/>
          <w:sz w:val="24"/>
          <w:szCs w:val="24"/>
          <w:lang/>
        </w:rPr>
        <w:t>Чакаревић</w:t>
      </w:r>
      <w:r w:rsidRPr="00594149">
        <w:rPr>
          <w:rFonts w:cs="Times New Roman"/>
          <w:sz w:val="24"/>
          <w:szCs w:val="24"/>
          <w:lang/>
        </w:rPr>
        <w:t>,</w:t>
      </w:r>
      <w:r w:rsidRPr="00594149">
        <w:rPr>
          <w:rFonts w:cs="Times New Roman"/>
          <w:sz w:val="24"/>
          <w:szCs w:val="24"/>
          <w:lang/>
        </w:rPr>
        <w:t xml:space="preserve"> Марјан, Поезија Матије Бећковића и уобличавање новог националног идентитета, у: </w:t>
      </w:r>
      <w:r w:rsidRPr="00594149">
        <w:rPr>
          <w:rFonts w:cs="Times New Roman"/>
          <w:i/>
          <w:sz w:val="24"/>
          <w:szCs w:val="24"/>
          <w:lang/>
        </w:rPr>
        <w:t>Наслеђе – часопис за књижевност, језик, уметност и културу</w:t>
      </w:r>
      <w:r w:rsidRPr="00594149">
        <w:rPr>
          <w:rFonts w:cs="Times New Roman"/>
          <w:sz w:val="24"/>
          <w:szCs w:val="24"/>
          <w:lang/>
        </w:rPr>
        <w:t xml:space="preserve">, </w:t>
      </w:r>
      <w:r w:rsidR="0098384C">
        <w:rPr>
          <w:rFonts w:cs="Times New Roman"/>
          <w:sz w:val="24"/>
          <w:szCs w:val="24"/>
          <w:lang/>
        </w:rPr>
        <w:t>vol. 6, бр. 13/2009. Крагујевац</w:t>
      </w:r>
      <w:r w:rsidR="0098384C">
        <w:rPr>
          <w:rFonts w:cs="Times New Roman"/>
          <w:sz w:val="24"/>
          <w:szCs w:val="24"/>
          <w:lang/>
        </w:rPr>
        <w:t>:</w:t>
      </w:r>
      <w:r w:rsidRPr="00594149">
        <w:rPr>
          <w:rFonts w:cs="Times New Roman"/>
          <w:sz w:val="24"/>
          <w:szCs w:val="24"/>
          <w:lang/>
        </w:rPr>
        <w:t xml:space="preserve"> ФИЛУМ, 135-160.</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lang/>
        </w:rPr>
        <w:t>Чалић</w:t>
      </w:r>
      <w:r w:rsidR="00B163A5" w:rsidRPr="00594149">
        <w:rPr>
          <w:rFonts w:cs="Times New Roman"/>
          <w:sz w:val="24"/>
          <w:szCs w:val="24"/>
          <w:lang/>
        </w:rPr>
        <w:t>,</w:t>
      </w:r>
      <w:r w:rsidRPr="00594149">
        <w:rPr>
          <w:rFonts w:cs="Times New Roman"/>
          <w:sz w:val="24"/>
          <w:szCs w:val="24"/>
          <w:lang/>
        </w:rPr>
        <w:t xml:space="preserve"> Мари</w:t>
      </w:r>
      <w:r w:rsidRPr="00594149">
        <w:rPr>
          <w:rFonts w:cs="Times New Roman"/>
          <w:sz w:val="24"/>
          <w:szCs w:val="24"/>
          <w:lang/>
        </w:rPr>
        <w:t>-</w:t>
      </w:r>
      <w:r w:rsidRPr="00594149">
        <w:rPr>
          <w:rFonts w:cs="Times New Roman"/>
          <w:sz w:val="24"/>
          <w:szCs w:val="24"/>
          <w:lang/>
        </w:rPr>
        <w:t xml:space="preserve">Жанин, </w:t>
      </w:r>
      <w:r w:rsidRPr="00594149">
        <w:rPr>
          <w:rFonts w:cs="Times New Roman"/>
          <w:i/>
          <w:sz w:val="24"/>
          <w:szCs w:val="24"/>
          <w:lang/>
        </w:rPr>
        <w:t xml:space="preserve">Историја Југославије у 20. </w:t>
      </w:r>
      <w:r w:rsidR="0098384C">
        <w:rPr>
          <w:rFonts w:cs="Times New Roman"/>
          <w:i/>
          <w:sz w:val="24"/>
          <w:szCs w:val="24"/>
          <w:lang/>
        </w:rPr>
        <w:t>в</w:t>
      </w:r>
      <w:r w:rsidRPr="00594149">
        <w:rPr>
          <w:rFonts w:cs="Times New Roman"/>
          <w:i/>
          <w:sz w:val="24"/>
          <w:szCs w:val="24"/>
          <w:lang/>
        </w:rPr>
        <w:t>еку</w:t>
      </w:r>
      <w:r w:rsidR="0098384C">
        <w:rPr>
          <w:rFonts w:cs="Times New Roman"/>
          <w:sz w:val="24"/>
          <w:szCs w:val="24"/>
          <w:lang/>
        </w:rPr>
        <w:t>.</w:t>
      </w:r>
      <w:r w:rsidRPr="00594149">
        <w:rPr>
          <w:rFonts w:cs="Times New Roman"/>
          <w:sz w:val="24"/>
          <w:szCs w:val="24"/>
          <w:lang/>
        </w:rPr>
        <w:t xml:space="preserve"> Београд: Клио, 2013</w:t>
      </w:r>
      <w:r w:rsidR="0098384C">
        <w:rPr>
          <w:rFonts w:cs="Times New Roman"/>
          <w:sz w:val="24"/>
          <w:szCs w:val="24"/>
          <w:lang/>
        </w:rPr>
        <w:t>.</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rPr>
        <w:t>Čolović</w:t>
      </w:r>
      <w:r w:rsidR="00BF052F">
        <w:rPr>
          <w:rFonts w:cs="Times New Roman"/>
          <w:sz w:val="24"/>
          <w:szCs w:val="24"/>
          <w:lang/>
        </w:rPr>
        <w:t>,</w:t>
      </w:r>
      <w:r w:rsidRPr="00594149">
        <w:rPr>
          <w:rFonts w:cs="Times New Roman"/>
          <w:sz w:val="24"/>
          <w:szCs w:val="24"/>
        </w:rPr>
        <w:t xml:space="preserve"> Ivan, </w:t>
      </w:r>
      <w:r w:rsidRPr="00594149">
        <w:rPr>
          <w:rFonts w:cs="Times New Roman"/>
          <w:i/>
          <w:sz w:val="24"/>
          <w:szCs w:val="24"/>
        </w:rPr>
        <w:t>Balkan - teror kulture</w:t>
      </w:r>
      <w:r w:rsidRPr="00594149">
        <w:rPr>
          <w:rFonts w:cs="Times New Roman"/>
          <w:sz w:val="24"/>
          <w:szCs w:val="24"/>
          <w:lang/>
        </w:rPr>
        <w:t>.</w:t>
      </w:r>
      <w:r w:rsidRPr="00594149">
        <w:rPr>
          <w:rFonts w:cs="Times New Roman"/>
          <w:sz w:val="24"/>
          <w:szCs w:val="24"/>
        </w:rPr>
        <w:t xml:space="preserve"> Beograd: Biblioteka XX vek, 2008</w:t>
      </w:r>
      <w:r w:rsidRPr="00594149">
        <w:rPr>
          <w:rFonts w:cs="Times New Roman"/>
          <w:sz w:val="24"/>
          <w:szCs w:val="24"/>
          <w:lang/>
        </w:rPr>
        <w:t>.</w:t>
      </w:r>
    </w:p>
    <w:p w:rsidR="0088462D" w:rsidRPr="00594149" w:rsidRDefault="0088462D" w:rsidP="00C05B8F">
      <w:pPr>
        <w:pStyle w:val="FootnoteText"/>
        <w:spacing w:after="120"/>
        <w:jc w:val="both"/>
        <w:rPr>
          <w:rFonts w:cs="Times New Roman"/>
          <w:sz w:val="24"/>
          <w:szCs w:val="24"/>
          <w:lang/>
        </w:rPr>
      </w:pPr>
      <w:r w:rsidRPr="00594149">
        <w:rPr>
          <w:rFonts w:cs="Times New Roman"/>
          <w:sz w:val="24"/>
          <w:szCs w:val="24"/>
          <w:lang/>
        </w:rPr>
        <w:t xml:space="preserve">Čolović, Ivan, </w:t>
      </w:r>
      <w:r w:rsidRPr="00594149">
        <w:rPr>
          <w:rFonts w:cs="Times New Roman"/>
          <w:i/>
          <w:sz w:val="24"/>
          <w:szCs w:val="24"/>
          <w:lang/>
        </w:rPr>
        <w:t>Rastanak s identitetom</w:t>
      </w:r>
      <w:r w:rsidRPr="00594149">
        <w:rPr>
          <w:rFonts w:cs="Times New Roman"/>
          <w:sz w:val="24"/>
          <w:szCs w:val="24"/>
          <w:lang/>
        </w:rPr>
        <w:t>. Beograd: XX vek, 2014.</w:t>
      </w:r>
    </w:p>
    <w:p w:rsidR="0088462D" w:rsidRPr="00594149" w:rsidRDefault="0088462D" w:rsidP="00C05B8F">
      <w:pPr>
        <w:pStyle w:val="FootnoteText"/>
        <w:spacing w:after="120"/>
        <w:jc w:val="both"/>
        <w:rPr>
          <w:rFonts w:cs="Times New Roman"/>
          <w:sz w:val="24"/>
          <w:szCs w:val="24"/>
          <w:lang/>
        </w:rPr>
      </w:pPr>
      <w:r w:rsidRPr="00594149">
        <w:rPr>
          <w:rFonts w:cs="Times New Roman"/>
          <w:sz w:val="24"/>
          <w:szCs w:val="24"/>
          <w:lang/>
        </w:rPr>
        <w:t xml:space="preserve">Čolović Ivan, </w:t>
      </w:r>
      <w:r w:rsidRPr="00594149">
        <w:rPr>
          <w:rFonts w:cs="Times New Roman"/>
          <w:i/>
          <w:sz w:val="24"/>
          <w:szCs w:val="24"/>
          <w:lang/>
        </w:rPr>
        <w:t>Smrt na Kosovu polju</w:t>
      </w:r>
      <w:r w:rsidR="00215E18">
        <w:rPr>
          <w:rFonts w:cs="Times New Roman"/>
          <w:i/>
          <w:sz w:val="24"/>
          <w:szCs w:val="24"/>
          <w:lang/>
        </w:rPr>
        <w:t>: Istorija kosovskog mita</w:t>
      </w:r>
      <w:r w:rsidRPr="00594149">
        <w:rPr>
          <w:rFonts w:cs="Times New Roman"/>
          <w:sz w:val="24"/>
          <w:szCs w:val="24"/>
          <w:lang/>
        </w:rPr>
        <w:t>.</w:t>
      </w:r>
      <w:r w:rsidRPr="00594149">
        <w:rPr>
          <w:rFonts w:cs="Times New Roman"/>
          <w:i/>
          <w:sz w:val="24"/>
          <w:szCs w:val="24"/>
          <w:lang/>
        </w:rPr>
        <w:t xml:space="preserve"> </w:t>
      </w:r>
      <w:r w:rsidRPr="00594149">
        <w:rPr>
          <w:rFonts w:cs="Times New Roman"/>
          <w:sz w:val="24"/>
          <w:szCs w:val="24"/>
          <w:lang/>
        </w:rPr>
        <w:t xml:space="preserve">Beograd: XX vek, </w:t>
      </w:r>
      <w:r w:rsidRPr="00594149">
        <w:rPr>
          <w:rFonts w:cs="Times New Roman"/>
          <w:sz w:val="24"/>
          <w:szCs w:val="24"/>
          <w:lang/>
        </w:rPr>
        <w:t>2016.</w:t>
      </w:r>
    </w:p>
    <w:p w:rsidR="001E7F5B" w:rsidRPr="00594149" w:rsidRDefault="001E7F5B" w:rsidP="00C05B8F">
      <w:pPr>
        <w:pStyle w:val="FootnoteText"/>
        <w:spacing w:after="120"/>
        <w:jc w:val="both"/>
        <w:rPr>
          <w:rFonts w:cs="Times New Roman"/>
          <w:sz w:val="24"/>
          <w:szCs w:val="24"/>
          <w:lang/>
        </w:rPr>
      </w:pPr>
    </w:p>
    <w:p w:rsidR="0088462D" w:rsidRPr="00594149" w:rsidRDefault="0088462D" w:rsidP="00C05B8F">
      <w:pPr>
        <w:pStyle w:val="FootnoteText"/>
        <w:spacing w:after="120"/>
        <w:jc w:val="both"/>
        <w:rPr>
          <w:rFonts w:cs="Times New Roman"/>
          <w:b/>
          <w:sz w:val="24"/>
          <w:szCs w:val="24"/>
          <w:lang/>
        </w:rPr>
      </w:pPr>
      <w:r w:rsidRPr="00594149">
        <w:rPr>
          <w:rFonts w:cs="Times New Roman"/>
          <w:b/>
          <w:sz w:val="24"/>
          <w:szCs w:val="24"/>
          <w:lang/>
        </w:rPr>
        <w:lastRenderedPageBreak/>
        <w:t>D</w:t>
      </w:r>
    </w:p>
    <w:p w:rsidR="00AF5ABC" w:rsidRPr="00594149" w:rsidRDefault="00AF5ABC" w:rsidP="00C05B8F">
      <w:pPr>
        <w:spacing w:after="120" w:line="240" w:lineRule="auto"/>
        <w:jc w:val="both"/>
        <w:rPr>
          <w:rFonts w:eastAsia="Times New Roman" w:cs="Times New Roman"/>
          <w:sz w:val="24"/>
          <w:szCs w:val="24"/>
          <w:lang/>
        </w:rPr>
      </w:pPr>
      <w:r w:rsidRPr="00594149">
        <w:rPr>
          <w:rFonts w:eastAsia="Times New Roman" w:cs="Times New Roman"/>
          <w:sz w:val="24"/>
          <w:szCs w:val="24"/>
          <w:lang w:val="sr-Latn-CS"/>
        </w:rPr>
        <w:t xml:space="preserve">Dalhaus, Carl, </w:t>
      </w:r>
      <w:r w:rsidRPr="00594149">
        <w:rPr>
          <w:rFonts w:eastAsia="Times New Roman" w:cs="Times New Roman"/>
          <w:i/>
          <w:sz w:val="24"/>
          <w:szCs w:val="24"/>
          <w:lang w:val="sr-Latn-CS"/>
        </w:rPr>
        <w:t xml:space="preserve">Glazba </w:t>
      </w:r>
      <w:r w:rsidRPr="00594149">
        <w:rPr>
          <w:rFonts w:eastAsia="Times New Roman" w:cs="Times New Roman"/>
          <w:i/>
          <w:sz w:val="24"/>
          <w:szCs w:val="24"/>
          <w:lang w:val="sr-Cyrl-CS"/>
        </w:rPr>
        <w:t>19</w:t>
      </w:r>
      <w:r w:rsidRPr="00594149">
        <w:rPr>
          <w:rFonts w:eastAsia="Times New Roman" w:cs="Times New Roman"/>
          <w:i/>
          <w:sz w:val="24"/>
          <w:szCs w:val="24"/>
          <w:lang w:val="sr-Latn-CS"/>
        </w:rPr>
        <w:t xml:space="preserve">. </w:t>
      </w:r>
      <w:r w:rsidR="006B5709" w:rsidRPr="00594149">
        <w:rPr>
          <w:rFonts w:eastAsia="Times New Roman" w:cs="Times New Roman"/>
          <w:i/>
          <w:sz w:val="24"/>
          <w:szCs w:val="24"/>
          <w:lang/>
        </w:rPr>
        <w:t>s</w:t>
      </w:r>
      <w:r w:rsidRPr="00594149">
        <w:rPr>
          <w:rFonts w:eastAsia="Times New Roman" w:cs="Times New Roman"/>
          <w:i/>
          <w:sz w:val="24"/>
          <w:szCs w:val="24"/>
          <w:lang w:val="sr-Latn-CS"/>
        </w:rPr>
        <w:t>toljeća</w:t>
      </w:r>
      <w:r w:rsidRPr="00594149">
        <w:rPr>
          <w:rFonts w:eastAsia="Times New Roman" w:cs="Times New Roman"/>
          <w:sz w:val="24"/>
          <w:szCs w:val="24"/>
          <w:lang/>
        </w:rPr>
        <w:t>.</w:t>
      </w:r>
      <w:r w:rsidRPr="00594149">
        <w:rPr>
          <w:rFonts w:eastAsia="Times New Roman" w:cs="Times New Roman"/>
          <w:sz w:val="24"/>
          <w:szCs w:val="24"/>
          <w:lang w:val="sr-Latn-CS"/>
        </w:rPr>
        <w:t xml:space="preserve"> Zagreb</w:t>
      </w:r>
      <w:r w:rsidRPr="00594149">
        <w:rPr>
          <w:rFonts w:eastAsia="Times New Roman" w:cs="Times New Roman"/>
          <w:sz w:val="24"/>
          <w:szCs w:val="24"/>
          <w:lang w:val="sr-Cyrl-CS"/>
        </w:rPr>
        <w:t>:</w:t>
      </w:r>
      <w:r w:rsidRPr="00594149">
        <w:rPr>
          <w:rFonts w:eastAsia="Times New Roman" w:cs="Times New Roman"/>
          <w:sz w:val="24"/>
          <w:szCs w:val="24"/>
          <w:lang w:val="sr-Latn-CS"/>
        </w:rPr>
        <w:t xml:space="preserve"> Hrvatsko muzikološko društvo</w:t>
      </w:r>
      <w:r w:rsidRPr="00594149">
        <w:rPr>
          <w:rFonts w:eastAsia="Times New Roman" w:cs="Times New Roman"/>
          <w:sz w:val="24"/>
          <w:szCs w:val="24"/>
          <w:lang/>
        </w:rPr>
        <w:t xml:space="preserve">, </w:t>
      </w:r>
      <w:r w:rsidRPr="00594149">
        <w:rPr>
          <w:rFonts w:eastAsia="Times New Roman" w:cs="Times New Roman"/>
          <w:sz w:val="24"/>
          <w:szCs w:val="24"/>
          <w:lang w:val="sr-Latn-CS"/>
        </w:rPr>
        <w:t>2007</w:t>
      </w:r>
      <w:r w:rsidRPr="00594149">
        <w:rPr>
          <w:rFonts w:eastAsia="Times New Roman" w:cs="Times New Roman"/>
          <w:sz w:val="24"/>
          <w:szCs w:val="24"/>
          <w:lang/>
        </w:rPr>
        <w:t>.</w:t>
      </w:r>
    </w:p>
    <w:p w:rsidR="0088462D" w:rsidRPr="00594149" w:rsidRDefault="0088462D" w:rsidP="00C05B8F">
      <w:pPr>
        <w:pStyle w:val="FootnoteText"/>
        <w:spacing w:after="120"/>
        <w:jc w:val="both"/>
        <w:rPr>
          <w:rFonts w:cs="Times New Roman"/>
          <w:sz w:val="24"/>
          <w:szCs w:val="24"/>
          <w:lang/>
        </w:rPr>
      </w:pPr>
      <w:r w:rsidRPr="00594149">
        <w:rPr>
          <w:rFonts w:cs="Times New Roman"/>
          <w:sz w:val="24"/>
          <w:szCs w:val="24"/>
          <w:lang/>
        </w:rPr>
        <w:t>Debor</w:t>
      </w:r>
      <w:r w:rsidR="0098384C">
        <w:rPr>
          <w:rFonts w:cs="Times New Roman"/>
          <w:sz w:val="24"/>
          <w:szCs w:val="24"/>
          <w:lang/>
        </w:rPr>
        <w:t>,</w:t>
      </w:r>
      <w:r w:rsidRPr="00594149">
        <w:rPr>
          <w:rFonts w:cs="Times New Roman"/>
          <w:sz w:val="24"/>
          <w:szCs w:val="24"/>
          <w:lang/>
        </w:rPr>
        <w:t xml:space="preserve"> Gi, </w:t>
      </w:r>
      <w:r w:rsidRPr="00594149">
        <w:rPr>
          <w:rFonts w:cs="Times New Roman"/>
          <w:i/>
          <w:sz w:val="24"/>
          <w:szCs w:val="24"/>
          <w:lang/>
        </w:rPr>
        <w:t>Društvo spektakla</w:t>
      </w:r>
      <w:r w:rsidRPr="00594149">
        <w:rPr>
          <w:rFonts w:cs="Times New Roman"/>
          <w:sz w:val="24"/>
          <w:szCs w:val="24"/>
          <w:lang/>
        </w:rPr>
        <w:t>. Beograd: Porodična biblioteka, 2006.</w:t>
      </w:r>
    </w:p>
    <w:p w:rsidR="0088462D" w:rsidRPr="0098384C" w:rsidRDefault="0088462D" w:rsidP="00C05B8F">
      <w:pPr>
        <w:pStyle w:val="FootnoteText"/>
        <w:spacing w:after="120"/>
        <w:jc w:val="both"/>
        <w:rPr>
          <w:rFonts w:cs="Times New Roman"/>
          <w:sz w:val="24"/>
          <w:szCs w:val="24"/>
          <w:lang/>
        </w:rPr>
      </w:pPr>
      <w:r w:rsidRPr="00594149">
        <w:rPr>
          <w:rFonts w:cs="Times New Roman"/>
          <w:sz w:val="24"/>
          <w:szCs w:val="24"/>
          <w:lang/>
        </w:rPr>
        <w:t>Despić</w:t>
      </w:r>
      <w:r w:rsidR="0098384C">
        <w:rPr>
          <w:rFonts w:cs="Times New Roman"/>
          <w:sz w:val="24"/>
          <w:szCs w:val="24"/>
          <w:lang/>
        </w:rPr>
        <w:t>,</w:t>
      </w:r>
      <w:r w:rsidRPr="00594149">
        <w:rPr>
          <w:rFonts w:cs="Times New Roman"/>
          <w:sz w:val="24"/>
          <w:szCs w:val="24"/>
          <w:lang/>
        </w:rPr>
        <w:t xml:space="preserve"> D</w:t>
      </w:r>
      <w:r w:rsidR="0098384C">
        <w:rPr>
          <w:rFonts w:cs="Times New Roman"/>
          <w:sz w:val="24"/>
          <w:szCs w:val="24"/>
          <w:lang/>
        </w:rPr>
        <w:t xml:space="preserve">ejan, Dva nova kosovska stuba, </w:t>
      </w:r>
      <w:r w:rsidR="0098384C">
        <w:rPr>
          <w:rFonts w:cs="Times New Roman"/>
          <w:sz w:val="24"/>
          <w:szCs w:val="24"/>
          <w:lang/>
        </w:rPr>
        <w:t>у</w:t>
      </w:r>
      <w:r w:rsidRPr="00594149">
        <w:rPr>
          <w:rFonts w:cs="Times New Roman"/>
          <w:sz w:val="24"/>
          <w:szCs w:val="24"/>
          <w:lang/>
        </w:rPr>
        <w:t xml:space="preserve">: </w:t>
      </w:r>
      <w:r w:rsidRPr="00594149">
        <w:rPr>
          <w:rFonts w:cs="Times New Roman"/>
          <w:i/>
          <w:sz w:val="24"/>
          <w:szCs w:val="24"/>
          <w:lang/>
        </w:rPr>
        <w:t>Zvuk: Jugoslavenski muzički časopis</w:t>
      </w:r>
      <w:r w:rsidR="0098384C">
        <w:rPr>
          <w:rFonts w:cs="Times New Roman"/>
          <w:sz w:val="24"/>
          <w:szCs w:val="24"/>
          <w:lang/>
        </w:rPr>
        <w:t>, 2/1989</w:t>
      </w:r>
      <w:r w:rsidR="0098384C">
        <w:rPr>
          <w:rFonts w:cs="Times New Roman"/>
          <w:sz w:val="24"/>
          <w:szCs w:val="24"/>
          <w:lang/>
        </w:rPr>
        <w:t>.</w:t>
      </w:r>
      <w:r w:rsidRPr="00594149">
        <w:rPr>
          <w:rFonts w:cs="Times New Roman"/>
          <w:sz w:val="24"/>
          <w:szCs w:val="24"/>
          <w:lang/>
        </w:rPr>
        <w:t xml:space="preserve"> Beograd: Savez organizacija kompozitora Jugoslavije</w:t>
      </w:r>
      <w:r w:rsidR="0098384C">
        <w:rPr>
          <w:rFonts w:cs="Times New Roman"/>
          <w:sz w:val="24"/>
          <w:szCs w:val="24"/>
          <w:lang/>
        </w:rPr>
        <w:t>, 1989.</w:t>
      </w:r>
    </w:p>
    <w:p w:rsidR="006B5709" w:rsidRPr="00594149" w:rsidRDefault="006B5709" w:rsidP="006B5709">
      <w:pPr>
        <w:spacing w:after="120" w:line="240" w:lineRule="auto"/>
        <w:jc w:val="both"/>
        <w:rPr>
          <w:rFonts w:cs="Times New Roman"/>
          <w:sz w:val="24"/>
          <w:szCs w:val="24"/>
          <w:lang/>
        </w:rPr>
      </w:pPr>
      <w:r w:rsidRPr="00594149">
        <w:rPr>
          <w:rFonts w:cs="Times New Roman"/>
          <w:sz w:val="24"/>
          <w:szCs w:val="24"/>
          <w:lang/>
        </w:rPr>
        <w:t>Димић</w:t>
      </w:r>
      <w:r w:rsidR="0098384C">
        <w:rPr>
          <w:rFonts w:cs="Times New Roman"/>
          <w:sz w:val="24"/>
          <w:szCs w:val="24"/>
          <w:lang/>
        </w:rPr>
        <w:t>,</w:t>
      </w:r>
      <w:r w:rsidRPr="00594149">
        <w:rPr>
          <w:rFonts w:cs="Times New Roman"/>
          <w:sz w:val="24"/>
          <w:szCs w:val="24"/>
          <w:lang/>
        </w:rPr>
        <w:t xml:space="preserve"> Љубодраг, Србија 1804-2004 (суочавање са прошлошћу), у: Љубодраг Димић, Дубравка Стојановић, Мирослав Јовановић, </w:t>
      </w:r>
      <w:r w:rsidRPr="00594149">
        <w:rPr>
          <w:rFonts w:cs="Times New Roman"/>
          <w:i/>
          <w:sz w:val="24"/>
          <w:szCs w:val="24"/>
          <w:lang/>
        </w:rPr>
        <w:t>Србија 1804-2004: три виђења или позив на дијалог</w:t>
      </w:r>
      <w:r w:rsidRPr="00594149">
        <w:rPr>
          <w:rFonts w:cs="Times New Roman"/>
          <w:sz w:val="24"/>
          <w:szCs w:val="24"/>
          <w:lang/>
        </w:rPr>
        <w:t>, Београд: Удружење за друштвену историју, 2009</w:t>
      </w:r>
      <w:r w:rsidRPr="00594149">
        <w:rPr>
          <w:rFonts w:cs="Times New Roman"/>
          <w:sz w:val="24"/>
          <w:szCs w:val="24"/>
          <w:lang/>
        </w:rPr>
        <w:t>.</w:t>
      </w:r>
    </w:p>
    <w:p w:rsidR="0088462D" w:rsidRDefault="0088462D" w:rsidP="00C05B8F">
      <w:pPr>
        <w:spacing w:after="120" w:line="240" w:lineRule="auto"/>
        <w:jc w:val="both"/>
        <w:rPr>
          <w:rFonts w:cs="Times New Roman"/>
          <w:sz w:val="24"/>
          <w:szCs w:val="24"/>
          <w:lang/>
        </w:rPr>
      </w:pPr>
      <w:r w:rsidRPr="00594149">
        <w:rPr>
          <w:rFonts w:cs="Times New Roman"/>
          <w:sz w:val="24"/>
          <w:szCs w:val="24"/>
          <w:lang/>
        </w:rPr>
        <w:t>Dipon</w:t>
      </w:r>
      <w:r w:rsidR="0098384C">
        <w:rPr>
          <w:rFonts w:cs="Times New Roman"/>
          <w:sz w:val="24"/>
          <w:szCs w:val="24"/>
          <w:lang/>
        </w:rPr>
        <w:t>,</w:t>
      </w:r>
      <w:r w:rsidRPr="00594149">
        <w:rPr>
          <w:rFonts w:cs="Times New Roman"/>
          <w:sz w:val="24"/>
          <w:szCs w:val="24"/>
          <w:lang/>
        </w:rPr>
        <w:t xml:space="preserve"> Florans, </w:t>
      </w:r>
      <w:r w:rsidRPr="00594149">
        <w:rPr>
          <w:rFonts w:cs="Times New Roman"/>
          <w:i/>
          <w:sz w:val="24"/>
          <w:szCs w:val="24"/>
          <w:lang/>
        </w:rPr>
        <w:t>Aristotel ili vampir zapadnog pozorišta</w:t>
      </w:r>
      <w:r w:rsidRPr="00594149">
        <w:rPr>
          <w:rFonts w:cs="Times New Roman"/>
          <w:sz w:val="24"/>
          <w:szCs w:val="24"/>
          <w:lang/>
        </w:rPr>
        <w:t>. Beograd: Clio, 2011.</w:t>
      </w:r>
    </w:p>
    <w:p w:rsidR="00DA24CC" w:rsidRPr="00DA24CC" w:rsidRDefault="00D6074C" w:rsidP="00C05B8F">
      <w:pPr>
        <w:spacing w:after="120" w:line="240" w:lineRule="auto"/>
        <w:jc w:val="both"/>
        <w:rPr>
          <w:rFonts w:cs="Times New Roman"/>
          <w:sz w:val="24"/>
          <w:szCs w:val="24"/>
          <w:lang/>
        </w:rPr>
      </w:pPr>
      <w:r w:rsidRPr="00DA24CC">
        <w:rPr>
          <w:rFonts w:cs="Times New Roman"/>
          <w:sz w:val="24"/>
          <w:szCs w:val="24"/>
          <w:lang/>
        </w:rPr>
        <w:t>Duković</w:t>
      </w:r>
      <w:r>
        <w:rPr>
          <w:rFonts w:cs="Times New Roman"/>
          <w:sz w:val="24"/>
          <w:szCs w:val="24"/>
          <w:lang/>
        </w:rPr>
        <w:t>,</w:t>
      </w:r>
      <w:r w:rsidRPr="00DA24CC">
        <w:rPr>
          <w:rFonts w:cs="Times New Roman"/>
          <w:sz w:val="24"/>
          <w:szCs w:val="24"/>
          <w:lang/>
        </w:rPr>
        <w:t xml:space="preserve"> </w:t>
      </w:r>
      <w:r w:rsidR="00DA24CC" w:rsidRPr="00DA24CC">
        <w:rPr>
          <w:rFonts w:cs="Times New Roman"/>
          <w:sz w:val="24"/>
          <w:szCs w:val="24"/>
          <w:lang/>
        </w:rPr>
        <w:t xml:space="preserve">Zorica, </w:t>
      </w:r>
      <w:r w:rsidR="00DA24CC" w:rsidRPr="00DA24CC">
        <w:rPr>
          <w:rFonts w:cs="Times New Roman"/>
          <w:i/>
          <w:sz w:val="24"/>
          <w:szCs w:val="24"/>
          <w:lang/>
        </w:rPr>
        <w:t>Svečanost kao strategija kulturne politike u kreiranju kulturnog identiteta grada</w:t>
      </w:r>
      <w:r w:rsidR="00DA24CC" w:rsidRPr="00DA24CC">
        <w:rPr>
          <w:rFonts w:cs="Times New Roman"/>
          <w:sz w:val="24"/>
          <w:szCs w:val="24"/>
          <w:lang/>
        </w:rPr>
        <w:t>, neobjavljena doktorska disertacija. Beograd: Fakultet dramskih umetnosti, 2016.</w:t>
      </w:r>
    </w:p>
    <w:p w:rsidR="00B253EC" w:rsidRDefault="00B253EC" w:rsidP="00C05B8F">
      <w:pPr>
        <w:pStyle w:val="FootnoteText"/>
        <w:spacing w:after="120"/>
        <w:jc w:val="both"/>
        <w:rPr>
          <w:rFonts w:cs="Times New Roman"/>
          <w:sz w:val="24"/>
          <w:szCs w:val="24"/>
          <w:lang/>
        </w:rPr>
      </w:pPr>
      <w:r w:rsidRPr="00B253EC">
        <w:rPr>
          <w:rFonts w:cs="Times New Roman"/>
          <w:sz w:val="24"/>
          <w:szCs w:val="24"/>
          <w:lang/>
        </w:rPr>
        <w:t>Dragićević-Šešić</w:t>
      </w:r>
      <w:r>
        <w:rPr>
          <w:rFonts w:cs="Times New Roman"/>
          <w:sz w:val="24"/>
          <w:szCs w:val="24"/>
          <w:lang/>
        </w:rPr>
        <w:t>,</w:t>
      </w:r>
      <w:r w:rsidRPr="00B253EC">
        <w:rPr>
          <w:rFonts w:cs="Times New Roman"/>
          <w:sz w:val="24"/>
          <w:szCs w:val="24"/>
          <w:lang/>
        </w:rPr>
        <w:t xml:space="preserve"> </w:t>
      </w:r>
      <w:r>
        <w:rPr>
          <w:rFonts w:cs="Times New Roman"/>
          <w:sz w:val="24"/>
          <w:szCs w:val="24"/>
          <w:lang/>
        </w:rPr>
        <w:t>Milena;</w:t>
      </w:r>
      <w:r w:rsidRPr="00B253EC">
        <w:rPr>
          <w:rFonts w:cs="Times New Roman"/>
          <w:sz w:val="24"/>
          <w:szCs w:val="24"/>
          <w:lang/>
        </w:rPr>
        <w:t xml:space="preserve"> Stojković</w:t>
      </w:r>
      <w:r>
        <w:rPr>
          <w:rFonts w:cs="Times New Roman"/>
          <w:sz w:val="24"/>
          <w:szCs w:val="24"/>
          <w:lang/>
        </w:rPr>
        <w:t>,</w:t>
      </w:r>
      <w:r w:rsidRPr="00B253EC">
        <w:rPr>
          <w:rFonts w:cs="Times New Roman"/>
          <w:sz w:val="24"/>
          <w:szCs w:val="24"/>
          <w:lang/>
        </w:rPr>
        <w:t xml:space="preserve"> Branimir, </w:t>
      </w:r>
      <w:r w:rsidRPr="00B253EC">
        <w:rPr>
          <w:rFonts w:cs="Times New Roman"/>
          <w:i/>
          <w:sz w:val="24"/>
          <w:szCs w:val="24"/>
          <w:lang/>
        </w:rPr>
        <w:t>Kultura: menadžment, animacija, marketing</w:t>
      </w:r>
      <w:r w:rsidRPr="00B253EC">
        <w:rPr>
          <w:rFonts w:cs="Times New Roman"/>
          <w:sz w:val="24"/>
          <w:szCs w:val="24"/>
          <w:lang/>
        </w:rPr>
        <w:t>. Beograd: Clio, 2007</w:t>
      </w:r>
      <w:r>
        <w:rPr>
          <w:rFonts w:cs="Times New Roman"/>
          <w:sz w:val="24"/>
          <w:szCs w:val="24"/>
          <w:lang/>
        </w:rPr>
        <w:t>.</w:t>
      </w:r>
    </w:p>
    <w:p w:rsidR="00D6074C" w:rsidRDefault="00BF052F" w:rsidP="00C05B8F">
      <w:pPr>
        <w:pStyle w:val="FootnoteText"/>
        <w:spacing w:after="120"/>
        <w:jc w:val="both"/>
        <w:rPr>
          <w:rFonts w:cs="Times New Roman"/>
          <w:sz w:val="24"/>
          <w:szCs w:val="24"/>
          <w:lang/>
        </w:rPr>
      </w:pPr>
      <w:r>
        <w:rPr>
          <w:rFonts w:cs="Times New Roman"/>
          <w:sz w:val="24"/>
          <w:szCs w:val="24"/>
          <w:lang/>
        </w:rPr>
        <w:t>Драгићевић-</w:t>
      </w:r>
      <w:r w:rsidR="00D6074C" w:rsidRPr="00D6074C">
        <w:rPr>
          <w:rFonts w:cs="Times New Roman"/>
          <w:sz w:val="24"/>
          <w:szCs w:val="24"/>
          <w:lang/>
        </w:rPr>
        <w:t>Шешић</w:t>
      </w:r>
      <w:r w:rsidR="00D6074C">
        <w:rPr>
          <w:rFonts w:cs="Times New Roman"/>
          <w:sz w:val="24"/>
          <w:szCs w:val="24"/>
          <w:lang/>
        </w:rPr>
        <w:t>,</w:t>
      </w:r>
      <w:r w:rsidR="00D6074C" w:rsidRPr="00D6074C">
        <w:rPr>
          <w:rFonts w:cs="Times New Roman"/>
          <w:sz w:val="24"/>
          <w:szCs w:val="24"/>
          <w:lang/>
        </w:rPr>
        <w:t xml:space="preserve"> Милена, Идентитет у настајању – приказ зборника: црногорске студије културе и идентитета, ур. Радмила Војводић и Ранко Љумовић, Факултет драмских умјетности Цетиње, 2016, у: </w:t>
      </w:r>
      <w:r w:rsidR="00D6074C" w:rsidRPr="00D6074C">
        <w:rPr>
          <w:rFonts w:cs="Times New Roman"/>
          <w:i/>
          <w:sz w:val="24"/>
          <w:szCs w:val="24"/>
          <w:lang/>
        </w:rPr>
        <w:t>Култура – часопис за теорију и социологију културе и културну политику</w:t>
      </w:r>
      <w:r w:rsidR="00D6074C" w:rsidRPr="00D6074C">
        <w:rPr>
          <w:rFonts w:cs="Times New Roman"/>
          <w:sz w:val="24"/>
          <w:szCs w:val="24"/>
          <w:lang/>
        </w:rPr>
        <w:t>, бр. 158. Београд: Завод за проучавање културног развитка</w:t>
      </w:r>
      <w:r w:rsidR="002628FD">
        <w:rPr>
          <w:rFonts w:cs="Times New Roman"/>
          <w:sz w:val="24"/>
          <w:szCs w:val="24"/>
          <w:lang/>
        </w:rPr>
        <w:t>, 2018, 307-314.</w:t>
      </w:r>
    </w:p>
    <w:p w:rsidR="0088462D" w:rsidRPr="00594149" w:rsidRDefault="0088462D" w:rsidP="00C05B8F">
      <w:pPr>
        <w:pStyle w:val="FootnoteText"/>
        <w:spacing w:after="120"/>
        <w:jc w:val="both"/>
        <w:rPr>
          <w:rFonts w:cs="Times New Roman"/>
          <w:sz w:val="24"/>
          <w:szCs w:val="24"/>
          <w:lang/>
        </w:rPr>
      </w:pPr>
      <w:r w:rsidRPr="00594149">
        <w:rPr>
          <w:rFonts w:cs="Times New Roman"/>
          <w:sz w:val="24"/>
          <w:szCs w:val="24"/>
        </w:rPr>
        <w:t>Dragi</w:t>
      </w:r>
      <w:r w:rsidRPr="00313625">
        <w:rPr>
          <w:rFonts w:cs="Times New Roman"/>
          <w:sz w:val="24"/>
          <w:szCs w:val="24"/>
          <w:lang/>
        </w:rPr>
        <w:t>ć</w:t>
      </w:r>
      <w:r w:rsidRPr="00594149">
        <w:rPr>
          <w:rFonts w:cs="Times New Roman"/>
          <w:sz w:val="24"/>
          <w:szCs w:val="24"/>
        </w:rPr>
        <w:t>evi</w:t>
      </w:r>
      <w:r w:rsidRPr="00313625">
        <w:rPr>
          <w:rFonts w:cs="Times New Roman"/>
          <w:sz w:val="24"/>
          <w:szCs w:val="24"/>
          <w:lang/>
        </w:rPr>
        <w:t>ć</w:t>
      </w:r>
      <w:r w:rsidR="0098384C">
        <w:rPr>
          <w:rFonts w:cs="Times New Roman"/>
          <w:sz w:val="24"/>
          <w:szCs w:val="24"/>
          <w:lang/>
        </w:rPr>
        <w:t>-</w:t>
      </w:r>
      <w:r w:rsidRPr="00313625">
        <w:rPr>
          <w:rFonts w:cs="Times New Roman"/>
          <w:sz w:val="24"/>
          <w:szCs w:val="24"/>
          <w:lang/>
        </w:rPr>
        <w:t>Š</w:t>
      </w:r>
      <w:r w:rsidRPr="00594149">
        <w:rPr>
          <w:rFonts w:cs="Times New Roman"/>
          <w:sz w:val="24"/>
          <w:szCs w:val="24"/>
        </w:rPr>
        <w:t>e</w:t>
      </w:r>
      <w:r w:rsidRPr="00313625">
        <w:rPr>
          <w:rFonts w:cs="Times New Roman"/>
          <w:sz w:val="24"/>
          <w:szCs w:val="24"/>
          <w:lang/>
        </w:rPr>
        <w:t>š</w:t>
      </w:r>
      <w:r w:rsidRPr="00594149">
        <w:rPr>
          <w:rFonts w:cs="Times New Roman"/>
          <w:sz w:val="24"/>
          <w:szCs w:val="24"/>
        </w:rPr>
        <w:t>i</w:t>
      </w:r>
      <w:r w:rsidRPr="00313625">
        <w:rPr>
          <w:rFonts w:cs="Times New Roman"/>
          <w:sz w:val="24"/>
          <w:szCs w:val="24"/>
          <w:lang/>
        </w:rPr>
        <w:t>ć</w:t>
      </w:r>
      <w:r w:rsidR="0098384C">
        <w:rPr>
          <w:rFonts w:cs="Times New Roman"/>
          <w:sz w:val="24"/>
          <w:szCs w:val="24"/>
          <w:lang/>
        </w:rPr>
        <w:t>,</w:t>
      </w:r>
      <w:r w:rsidRPr="00313625">
        <w:rPr>
          <w:rFonts w:cs="Times New Roman"/>
          <w:sz w:val="24"/>
          <w:szCs w:val="24"/>
          <w:lang/>
        </w:rPr>
        <w:t xml:space="preserve"> </w:t>
      </w:r>
      <w:r w:rsidRPr="00594149">
        <w:rPr>
          <w:rFonts w:cs="Times New Roman"/>
          <w:sz w:val="24"/>
          <w:szCs w:val="24"/>
        </w:rPr>
        <w:t>Milena</w:t>
      </w:r>
      <w:r w:rsidRPr="00313625">
        <w:rPr>
          <w:rFonts w:cs="Times New Roman"/>
          <w:sz w:val="24"/>
          <w:szCs w:val="24"/>
          <w:lang/>
        </w:rPr>
        <w:t xml:space="preserve">, </w:t>
      </w:r>
      <w:r w:rsidR="0098384C">
        <w:rPr>
          <w:rFonts w:cs="Times New Roman"/>
          <w:i/>
          <w:sz w:val="24"/>
          <w:szCs w:val="24"/>
        </w:rPr>
        <w:t>Umetnost</w:t>
      </w:r>
      <w:r w:rsidR="0098384C" w:rsidRPr="00313625">
        <w:rPr>
          <w:rFonts w:cs="Times New Roman"/>
          <w:i/>
          <w:sz w:val="24"/>
          <w:szCs w:val="24"/>
          <w:lang/>
        </w:rPr>
        <w:t xml:space="preserve"> </w:t>
      </w:r>
      <w:r w:rsidR="0098384C">
        <w:rPr>
          <w:rFonts w:cs="Times New Roman"/>
          <w:i/>
          <w:sz w:val="24"/>
          <w:szCs w:val="24"/>
        </w:rPr>
        <w:t>i</w:t>
      </w:r>
      <w:r w:rsidR="0098384C" w:rsidRPr="00313625">
        <w:rPr>
          <w:rFonts w:cs="Times New Roman"/>
          <w:i/>
          <w:sz w:val="24"/>
          <w:szCs w:val="24"/>
          <w:lang/>
        </w:rPr>
        <w:t xml:space="preserve"> </w:t>
      </w:r>
      <w:r w:rsidR="0098384C">
        <w:rPr>
          <w:rFonts w:cs="Times New Roman"/>
          <w:i/>
          <w:sz w:val="24"/>
          <w:szCs w:val="24"/>
        </w:rPr>
        <w:t>kultura</w:t>
      </w:r>
      <w:r w:rsidR="0098384C" w:rsidRPr="00313625">
        <w:rPr>
          <w:rFonts w:cs="Times New Roman"/>
          <w:i/>
          <w:sz w:val="24"/>
          <w:szCs w:val="24"/>
          <w:lang/>
        </w:rPr>
        <w:t xml:space="preserve"> </w:t>
      </w:r>
      <w:r w:rsidR="0098384C">
        <w:rPr>
          <w:rFonts w:cs="Times New Roman"/>
          <w:i/>
          <w:sz w:val="24"/>
          <w:szCs w:val="24"/>
        </w:rPr>
        <w:t>otpor</w:t>
      </w:r>
      <w:r w:rsidR="0098384C">
        <w:rPr>
          <w:rFonts w:cs="Times New Roman"/>
          <w:i/>
          <w:sz w:val="24"/>
          <w:szCs w:val="24"/>
          <w:lang/>
        </w:rPr>
        <w:t>а.</w:t>
      </w:r>
      <w:r w:rsidRPr="00313625">
        <w:rPr>
          <w:rFonts w:cs="Times New Roman"/>
          <w:i/>
          <w:sz w:val="24"/>
          <w:szCs w:val="24"/>
          <w:lang/>
        </w:rPr>
        <w:t xml:space="preserve"> </w:t>
      </w:r>
      <w:r w:rsidRPr="00594149">
        <w:rPr>
          <w:rFonts w:cs="Times New Roman"/>
          <w:sz w:val="24"/>
          <w:szCs w:val="24"/>
        </w:rPr>
        <w:t xml:space="preserve">Beograd: </w:t>
      </w:r>
      <w:r w:rsidR="00B453B9" w:rsidRPr="00594149">
        <w:rPr>
          <w:rFonts w:cs="Times New Roman"/>
          <w:sz w:val="24"/>
          <w:szCs w:val="24"/>
        </w:rPr>
        <w:t xml:space="preserve">Institut za pozorište, film, radio i televiziju, Fakultet dramskih umetnosti i </w:t>
      </w:r>
      <w:r w:rsidRPr="00594149">
        <w:rPr>
          <w:rFonts w:cs="Times New Roman"/>
          <w:sz w:val="24"/>
          <w:szCs w:val="24"/>
        </w:rPr>
        <w:t>Clio</w:t>
      </w:r>
      <w:r w:rsidR="00B453B9" w:rsidRPr="00594149">
        <w:rPr>
          <w:rFonts w:cs="Times New Roman"/>
          <w:sz w:val="24"/>
          <w:szCs w:val="24"/>
        </w:rPr>
        <w:t>, 2018.</w:t>
      </w:r>
    </w:p>
    <w:p w:rsidR="001E7F5B" w:rsidRPr="00594149" w:rsidRDefault="001E7F5B" w:rsidP="00C05B8F">
      <w:pPr>
        <w:pStyle w:val="FootnoteText"/>
        <w:spacing w:after="120"/>
        <w:jc w:val="both"/>
        <w:rPr>
          <w:rFonts w:cs="Times New Roman"/>
          <w:b/>
          <w:sz w:val="24"/>
          <w:szCs w:val="24"/>
          <w:lang/>
        </w:rPr>
      </w:pPr>
    </w:p>
    <w:p w:rsidR="0088462D" w:rsidRPr="00594149" w:rsidRDefault="0088462D" w:rsidP="00C05B8F">
      <w:pPr>
        <w:pStyle w:val="FootnoteText"/>
        <w:spacing w:after="120"/>
        <w:jc w:val="both"/>
        <w:rPr>
          <w:rFonts w:cs="Times New Roman"/>
          <w:b/>
          <w:sz w:val="24"/>
          <w:szCs w:val="24"/>
          <w:lang/>
        </w:rPr>
      </w:pPr>
      <w:r w:rsidRPr="00594149">
        <w:rPr>
          <w:rFonts w:cs="Times New Roman"/>
          <w:b/>
          <w:sz w:val="24"/>
          <w:szCs w:val="24"/>
          <w:lang/>
        </w:rPr>
        <w:t>Đ</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lang/>
        </w:rPr>
        <w:t>Ђаковић</w:t>
      </w:r>
      <w:r w:rsidR="0098384C">
        <w:rPr>
          <w:rFonts w:cs="Times New Roman"/>
          <w:sz w:val="24"/>
          <w:szCs w:val="24"/>
          <w:lang/>
        </w:rPr>
        <w:t>,</w:t>
      </w:r>
      <w:r w:rsidRPr="00594149">
        <w:rPr>
          <w:rFonts w:cs="Times New Roman"/>
          <w:sz w:val="24"/>
          <w:szCs w:val="24"/>
          <w:lang/>
        </w:rPr>
        <w:t xml:space="preserve"> Богдан, </w:t>
      </w:r>
      <w:r w:rsidRPr="00594149">
        <w:rPr>
          <w:rFonts w:cs="Times New Roman"/>
          <w:i/>
          <w:sz w:val="24"/>
          <w:szCs w:val="24"/>
          <w:lang/>
        </w:rPr>
        <w:t>Богослужбени и уметнички елементи у српској црквеној хорској музици у периоду између два светска рата (1918-1941)</w:t>
      </w:r>
      <w:r w:rsidRPr="00594149">
        <w:rPr>
          <w:rFonts w:cs="Times New Roman"/>
          <w:sz w:val="24"/>
          <w:szCs w:val="24"/>
          <w:lang/>
        </w:rPr>
        <w:t>.</w:t>
      </w:r>
      <w:r w:rsidRPr="00594149">
        <w:rPr>
          <w:rFonts w:cs="Times New Roman"/>
          <w:sz w:val="24"/>
          <w:szCs w:val="24"/>
          <w:lang/>
        </w:rPr>
        <w:t xml:space="preserve"> Нови Сад: Матица српска</w:t>
      </w:r>
      <w:r w:rsidR="0098384C">
        <w:rPr>
          <w:rFonts w:cs="Times New Roman"/>
          <w:sz w:val="24"/>
          <w:szCs w:val="24"/>
          <w:lang/>
        </w:rPr>
        <w:t xml:space="preserve"> </w:t>
      </w:r>
      <w:r w:rsidRPr="00594149">
        <w:rPr>
          <w:rFonts w:cs="Times New Roman"/>
          <w:sz w:val="24"/>
          <w:szCs w:val="24"/>
          <w:lang/>
        </w:rPr>
        <w:t>/</w:t>
      </w:r>
      <w:r w:rsidR="0098384C">
        <w:rPr>
          <w:rFonts w:cs="Times New Roman"/>
          <w:sz w:val="24"/>
          <w:szCs w:val="24"/>
          <w:lang/>
        </w:rPr>
        <w:t xml:space="preserve"> </w:t>
      </w:r>
      <w:r w:rsidRPr="00594149">
        <w:rPr>
          <w:rFonts w:cs="Times New Roman"/>
          <w:sz w:val="24"/>
          <w:szCs w:val="24"/>
          <w:lang/>
        </w:rPr>
        <w:t>Академија уметности Нови Сад, 2015.</w:t>
      </w:r>
    </w:p>
    <w:p w:rsidR="00321C6E" w:rsidRPr="00C50C91" w:rsidRDefault="00321C6E" w:rsidP="00C05B8F">
      <w:pPr>
        <w:spacing w:after="120" w:line="240" w:lineRule="auto"/>
        <w:jc w:val="both"/>
        <w:rPr>
          <w:rFonts w:cs="Times New Roman"/>
          <w:sz w:val="24"/>
          <w:szCs w:val="24"/>
          <w:lang/>
        </w:rPr>
      </w:pPr>
      <w:r>
        <w:rPr>
          <w:rFonts w:cs="Times New Roman"/>
          <w:sz w:val="24"/>
          <w:szCs w:val="24"/>
          <w:lang/>
        </w:rPr>
        <w:t xml:space="preserve">Đerić, Gordana, Evropsko-prosvetiteljski i nacional-romantičarski izvori kulturnog pamćenja: refleksije u savremenim društvenim raspravama, </w:t>
      </w:r>
      <w:r>
        <w:rPr>
          <w:rFonts w:cs="Times New Roman"/>
          <w:sz w:val="24"/>
          <w:szCs w:val="24"/>
          <w:lang/>
        </w:rPr>
        <w:t xml:space="preserve">у: </w:t>
      </w:r>
      <w:r>
        <w:rPr>
          <w:rFonts w:cs="Times New Roman"/>
          <w:i/>
          <w:sz w:val="24"/>
          <w:szCs w:val="24"/>
          <w:lang/>
        </w:rPr>
        <w:t xml:space="preserve">Filozofija i društvo </w:t>
      </w:r>
      <w:r w:rsidR="002628FD" w:rsidRPr="002628FD">
        <w:rPr>
          <w:rFonts w:cs="Times New Roman"/>
          <w:sz w:val="24"/>
          <w:szCs w:val="24"/>
          <w:lang/>
        </w:rPr>
        <w:t>vol.</w:t>
      </w:r>
      <w:r w:rsidR="002628FD">
        <w:rPr>
          <w:rFonts w:cs="Times New Roman"/>
          <w:sz w:val="24"/>
          <w:szCs w:val="24"/>
          <w:lang/>
        </w:rPr>
        <w:t xml:space="preserve"> </w:t>
      </w:r>
      <w:r>
        <w:rPr>
          <w:rFonts w:cs="Times New Roman"/>
          <w:sz w:val="24"/>
          <w:szCs w:val="24"/>
          <w:lang/>
        </w:rPr>
        <w:t>XXX. Beograd: Institut za filozofiju i društvenu teoriju, 200</w:t>
      </w:r>
      <w:r w:rsidR="00C50C91">
        <w:rPr>
          <w:rFonts w:cs="Times New Roman"/>
          <w:sz w:val="24"/>
          <w:szCs w:val="24"/>
          <w:lang/>
        </w:rPr>
        <w:t>6</w:t>
      </w:r>
      <w:r w:rsidR="00C50C91">
        <w:rPr>
          <w:rFonts w:cs="Times New Roman"/>
          <w:sz w:val="24"/>
          <w:szCs w:val="24"/>
          <w:lang/>
        </w:rPr>
        <w:t>, 77-88.</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lang/>
        </w:rPr>
        <w:t>Đerić</w:t>
      </w:r>
      <w:r w:rsidR="00C50C91">
        <w:rPr>
          <w:rFonts w:cs="Times New Roman"/>
          <w:sz w:val="24"/>
          <w:szCs w:val="24"/>
          <w:lang/>
        </w:rPr>
        <w:t>,</w:t>
      </w:r>
      <w:r w:rsidRPr="00594149">
        <w:rPr>
          <w:rFonts w:cs="Times New Roman"/>
          <w:sz w:val="24"/>
          <w:szCs w:val="24"/>
          <w:lang/>
        </w:rPr>
        <w:t xml:space="preserve"> Gordana, Mitski aspeksti srpskog identiteta,</w:t>
      </w:r>
      <w:r w:rsidRPr="00594149">
        <w:rPr>
          <w:rFonts w:cs="Times New Roman"/>
          <w:sz w:val="24"/>
          <w:szCs w:val="24"/>
          <w:lang/>
        </w:rPr>
        <w:t xml:space="preserve"> у: </w:t>
      </w:r>
      <w:r w:rsidRPr="00594149">
        <w:rPr>
          <w:rFonts w:cs="Times New Roman"/>
          <w:i/>
          <w:sz w:val="24"/>
          <w:szCs w:val="24"/>
          <w:lang/>
        </w:rPr>
        <w:t>Filozofija i društvo</w:t>
      </w:r>
      <w:r w:rsidR="002628FD">
        <w:rPr>
          <w:rFonts w:cs="Times New Roman"/>
          <w:sz w:val="24"/>
          <w:szCs w:val="24"/>
          <w:lang/>
        </w:rPr>
        <w:t xml:space="preserve">, </w:t>
      </w:r>
      <w:r w:rsidR="002628FD" w:rsidRPr="00594149">
        <w:rPr>
          <w:rFonts w:cs="Times New Roman"/>
          <w:sz w:val="24"/>
          <w:szCs w:val="24"/>
          <w:lang/>
        </w:rPr>
        <w:t>vol. XIX-XX</w:t>
      </w:r>
      <w:r w:rsidRPr="00594149">
        <w:rPr>
          <w:rFonts w:cs="Times New Roman"/>
          <w:i/>
          <w:sz w:val="24"/>
          <w:szCs w:val="24"/>
          <w:lang/>
        </w:rPr>
        <w:t xml:space="preserve">. </w:t>
      </w:r>
      <w:r w:rsidRPr="00594149">
        <w:rPr>
          <w:rFonts w:cs="Times New Roman"/>
          <w:sz w:val="24"/>
          <w:szCs w:val="24"/>
          <w:lang/>
        </w:rPr>
        <w:t>Beograd: Institut za filozofiju i društvenu t</w:t>
      </w:r>
      <w:r w:rsidR="002628FD">
        <w:rPr>
          <w:rFonts w:cs="Times New Roman"/>
          <w:sz w:val="24"/>
          <w:szCs w:val="24"/>
          <w:lang/>
        </w:rPr>
        <w:t>eoriju Univerziteta u Beogradu,</w:t>
      </w:r>
      <w:r w:rsidRPr="00594149">
        <w:rPr>
          <w:rFonts w:cs="Times New Roman"/>
          <w:sz w:val="24"/>
          <w:szCs w:val="24"/>
          <w:lang/>
        </w:rPr>
        <w:t xml:space="preserve"> 2002, 247-266.</w:t>
      </w:r>
    </w:p>
    <w:p w:rsidR="0088462D" w:rsidRPr="00594149" w:rsidRDefault="0088462D" w:rsidP="00C05B8F">
      <w:pPr>
        <w:pStyle w:val="FootnoteText"/>
        <w:spacing w:after="120"/>
        <w:jc w:val="both"/>
        <w:rPr>
          <w:rFonts w:cs="Times New Roman"/>
          <w:sz w:val="24"/>
          <w:szCs w:val="24"/>
          <w:lang/>
        </w:rPr>
      </w:pPr>
      <w:r w:rsidRPr="00313625">
        <w:rPr>
          <w:rFonts w:cs="Times New Roman"/>
          <w:sz w:val="24"/>
          <w:szCs w:val="24"/>
          <w:lang/>
        </w:rPr>
        <w:t>Đ</w:t>
      </w:r>
      <w:r w:rsidRPr="00594149">
        <w:rPr>
          <w:rFonts w:cs="Times New Roman"/>
          <w:sz w:val="24"/>
          <w:szCs w:val="24"/>
        </w:rPr>
        <w:t>eri</w:t>
      </w:r>
      <w:r w:rsidRPr="00313625">
        <w:rPr>
          <w:rFonts w:cs="Times New Roman"/>
          <w:sz w:val="24"/>
          <w:szCs w:val="24"/>
          <w:lang/>
        </w:rPr>
        <w:t>ć</w:t>
      </w:r>
      <w:r w:rsidR="00C50C91">
        <w:rPr>
          <w:rFonts w:cs="Times New Roman"/>
          <w:sz w:val="24"/>
          <w:szCs w:val="24"/>
          <w:lang/>
        </w:rPr>
        <w:t>,</w:t>
      </w:r>
      <w:r w:rsidRPr="00313625">
        <w:rPr>
          <w:rFonts w:cs="Times New Roman"/>
          <w:sz w:val="24"/>
          <w:szCs w:val="24"/>
          <w:lang/>
        </w:rPr>
        <w:t xml:space="preserve"> </w:t>
      </w:r>
      <w:r w:rsidRPr="00594149">
        <w:rPr>
          <w:rFonts w:cs="Times New Roman"/>
          <w:sz w:val="24"/>
          <w:szCs w:val="24"/>
        </w:rPr>
        <w:t>Gordana</w:t>
      </w:r>
      <w:r w:rsidRPr="00313625">
        <w:rPr>
          <w:rFonts w:cs="Times New Roman"/>
          <w:sz w:val="24"/>
          <w:szCs w:val="24"/>
          <w:lang/>
        </w:rPr>
        <w:t xml:space="preserve">, </w:t>
      </w:r>
      <w:r w:rsidRPr="00594149">
        <w:rPr>
          <w:rFonts w:cs="Times New Roman"/>
          <w:i/>
          <w:sz w:val="24"/>
          <w:szCs w:val="24"/>
        </w:rPr>
        <w:t>Pro</w:t>
      </w:r>
      <w:r w:rsidRPr="00313625">
        <w:rPr>
          <w:rFonts w:cs="Times New Roman"/>
          <w:i/>
          <w:sz w:val="24"/>
          <w:szCs w:val="24"/>
          <w:lang/>
        </w:rPr>
        <w:t>š</w:t>
      </w:r>
      <w:r w:rsidRPr="00594149">
        <w:rPr>
          <w:rFonts w:cs="Times New Roman"/>
          <w:i/>
          <w:sz w:val="24"/>
          <w:szCs w:val="24"/>
        </w:rPr>
        <w:t>lost</w:t>
      </w:r>
      <w:r w:rsidRPr="00313625">
        <w:rPr>
          <w:rFonts w:cs="Times New Roman"/>
          <w:i/>
          <w:sz w:val="24"/>
          <w:szCs w:val="24"/>
          <w:lang/>
        </w:rPr>
        <w:t xml:space="preserve"> </w:t>
      </w:r>
      <w:r w:rsidRPr="00594149">
        <w:rPr>
          <w:rFonts w:cs="Times New Roman"/>
          <w:i/>
          <w:sz w:val="24"/>
          <w:szCs w:val="24"/>
        </w:rPr>
        <w:t>u</w:t>
      </w:r>
      <w:r w:rsidRPr="00313625">
        <w:rPr>
          <w:rFonts w:cs="Times New Roman"/>
          <w:i/>
          <w:sz w:val="24"/>
          <w:szCs w:val="24"/>
          <w:lang/>
        </w:rPr>
        <w:t xml:space="preserve"> </w:t>
      </w:r>
      <w:r w:rsidRPr="00594149">
        <w:rPr>
          <w:rFonts w:cs="Times New Roman"/>
          <w:i/>
          <w:sz w:val="24"/>
          <w:szCs w:val="24"/>
        </w:rPr>
        <w:t>sada</w:t>
      </w:r>
      <w:r w:rsidRPr="00313625">
        <w:rPr>
          <w:rFonts w:cs="Times New Roman"/>
          <w:i/>
          <w:sz w:val="24"/>
          <w:szCs w:val="24"/>
          <w:lang/>
        </w:rPr>
        <w:t>š</w:t>
      </w:r>
      <w:r w:rsidRPr="00594149">
        <w:rPr>
          <w:rFonts w:cs="Times New Roman"/>
          <w:i/>
          <w:sz w:val="24"/>
          <w:szCs w:val="24"/>
        </w:rPr>
        <w:t>njosti</w:t>
      </w:r>
      <w:r w:rsidRPr="00313625">
        <w:rPr>
          <w:rFonts w:cs="Times New Roman"/>
          <w:i/>
          <w:sz w:val="24"/>
          <w:szCs w:val="24"/>
          <w:lang/>
        </w:rPr>
        <w:t xml:space="preserve">. </w:t>
      </w:r>
      <w:r w:rsidRPr="00313625">
        <w:rPr>
          <w:rFonts w:cs="Times New Roman"/>
          <w:i/>
          <w:sz w:val="24"/>
          <w:szCs w:val="24"/>
          <w:lang w:val="fr-FR"/>
        </w:rPr>
        <w:t xml:space="preserve">Prilozi prenosu sećanja kroz vreme. </w:t>
      </w:r>
      <w:r w:rsidRPr="00313625">
        <w:rPr>
          <w:rFonts w:cs="Times New Roman"/>
          <w:sz w:val="24"/>
          <w:szCs w:val="24"/>
          <w:lang w:val="fr-FR"/>
        </w:rPr>
        <w:t>Beograd: Institut za filozofiju i društvenu teoriju Univerziteta u Beogradu</w:t>
      </w:r>
      <w:r w:rsidR="00C50C91">
        <w:rPr>
          <w:rFonts w:cs="Times New Roman"/>
          <w:sz w:val="24"/>
          <w:szCs w:val="24"/>
          <w:lang/>
        </w:rPr>
        <w:t xml:space="preserve"> </w:t>
      </w:r>
      <w:r w:rsidRPr="00313625">
        <w:rPr>
          <w:rFonts w:cs="Times New Roman"/>
          <w:sz w:val="24"/>
          <w:szCs w:val="24"/>
          <w:lang w:val="fr-FR"/>
        </w:rPr>
        <w:t>/</w:t>
      </w:r>
      <w:r w:rsidR="00C50C91">
        <w:rPr>
          <w:rFonts w:cs="Times New Roman"/>
          <w:sz w:val="24"/>
          <w:szCs w:val="24"/>
          <w:lang/>
        </w:rPr>
        <w:t xml:space="preserve"> </w:t>
      </w:r>
      <w:r w:rsidRPr="00313625">
        <w:rPr>
          <w:rFonts w:cs="Times New Roman"/>
          <w:sz w:val="24"/>
          <w:szCs w:val="24"/>
          <w:lang w:val="fr-FR"/>
        </w:rPr>
        <w:t>Izdavačko preduzeće Filip Višnjić,</w:t>
      </w:r>
      <w:r w:rsidRPr="00313625">
        <w:rPr>
          <w:rFonts w:cs="Times New Roman"/>
          <w:i/>
          <w:sz w:val="24"/>
          <w:szCs w:val="24"/>
          <w:lang w:val="fr-FR"/>
        </w:rPr>
        <w:t xml:space="preserve"> </w:t>
      </w:r>
      <w:r w:rsidR="00AD4010" w:rsidRPr="00313625">
        <w:rPr>
          <w:rFonts w:cs="Times New Roman"/>
          <w:sz w:val="24"/>
          <w:szCs w:val="24"/>
          <w:lang w:val="fr-FR"/>
        </w:rPr>
        <w:t>2010</w:t>
      </w:r>
      <w:r w:rsidR="00AD4010" w:rsidRPr="00594149">
        <w:rPr>
          <w:rFonts w:cs="Times New Roman"/>
          <w:sz w:val="24"/>
          <w:szCs w:val="24"/>
          <w:lang/>
        </w:rPr>
        <w:t>.</w:t>
      </w:r>
    </w:p>
    <w:p w:rsidR="0088462D" w:rsidRPr="00594149" w:rsidRDefault="0088462D" w:rsidP="00C05B8F">
      <w:pPr>
        <w:pStyle w:val="FootnoteText"/>
        <w:spacing w:after="120"/>
        <w:jc w:val="both"/>
        <w:rPr>
          <w:rFonts w:cs="Times New Roman"/>
          <w:sz w:val="24"/>
          <w:szCs w:val="24"/>
          <w:lang/>
        </w:rPr>
      </w:pPr>
      <w:r w:rsidRPr="00594149">
        <w:rPr>
          <w:rFonts w:cs="Times New Roman"/>
          <w:sz w:val="24"/>
          <w:szCs w:val="24"/>
          <w:lang/>
        </w:rPr>
        <w:t>Đorđević</w:t>
      </w:r>
      <w:r w:rsidR="00C50C91">
        <w:rPr>
          <w:rFonts w:cs="Times New Roman"/>
          <w:sz w:val="24"/>
          <w:szCs w:val="24"/>
          <w:lang/>
        </w:rPr>
        <w:t>,</w:t>
      </w:r>
      <w:r w:rsidRPr="00594149">
        <w:rPr>
          <w:rFonts w:cs="Times New Roman"/>
          <w:sz w:val="24"/>
          <w:szCs w:val="24"/>
          <w:lang/>
        </w:rPr>
        <w:t xml:space="preserve"> Jelena, </w:t>
      </w:r>
      <w:r w:rsidR="00C50C91">
        <w:rPr>
          <w:rFonts w:cs="Times New Roman"/>
          <w:i/>
          <w:sz w:val="24"/>
          <w:szCs w:val="24"/>
          <w:lang/>
        </w:rPr>
        <w:t>Političke svetkovine i rituali</w:t>
      </w:r>
      <w:r w:rsidR="00C50C91">
        <w:rPr>
          <w:rFonts w:cs="Times New Roman"/>
          <w:i/>
          <w:sz w:val="24"/>
          <w:szCs w:val="24"/>
          <w:lang/>
        </w:rPr>
        <w:t>.</w:t>
      </w:r>
      <w:r w:rsidRPr="00594149">
        <w:rPr>
          <w:rFonts w:cs="Times New Roman"/>
          <w:i/>
          <w:sz w:val="24"/>
          <w:szCs w:val="24"/>
          <w:lang/>
        </w:rPr>
        <w:t xml:space="preserve"> </w:t>
      </w:r>
      <w:r w:rsidR="00C50C91">
        <w:rPr>
          <w:rFonts w:cs="Times New Roman"/>
          <w:sz w:val="24"/>
          <w:szCs w:val="24"/>
          <w:lang/>
        </w:rPr>
        <w:t>Beograd</w:t>
      </w:r>
      <w:r w:rsidR="00C50C91">
        <w:rPr>
          <w:rFonts w:cs="Times New Roman"/>
          <w:sz w:val="24"/>
          <w:szCs w:val="24"/>
          <w:lang/>
        </w:rPr>
        <w:t>:</w:t>
      </w:r>
      <w:r w:rsidRPr="00594149">
        <w:rPr>
          <w:rFonts w:cs="Times New Roman"/>
          <w:sz w:val="24"/>
          <w:szCs w:val="24"/>
          <w:lang/>
        </w:rPr>
        <w:t xml:space="preserve"> Dosije-Signature, 1997</w:t>
      </w:r>
      <w:r w:rsidR="00AD4010" w:rsidRPr="00594149">
        <w:rPr>
          <w:rFonts w:cs="Times New Roman"/>
          <w:sz w:val="24"/>
          <w:szCs w:val="24"/>
          <w:lang/>
        </w:rPr>
        <w:t>.</w:t>
      </w:r>
    </w:p>
    <w:p w:rsidR="0088462D" w:rsidRPr="00594149" w:rsidRDefault="0088462D" w:rsidP="00C05B8F">
      <w:pPr>
        <w:pStyle w:val="FootnoteText"/>
        <w:spacing w:after="120"/>
        <w:jc w:val="both"/>
        <w:rPr>
          <w:rFonts w:cs="Times New Roman"/>
          <w:sz w:val="24"/>
          <w:szCs w:val="24"/>
          <w:lang/>
        </w:rPr>
      </w:pPr>
      <w:r w:rsidRPr="00594149">
        <w:rPr>
          <w:rFonts w:cs="Times New Roman"/>
          <w:sz w:val="24"/>
          <w:szCs w:val="24"/>
          <w:lang/>
        </w:rPr>
        <w:t>Đurić-Klajn</w:t>
      </w:r>
      <w:r w:rsidR="00C50C91">
        <w:rPr>
          <w:rFonts w:cs="Times New Roman"/>
          <w:sz w:val="24"/>
          <w:szCs w:val="24"/>
          <w:lang/>
        </w:rPr>
        <w:t>,</w:t>
      </w:r>
      <w:r w:rsidRPr="00594149">
        <w:rPr>
          <w:rFonts w:cs="Times New Roman"/>
          <w:sz w:val="24"/>
          <w:szCs w:val="24"/>
          <w:lang/>
        </w:rPr>
        <w:t xml:space="preserve"> Stana, Razvoj muzičke umetnosti u Srbiji,</w:t>
      </w:r>
      <w:r w:rsidR="003A24E5">
        <w:rPr>
          <w:rFonts w:cs="Times New Roman"/>
          <w:sz w:val="24"/>
          <w:szCs w:val="24"/>
          <w:lang/>
        </w:rPr>
        <w:t xml:space="preserve"> у:</w:t>
      </w:r>
      <w:r w:rsidRPr="00594149">
        <w:rPr>
          <w:rFonts w:cs="Times New Roman"/>
          <w:sz w:val="24"/>
          <w:szCs w:val="24"/>
          <w:lang/>
        </w:rPr>
        <w:t xml:space="preserve"> </w:t>
      </w:r>
      <w:r w:rsidRPr="00594149">
        <w:rPr>
          <w:rFonts w:cs="Times New Roman"/>
          <w:i/>
          <w:sz w:val="24"/>
          <w:szCs w:val="24"/>
          <w:lang/>
        </w:rPr>
        <w:t>Historijski razvoj muzičke kulture u Jugoslaviji</w:t>
      </w:r>
      <w:r w:rsidRPr="00594149">
        <w:rPr>
          <w:rFonts w:cs="Times New Roman"/>
          <w:sz w:val="24"/>
          <w:szCs w:val="24"/>
          <w:lang/>
        </w:rPr>
        <w:t>. Zagreb: Školska knjiga, 1962</w:t>
      </w:r>
      <w:r w:rsidR="00AD4010" w:rsidRPr="00594149">
        <w:rPr>
          <w:rFonts w:cs="Times New Roman"/>
          <w:sz w:val="24"/>
          <w:szCs w:val="24"/>
          <w:lang/>
        </w:rPr>
        <w:t>.</w:t>
      </w:r>
    </w:p>
    <w:p w:rsidR="001E7F5B" w:rsidRDefault="001E7F5B" w:rsidP="00C05B8F">
      <w:pPr>
        <w:pStyle w:val="FootnoteText"/>
        <w:spacing w:after="120"/>
        <w:jc w:val="both"/>
        <w:rPr>
          <w:rFonts w:cs="Times New Roman"/>
          <w:b/>
          <w:sz w:val="24"/>
          <w:szCs w:val="24"/>
          <w:lang/>
        </w:rPr>
      </w:pPr>
    </w:p>
    <w:p w:rsidR="004A7443" w:rsidRDefault="004A7443" w:rsidP="00C05B8F">
      <w:pPr>
        <w:pStyle w:val="FootnoteText"/>
        <w:spacing w:after="120"/>
        <w:jc w:val="both"/>
        <w:rPr>
          <w:rFonts w:cs="Times New Roman"/>
          <w:b/>
          <w:sz w:val="24"/>
          <w:szCs w:val="24"/>
          <w:lang/>
        </w:rPr>
      </w:pPr>
    </w:p>
    <w:p w:rsidR="004A7443" w:rsidRPr="00594149" w:rsidRDefault="004A7443" w:rsidP="00C05B8F">
      <w:pPr>
        <w:pStyle w:val="FootnoteText"/>
        <w:spacing w:after="120"/>
        <w:jc w:val="both"/>
        <w:rPr>
          <w:rFonts w:cs="Times New Roman"/>
          <w:b/>
          <w:sz w:val="24"/>
          <w:szCs w:val="24"/>
          <w:lang/>
        </w:rPr>
      </w:pPr>
    </w:p>
    <w:p w:rsidR="0088462D" w:rsidRPr="00594149" w:rsidRDefault="0088462D" w:rsidP="00C05B8F">
      <w:pPr>
        <w:pStyle w:val="FootnoteText"/>
        <w:spacing w:after="120"/>
        <w:jc w:val="both"/>
        <w:rPr>
          <w:rFonts w:cs="Times New Roman"/>
          <w:b/>
          <w:sz w:val="24"/>
          <w:szCs w:val="24"/>
          <w:lang/>
        </w:rPr>
      </w:pPr>
      <w:r w:rsidRPr="00594149">
        <w:rPr>
          <w:rFonts w:cs="Times New Roman"/>
          <w:b/>
          <w:sz w:val="24"/>
          <w:szCs w:val="24"/>
          <w:lang/>
        </w:rPr>
        <w:lastRenderedPageBreak/>
        <w:t>E</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lang/>
        </w:rPr>
        <w:t xml:space="preserve">Eriksen, Tomas Hilan, </w:t>
      </w:r>
      <w:r w:rsidRPr="00594149">
        <w:rPr>
          <w:rFonts w:cs="Times New Roman"/>
          <w:i/>
          <w:sz w:val="24"/>
          <w:szCs w:val="24"/>
          <w:lang/>
        </w:rPr>
        <w:t>Etnicitet i nacionalizam</w:t>
      </w:r>
      <w:r w:rsidR="00C50C91">
        <w:rPr>
          <w:rFonts w:cs="Times New Roman"/>
          <w:sz w:val="24"/>
          <w:szCs w:val="24"/>
          <w:lang/>
        </w:rPr>
        <w:t>.</w:t>
      </w:r>
      <w:r w:rsidRPr="00594149">
        <w:rPr>
          <w:rFonts w:cs="Times New Roman"/>
          <w:sz w:val="24"/>
          <w:szCs w:val="24"/>
          <w:lang/>
        </w:rPr>
        <w:t xml:space="preserve"> Beograd</w:t>
      </w:r>
      <w:r w:rsidR="00C50C91">
        <w:rPr>
          <w:rFonts w:cs="Times New Roman"/>
          <w:sz w:val="24"/>
          <w:szCs w:val="24"/>
          <w:lang/>
        </w:rPr>
        <w:t>:</w:t>
      </w:r>
      <w:r w:rsidRPr="00594149">
        <w:rPr>
          <w:rFonts w:cs="Times New Roman"/>
          <w:sz w:val="24"/>
          <w:szCs w:val="24"/>
          <w:lang/>
        </w:rPr>
        <w:t xml:space="preserve"> Biblioteka XX vek i Knjižara Krug, 2004</w:t>
      </w:r>
      <w:r w:rsidR="00AD4010" w:rsidRPr="00594149">
        <w:rPr>
          <w:rFonts w:cs="Times New Roman"/>
          <w:sz w:val="24"/>
          <w:szCs w:val="24"/>
          <w:lang/>
        </w:rPr>
        <w:t>.</w:t>
      </w:r>
    </w:p>
    <w:p w:rsidR="001E7F5B" w:rsidRPr="00594149" w:rsidRDefault="001E7F5B" w:rsidP="00C05B8F">
      <w:pPr>
        <w:pStyle w:val="FootnoteText"/>
        <w:spacing w:after="120"/>
        <w:jc w:val="both"/>
        <w:rPr>
          <w:rFonts w:cs="Times New Roman"/>
          <w:b/>
          <w:sz w:val="24"/>
          <w:szCs w:val="24"/>
          <w:lang/>
        </w:rPr>
      </w:pPr>
    </w:p>
    <w:p w:rsidR="0088462D" w:rsidRPr="00594149" w:rsidRDefault="0088462D" w:rsidP="00C05B8F">
      <w:pPr>
        <w:pStyle w:val="FootnoteText"/>
        <w:spacing w:after="120"/>
        <w:jc w:val="both"/>
        <w:rPr>
          <w:rFonts w:cs="Times New Roman"/>
          <w:b/>
          <w:sz w:val="24"/>
          <w:szCs w:val="24"/>
          <w:lang/>
        </w:rPr>
      </w:pPr>
      <w:r w:rsidRPr="00594149">
        <w:rPr>
          <w:rFonts w:cs="Times New Roman"/>
          <w:b/>
          <w:sz w:val="24"/>
          <w:szCs w:val="24"/>
          <w:lang/>
        </w:rPr>
        <w:t>F</w:t>
      </w:r>
    </w:p>
    <w:p w:rsidR="0088462D" w:rsidRPr="00C50C91" w:rsidRDefault="005A64CF" w:rsidP="00C05B8F">
      <w:pPr>
        <w:spacing w:after="120" w:line="240" w:lineRule="auto"/>
        <w:jc w:val="both"/>
        <w:rPr>
          <w:rFonts w:cs="Times New Roman"/>
          <w:sz w:val="24"/>
          <w:szCs w:val="24"/>
          <w:lang/>
        </w:rPr>
      </w:pPr>
      <w:r w:rsidRPr="00594149">
        <w:rPr>
          <w:rFonts w:cs="Times New Roman"/>
          <w:sz w:val="24"/>
          <w:szCs w:val="24"/>
        </w:rPr>
        <w:t>Fischer</w:t>
      </w:r>
      <w:r w:rsidRPr="00594149">
        <w:rPr>
          <w:rFonts w:cs="Times New Roman"/>
          <w:sz w:val="24"/>
          <w:szCs w:val="24"/>
          <w:lang/>
        </w:rPr>
        <w:t>-</w:t>
      </w:r>
      <w:r w:rsidR="0088462D" w:rsidRPr="00594149">
        <w:rPr>
          <w:rFonts w:cs="Times New Roman"/>
          <w:sz w:val="24"/>
          <w:szCs w:val="24"/>
        </w:rPr>
        <w:t>Lichte</w:t>
      </w:r>
      <w:r w:rsidR="00C50C91">
        <w:rPr>
          <w:rFonts w:cs="Times New Roman"/>
          <w:sz w:val="24"/>
          <w:szCs w:val="24"/>
          <w:lang/>
        </w:rPr>
        <w:t>,</w:t>
      </w:r>
      <w:r w:rsidR="0088462D" w:rsidRPr="00594149">
        <w:rPr>
          <w:rFonts w:cs="Times New Roman"/>
          <w:sz w:val="24"/>
          <w:szCs w:val="24"/>
        </w:rPr>
        <w:t xml:space="preserve"> Erica, </w:t>
      </w:r>
      <w:r w:rsidR="0088462D" w:rsidRPr="00594149">
        <w:rPr>
          <w:rFonts w:cs="Times New Roman"/>
          <w:i/>
          <w:sz w:val="24"/>
          <w:szCs w:val="24"/>
        </w:rPr>
        <w:t>The Routledge Introduction to Theatre and Performance Studies</w:t>
      </w:r>
      <w:r w:rsidR="0088462D" w:rsidRPr="00594149">
        <w:rPr>
          <w:rFonts w:cs="Times New Roman"/>
          <w:sz w:val="24"/>
          <w:szCs w:val="24"/>
        </w:rPr>
        <w:t>. London: Routledge, 2014</w:t>
      </w:r>
      <w:r w:rsidR="00C50C91">
        <w:rPr>
          <w:rFonts w:cs="Times New Roman"/>
          <w:sz w:val="24"/>
          <w:szCs w:val="24"/>
          <w:lang/>
        </w:rPr>
        <w:t>.</w:t>
      </w:r>
    </w:p>
    <w:p w:rsidR="0088462D" w:rsidRPr="00594149" w:rsidRDefault="0088462D" w:rsidP="00C05B8F">
      <w:pPr>
        <w:spacing w:after="120" w:line="240" w:lineRule="auto"/>
        <w:jc w:val="both"/>
        <w:rPr>
          <w:rFonts w:cs="Times New Roman"/>
          <w:sz w:val="24"/>
          <w:szCs w:val="24"/>
        </w:rPr>
      </w:pPr>
      <w:r w:rsidRPr="00594149">
        <w:rPr>
          <w:rFonts w:cs="Times New Roman"/>
          <w:sz w:val="24"/>
          <w:szCs w:val="24"/>
          <w:lang/>
        </w:rPr>
        <w:t>Fischer-Lichte</w:t>
      </w:r>
      <w:r w:rsidR="00C50C91">
        <w:rPr>
          <w:rFonts w:cs="Times New Roman"/>
          <w:sz w:val="24"/>
          <w:szCs w:val="24"/>
          <w:lang/>
        </w:rPr>
        <w:t>,</w:t>
      </w:r>
      <w:r w:rsidRPr="00594149">
        <w:rPr>
          <w:rFonts w:cs="Times New Roman"/>
          <w:sz w:val="24"/>
          <w:szCs w:val="24"/>
          <w:lang/>
        </w:rPr>
        <w:t xml:space="preserve"> Erica, </w:t>
      </w:r>
      <w:r w:rsidRPr="00594149">
        <w:rPr>
          <w:rFonts w:cs="Times New Roman"/>
          <w:i/>
          <w:sz w:val="24"/>
          <w:szCs w:val="24"/>
          <w:lang/>
        </w:rPr>
        <w:t xml:space="preserve">The Transformative </w:t>
      </w:r>
      <w:r w:rsidRPr="00594149">
        <w:rPr>
          <w:rFonts w:cs="Times New Roman"/>
          <w:i/>
          <w:sz w:val="24"/>
          <w:szCs w:val="24"/>
          <w:lang/>
        </w:rPr>
        <w:t>P</w:t>
      </w:r>
      <w:r w:rsidRPr="00594149">
        <w:rPr>
          <w:rFonts w:cs="Times New Roman"/>
          <w:i/>
          <w:sz w:val="24"/>
          <w:szCs w:val="24"/>
          <w:lang/>
        </w:rPr>
        <w:t xml:space="preserve">ower of </w:t>
      </w:r>
      <w:r w:rsidRPr="00594149">
        <w:rPr>
          <w:rFonts w:cs="Times New Roman"/>
          <w:i/>
          <w:sz w:val="24"/>
          <w:szCs w:val="24"/>
          <w:lang/>
        </w:rPr>
        <w:t>P</w:t>
      </w:r>
      <w:r w:rsidRPr="00594149">
        <w:rPr>
          <w:rFonts w:cs="Times New Roman"/>
          <w:i/>
          <w:sz w:val="24"/>
          <w:szCs w:val="24"/>
          <w:lang/>
        </w:rPr>
        <w:t xml:space="preserve">erformance: A </w:t>
      </w:r>
      <w:r w:rsidRPr="00594149">
        <w:rPr>
          <w:rFonts w:cs="Times New Roman"/>
          <w:i/>
          <w:sz w:val="24"/>
          <w:szCs w:val="24"/>
          <w:lang/>
        </w:rPr>
        <w:t>N</w:t>
      </w:r>
      <w:r w:rsidRPr="00594149">
        <w:rPr>
          <w:rFonts w:cs="Times New Roman"/>
          <w:i/>
          <w:sz w:val="24"/>
          <w:szCs w:val="24"/>
          <w:lang/>
        </w:rPr>
        <w:t xml:space="preserve">ew </w:t>
      </w:r>
      <w:r w:rsidRPr="00594149">
        <w:rPr>
          <w:rFonts w:cs="Times New Roman"/>
          <w:i/>
          <w:sz w:val="24"/>
          <w:szCs w:val="24"/>
          <w:lang/>
        </w:rPr>
        <w:t>A</w:t>
      </w:r>
      <w:r w:rsidRPr="00594149">
        <w:rPr>
          <w:rFonts w:cs="Times New Roman"/>
          <w:i/>
          <w:sz w:val="24"/>
          <w:szCs w:val="24"/>
          <w:lang/>
        </w:rPr>
        <w:t>esthetics</w:t>
      </w:r>
      <w:r w:rsidR="00C50C91">
        <w:rPr>
          <w:rFonts w:cs="Times New Roman"/>
          <w:sz w:val="24"/>
          <w:szCs w:val="24"/>
          <w:lang/>
        </w:rPr>
        <w:t>. London</w:t>
      </w:r>
      <w:r w:rsidRPr="00594149">
        <w:rPr>
          <w:rFonts w:cs="Times New Roman"/>
          <w:sz w:val="24"/>
          <w:szCs w:val="24"/>
          <w:lang/>
        </w:rPr>
        <w:t>: Routledge. 2008</w:t>
      </w:r>
      <w:r w:rsidR="00C50C91">
        <w:rPr>
          <w:rFonts w:cs="Times New Roman"/>
          <w:sz w:val="24"/>
          <w:szCs w:val="24"/>
          <w:lang/>
        </w:rPr>
        <w:t>.</w:t>
      </w:r>
    </w:p>
    <w:p w:rsidR="0088462D" w:rsidRPr="00C50C91" w:rsidRDefault="0088462D" w:rsidP="00C05B8F">
      <w:pPr>
        <w:spacing w:after="120" w:line="240" w:lineRule="auto"/>
        <w:jc w:val="both"/>
        <w:rPr>
          <w:rFonts w:cs="Times New Roman"/>
          <w:sz w:val="24"/>
          <w:szCs w:val="24"/>
          <w:lang/>
        </w:rPr>
      </w:pPr>
      <w:r w:rsidRPr="00594149">
        <w:rPr>
          <w:rFonts w:cs="Times New Roman"/>
          <w:sz w:val="24"/>
          <w:szCs w:val="24"/>
        </w:rPr>
        <w:t>Fischer-Lichte</w:t>
      </w:r>
      <w:r w:rsidR="00C50C91">
        <w:rPr>
          <w:rFonts w:cs="Times New Roman"/>
          <w:sz w:val="24"/>
          <w:szCs w:val="24"/>
          <w:lang/>
        </w:rPr>
        <w:t>,</w:t>
      </w:r>
      <w:r w:rsidRPr="00594149">
        <w:rPr>
          <w:rFonts w:cs="Times New Roman"/>
          <w:sz w:val="24"/>
          <w:szCs w:val="24"/>
        </w:rPr>
        <w:t xml:space="preserve"> Erica, </w:t>
      </w:r>
      <w:r w:rsidRPr="00594149">
        <w:rPr>
          <w:rFonts w:cs="Times New Roman"/>
          <w:i/>
          <w:sz w:val="24"/>
          <w:szCs w:val="24"/>
        </w:rPr>
        <w:t>Theatre, Sacrifice, Ritual</w:t>
      </w:r>
      <w:r w:rsidRPr="00594149">
        <w:rPr>
          <w:rFonts w:cs="Times New Roman"/>
          <w:i/>
          <w:sz w:val="24"/>
          <w:szCs w:val="24"/>
          <w:lang/>
        </w:rPr>
        <w:t xml:space="preserve">: </w:t>
      </w:r>
      <w:r w:rsidRPr="00594149">
        <w:rPr>
          <w:rFonts w:cs="Times New Roman"/>
          <w:i/>
          <w:sz w:val="24"/>
          <w:szCs w:val="24"/>
        </w:rPr>
        <w:t>Exploring Forms of Political Theatre</w:t>
      </w:r>
      <w:r w:rsidRPr="00594149">
        <w:rPr>
          <w:rFonts w:cs="Times New Roman"/>
          <w:sz w:val="24"/>
          <w:szCs w:val="24"/>
        </w:rPr>
        <w:t xml:space="preserve"> London: Routledge. 2005</w:t>
      </w:r>
      <w:r w:rsidR="00C50C91">
        <w:rPr>
          <w:rFonts w:cs="Times New Roman"/>
          <w:sz w:val="24"/>
          <w:szCs w:val="24"/>
          <w:lang/>
        </w:rPr>
        <w:t>.</w:t>
      </w:r>
    </w:p>
    <w:p w:rsidR="001E7F5B" w:rsidRPr="00594149" w:rsidRDefault="001E7F5B" w:rsidP="00C05B8F">
      <w:pPr>
        <w:pStyle w:val="FootnoteText"/>
        <w:spacing w:after="120"/>
        <w:jc w:val="both"/>
        <w:rPr>
          <w:rFonts w:cs="Times New Roman"/>
          <w:b/>
          <w:sz w:val="24"/>
          <w:szCs w:val="24"/>
          <w:lang/>
        </w:rPr>
      </w:pPr>
    </w:p>
    <w:p w:rsidR="0088462D" w:rsidRPr="00594149" w:rsidRDefault="0088462D" w:rsidP="00C05B8F">
      <w:pPr>
        <w:pStyle w:val="FootnoteText"/>
        <w:spacing w:after="120"/>
        <w:jc w:val="both"/>
        <w:rPr>
          <w:rFonts w:cs="Times New Roman"/>
          <w:b/>
          <w:sz w:val="24"/>
          <w:szCs w:val="24"/>
          <w:lang/>
        </w:rPr>
      </w:pPr>
      <w:r w:rsidRPr="00594149">
        <w:rPr>
          <w:rFonts w:cs="Times New Roman"/>
          <w:b/>
          <w:sz w:val="24"/>
          <w:szCs w:val="24"/>
          <w:lang/>
        </w:rPr>
        <w:t>G</w:t>
      </w:r>
    </w:p>
    <w:p w:rsidR="0088462D" w:rsidRPr="00594149" w:rsidRDefault="0088462D" w:rsidP="00C05B8F">
      <w:pPr>
        <w:pStyle w:val="FootnoteText"/>
        <w:spacing w:after="120"/>
        <w:jc w:val="both"/>
        <w:rPr>
          <w:rFonts w:cs="Times New Roman"/>
          <w:sz w:val="24"/>
          <w:szCs w:val="24"/>
          <w:lang/>
        </w:rPr>
      </w:pPr>
      <w:r w:rsidRPr="00594149">
        <w:rPr>
          <w:rFonts w:cs="Times New Roman"/>
          <w:sz w:val="24"/>
          <w:szCs w:val="24"/>
          <w:lang/>
        </w:rPr>
        <w:t>Gellner</w:t>
      </w:r>
      <w:r w:rsidR="003A24E5">
        <w:rPr>
          <w:rFonts w:cs="Times New Roman"/>
          <w:sz w:val="24"/>
          <w:szCs w:val="24"/>
          <w:lang/>
        </w:rPr>
        <w:t>,</w:t>
      </w:r>
      <w:r w:rsidRPr="00594149">
        <w:rPr>
          <w:rFonts w:cs="Times New Roman"/>
          <w:sz w:val="24"/>
          <w:szCs w:val="24"/>
          <w:lang/>
        </w:rPr>
        <w:t xml:space="preserve"> Ernest, </w:t>
      </w:r>
      <w:r w:rsidR="003A24E5">
        <w:rPr>
          <w:rFonts w:cs="Times New Roman"/>
          <w:i/>
          <w:sz w:val="24"/>
          <w:szCs w:val="24"/>
          <w:lang/>
        </w:rPr>
        <w:t>Nacije i nacionalizam</w:t>
      </w:r>
      <w:r w:rsidR="003A24E5">
        <w:rPr>
          <w:rFonts w:cs="Times New Roman"/>
          <w:i/>
          <w:sz w:val="24"/>
          <w:szCs w:val="24"/>
          <w:lang/>
        </w:rPr>
        <w:t>.</w:t>
      </w:r>
      <w:r w:rsidRPr="00594149">
        <w:rPr>
          <w:rFonts w:cs="Times New Roman"/>
          <w:i/>
          <w:sz w:val="24"/>
          <w:szCs w:val="24"/>
          <w:lang/>
        </w:rPr>
        <w:t xml:space="preserve"> </w:t>
      </w:r>
      <w:r w:rsidRPr="00594149">
        <w:rPr>
          <w:rFonts w:cs="Times New Roman"/>
          <w:sz w:val="24"/>
          <w:szCs w:val="24"/>
          <w:lang/>
        </w:rPr>
        <w:t>Zagreb: Politička kultura, nakladno-istraživački zavod, 1998.</w:t>
      </w:r>
    </w:p>
    <w:p w:rsidR="0088462D" w:rsidRPr="003A24E5" w:rsidRDefault="0088462D" w:rsidP="00C05B8F">
      <w:pPr>
        <w:spacing w:after="120" w:line="240" w:lineRule="auto"/>
        <w:jc w:val="both"/>
        <w:rPr>
          <w:rFonts w:cs="Times New Roman"/>
          <w:sz w:val="24"/>
          <w:szCs w:val="24"/>
          <w:lang/>
        </w:rPr>
      </w:pPr>
      <w:r w:rsidRPr="00594149">
        <w:rPr>
          <w:rFonts w:cs="Times New Roman"/>
          <w:sz w:val="24"/>
          <w:szCs w:val="24"/>
          <w:lang/>
        </w:rPr>
        <w:t>Goati</w:t>
      </w:r>
      <w:r w:rsidR="003A24E5">
        <w:rPr>
          <w:rFonts w:cs="Times New Roman"/>
          <w:sz w:val="24"/>
          <w:szCs w:val="24"/>
          <w:lang/>
        </w:rPr>
        <w:t>,</w:t>
      </w:r>
      <w:r w:rsidRPr="00594149">
        <w:rPr>
          <w:rFonts w:cs="Times New Roman"/>
          <w:sz w:val="24"/>
          <w:szCs w:val="24"/>
          <w:lang/>
        </w:rPr>
        <w:t xml:space="preserve"> Vladimir, </w:t>
      </w:r>
      <w:r w:rsidRPr="00594149">
        <w:rPr>
          <w:rFonts w:cs="Times New Roman"/>
          <w:i/>
          <w:sz w:val="24"/>
          <w:szCs w:val="24"/>
          <w:lang/>
        </w:rPr>
        <w:t>Parti</w:t>
      </w:r>
      <w:r w:rsidR="003A24E5">
        <w:rPr>
          <w:rFonts w:cs="Times New Roman"/>
          <w:i/>
          <w:sz w:val="24"/>
          <w:szCs w:val="24"/>
          <w:lang/>
        </w:rPr>
        <w:t>je i partijski sistemi u Srbiji</w:t>
      </w:r>
      <w:r w:rsidR="003A24E5">
        <w:rPr>
          <w:rFonts w:cs="Times New Roman"/>
          <w:i/>
          <w:sz w:val="24"/>
          <w:szCs w:val="24"/>
          <w:lang/>
        </w:rPr>
        <w:t>.</w:t>
      </w:r>
      <w:r w:rsidRPr="00594149">
        <w:rPr>
          <w:rFonts w:cs="Times New Roman"/>
          <w:i/>
          <w:sz w:val="24"/>
          <w:szCs w:val="24"/>
          <w:lang/>
        </w:rPr>
        <w:t xml:space="preserve"> </w:t>
      </w:r>
      <w:r w:rsidRPr="00594149">
        <w:rPr>
          <w:rFonts w:cs="Times New Roman"/>
          <w:sz w:val="24"/>
          <w:szCs w:val="24"/>
          <w:lang/>
        </w:rPr>
        <w:t>Niš: Odbor za građansku inicijativu – OGI centar, 2004</w:t>
      </w:r>
      <w:r w:rsidR="003A24E5">
        <w:rPr>
          <w:rFonts w:cs="Times New Roman"/>
          <w:sz w:val="24"/>
          <w:szCs w:val="24"/>
          <w:lang/>
        </w:rPr>
        <w:t>.</w:t>
      </w:r>
    </w:p>
    <w:p w:rsidR="001E7F5B" w:rsidRPr="00594149" w:rsidRDefault="001E7F5B" w:rsidP="00C05B8F">
      <w:pPr>
        <w:pStyle w:val="FootnoteText"/>
        <w:spacing w:after="120"/>
        <w:jc w:val="both"/>
        <w:rPr>
          <w:rFonts w:cs="Times New Roman"/>
          <w:b/>
          <w:sz w:val="24"/>
          <w:szCs w:val="24"/>
          <w:lang/>
        </w:rPr>
      </w:pPr>
    </w:p>
    <w:p w:rsidR="0088462D" w:rsidRPr="00594149" w:rsidRDefault="0088462D" w:rsidP="00C05B8F">
      <w:pPr>
        <w:pStyle w:val="FootnoteText"/>
        <w:spacing w:after="120"/>
        <w:jc w:val="both"/>
        <w:rPr>
          <w:rFonts w:cs="Times New Roman"/>
          <w:b/>
          <w:sz w:val="24"/>
          <w:szCs w:val="24"/>
          <w:lang/>
        </w:rPr>
      </w:pPr>
      <w:r w:rsidRPr="00594149">
        <w:rPr>
          <w:rFonts w:cs="Times New Roman"/>
          <w:b/>
          <w:sz w:val="24"/>
          <w:szCs w:val="24"/>
          <w:lang/>
        </w:rPr>
        <w:t>H</w:t>
      </w:r>
    </w:p>
    <w:p w:rsidR="0088462D" w:rsidRDefault="0088462D" w:rsidP="00C05B8F">
      <w:pPr>
        <w:spacing w:after="120" w:line="240" w:lineRule="auto"/>
        <w:jc w:val="both"/>
        <w:rPr>
          <w:rFonts w:cs="Times New Roman"/>
          <w:sz w:val="24"/>
          <w:szCs w:val="24"/>
          <w:lang/>
        </w:rPr>
      </w:pPr>
      <w:r w:rsidRPr="00594149">
        <w:rPr>
          <w:rFonts w:cs="Times New Roman"/>
          <w:sz w:val="24"/>
          <w:szCs w:val="24"/>
        </w:rPr>
        <w:t>Hofman</w:t>
      </w:r>
      <w:r w:rsidR="003A24E5">
        <w:rPr>
          <w:rFonts w:cs="Times New Roman"/>
          <w:sz w:val="24"/>
          <w:szCs w:val="24"/>
          <w:lang/>
        </w:rPr>
        <w:t>,</w:t>
      </w:r>
      <w:r w:rsidRPr="00594149">
        <w:rPr>
          <w:rFonts w:cs="Times New Roman"/>
          <w:sz w:val="24"/>
          <w:szCs w:val="24"/>
        </w:rPr>
        <w:t xml:space="preserve"> Ana, </w:t>
      </w:r>
      <w:r w:rsidRPr="00594149">
        <w:rPr>
          <w:rFonts w:cs="Times New Roman"/>
          <w:i/>
          <w:sz w:val="24"/>
          <w:szCs w:val="24"/>
          <w:lang/>
        </w:rPr>
        <w:t>Novi život partizanskih pesama</w:t>
      </w:r>
      <w:r w:rsidR="00E86477">
        <w:rPr>
          <w:rFonts w:cs="Times New Roman"/>
          <w:sz w:val="24"/>
          <w:szCs w:val="24"/>
          <w:lang/>
        </w:rPr>
        <w:t>. Beograd: Biblioteka XX vek,</w:t>
      </w:r>
      <w:r w:rsidRPr="00594149">
        <w:rPr>
          <w:rFonts w:cs="Times New Roman"/>
          <w:sz w:val="24"/>
          <w:szCs w:val="24"/>
          <w:lang/>
        </w:rPr>
        <w:t xml:space="preserve"> 2016</w:t>
      </w:r>
      <w:r w:rsidRPr="00594149">
        <w:rPr>
          <w:rFonts w:cs="Times New Roman"/>
          <w:sz w:val="24"/>
          <w:szCs w:val="24"/>
          <w:lang/>
        </w:rPr>
        <w:t>.</w:t>
      </w:r>
    </w:p>
    <w:p w:rsidR="00CF5E7C" w:rsidRPr="004A7443" w:rsidRDefault="00CF5E7C" w:rsidP="004A7443">
      <w:pPr>
        <w:rPr>
          <w:rFonts w:cs="Times New Roman"/>
          <w:sz w:val="24"/>
          <w:szCs w:val="24"/>
          <w:lang/>
        </w:rPr>
      </w:pPr>
      <w:r w:rsidRPr="00CF5E7C">
        <w:rPr>
          <w:rFonts w:cs="Times New Roman"/>
          <w:sz w:val="24"/>
          <w:szCs w:val="24"/>
          <w:lang/>
        </w:rPr>
        <w:t>Hobsbom</w:t>
      </w:r>
      <w:r>
        <w:rPr>
          <w:rFonts w:cs="Times New Roman"/>
          <w:sz w:val="24"/>
          <w:szCs w:val="24"/>
          <w:lang/>
        </w:rPr>
        <w:t>,</w:t>
      </w:r>
      <w:r w:rsidRPr="00CF5E7C">
        <w:rPr>
          <w:rFonts w:cs="Times New Roman"/>
          <w:sz w:val="24"/>
          <w:szCs w:val="24"/>
          <w:lang/>
        </w:rPr>
        <w:t xml:space="preserve"> Erik, Masovna proizvodnja tradicija: Evropa, 1870–1914, </w:t>
      </w:r>
      <w:r w:rsidRPr="00CF5E7C">
        <w:rPr>
          <w:rFonts w:cs="Times New Roman"/>
          <w:sz w:val="24"/>
          <w:szCs w:val="24"/>
          <w:lang/>
        </w:rPr>
        <w:t>у:</w:t>
      </w:r>
      <w:r w:rsidRPr="00CF5E7C">
        <w:rPr>
          <w:rFonts w:cs="Times New Roman"/>
          <w:sz w:val="24"/>
          <w:szCs w:val="24"/>
          <w:lang/>
        </w:rPr>
        <w:t xml:space="preserve"> </w:t>
      </w:r>
      <w:r w:rsidRPr="00CF5E7C">
        <w:rPr>
          <w:rFonts w:cs="Times New Roman"/>
          <w:i/>
          <w:sz w:val="24"/>
          <w:szCs w:val="24"/>
          <w:lang/>
        </w:rPr>
        <w:t>Izmišljanje tradicije</w:t>
      </w:r>
      <w:r>
        <w:rPr>
          <w:rFonts w:cs="Times New Roman"/>
          <w:sz w:val="24"/>
          <w:szCs w:val="24"/>
          <w:lang/>
        </w:rPr>
        <w:t xml:space="preserve">, </w:t>
      </w:r>
      <w:r w:rsidRPr="00CF5E7C">
        <w:rPr>
          <w:rFonts w:cs="Times New Roman"/>
          <w:sz w:val="24"/>
          <w:szCs w:val="24"/>
          <w:lang/>
        </w:rPr>
        <w:t>Erik Hobsbom i Terens Rejndžer, ur. Beograd</w:t>
      </w:r>
      <w:r w:rsidRPr="00CF5E7C">
        <w:rPr>
          <w:rFonts w:cs="Times New Roman"/>
          <w:sz w:val="24"/>
          <w:szCs w:val="24"/>
          <w:lang/>
        </w:rPr>
        <w:t>:</w:t>
      </w:r>
      <w:r w:rsidRPr="00CF5E7C">
        <w:rPr>
          <w:rFonts w:cs="Times New Roman"/>
          <w:sz w:val="24"/>
          <w:szCs w:val="24"/>
          <w:lang/>
        </w:rPr>
        <w:t xml:space="preserve"> Biblioteka XX vek</w:t>
      </w:r>
      <w:r w:rsidRPr="00CF5E7C">
        <w:rPr>
          <w:rFonts w:cs="Times New Roman"/>
          <w:sz w:val="24"/>
          <w:szCs w:val="24"/>
          <w:lang/>
        </w:rPr>
        <w:t xml:space="preserve"> / </w:t>
      </w:r>
      <w:r w:rsidRPr="00CF5E7C">
        <w:rPr>
          <w:rFonts w:cs="Times New Roman"/>
          <w:sz w:val="24"/>
          <w:szCs w:val="24"/>
          <w:lang/>
        </w:rPr>
        <w:t>Knjižara Krug, 2011.</w:t>
      </w:r>
    </w:p>
    <w:p w:rsidR="004A7443" w:rsidRDefault="004A7443" w:rsidP="00C05B8F">
      <w:pPr>
        <w:pStyle w:val="FootnoteText"/>
        <w:spacing w:after="120"/>
        <w:jc w:val="both"/>
        <w:rPr>
          <w:rFonts w:cs="Times New Roman"/>
          <w:b/>
          <w:sz w:val="24"/>
          <w:szCs w:val="24"/>
          <w:lang/>
        </w:rPr>
      </w:pPr>
    </w:p>
    <w:p w:rsidR="0088462D" w:rsidRPr="00594149" w:rsidRDefault="0088462D" w:rsidP="00C05B8F">
      <w:pPr>
        <w:pStyle w:val="FootnoteText"/>
        <w:spacing w:after="120"/>
        <w:jc w:val="both"/>
        <w:rPr>
          <w:rFonts w:cs="Times New Roman"/>
          <w:b/>
          <w:sz w:val="24"/>
          <w:szCs w:val="24"/>
          <w:lang/>
        </w:rPr>
      </w:pPr>
      <w:r w:rsidRPr="00594149">
        <w:rPr>
          <w:rFonts w:cs="Times New Roman"/>
          <w:b/>
          <w:sz w:val="24"/>
          <w:szCs w:val="24"/>
          <w:lang/>
        </w:rPr>
        <w:t>I</w:t>
      </w:r>
    </w:p>
    <w:p w:rsidR="003A24E5" w:rsidRPr="003A24E5" w:rsidRDefault="003A24E5" w:rsidP="008C4B0B">
      <w:pPr>
        <w:pStyle w:val="FootnoteText"/>
        <w:spacing w:after="120"/>
        <w:jc w:val="both"/>
        <w:rPr>
          <w:rFonts w:cs="Times New Roman"/>
          <w:sz w:val="24"/>
          <w:szCs w:val="24"/>
          <w:lang/>
        </w:rPr>
      </w:pPr>
      <w:r>
        <w:rPr>
          <w:rFonts w:cs="Times New Roman"/>
          <w:sz w:val="24"/>
          <w:szCs w:val="24"/>
          <w:lang/>
        </w:rPr>
        <w:t xml:space="preserve">Ilić, Dejan, </w:t>
      </w:r>
      <w:r>
        <w:rPr>
          <w:rFonts w:cs="Times New Roman"/>
          <w:i/>
          <w:sz w:val="24"/>
          <w:szCs w:val="24"/>
          <w:lang/>
        </w:rPr>
        <w:t>Osam i po ogleda iz razumevanja</w:t>
      </w:r>
      <w:r>
        <w:rPr>
          <w:rFonts w:cs="Times New Roman"/>
          <w:sz w:val="24"/>
          <w:szCs w:val="24"/>
          <w:lang/>
        </w:rPr>
        <w:t>. Beograd: Fabrika knjiga, 2008.</w:t>
      </w:r>
    </w:p>
    <w:p w:rsidR="008C4B0B" w:rsidRPr="00594149" w:rsidRDefault="008C4B0B" w:rsidP="00C05B8F">
      <w:pPr>
        <w:pStyle w:val="FootnoteText"/>
        <w:spacing w:after="120"/>
        <w:jc w:val="both"/>
        <w:rPr>
          <w:rFonts w:cs="Times New Roman"/>
          <w:sz w:val="24"/>
          <w:szCs w:val="24"/>
          <w:lang/>
        </w:rPr>
      </w:pPr>
      <w:r w:rsidRPr="00594149">
        <w:rPr>
          <w:rFonts w:cs="Times New Roman"/>
          <w:i/>
          <w:sz w:val="24"/>
          <w:szCs w:val="24"/>
          <w:lang/>
        </w:rPr>
        <w:t>Историја српске музике: српска музика и европско музичко наслеђе</w:t>
      </w:r>
      <w:r w:rsidRPr="00594149">
        <w:rPr>
          <w:rFonts w:cs="Times New Roman"/>
          <w:sz w:val="24"/>
          <w:szCs w:val="24"/>
          <w:lang/>
        </w:rPr>
        <w:t>, Ленка Кнежевић-Жуборски и Тамара</w:t>
      </w:r>
      <w:r w:rsidR="00044BF1">
        <w:rPr>
          <w:rFonts w:cs="Times New Roman"/>
          <w:sz w:val="24"/>
          <w:szCs w:val="24"/>
          <w:lang/>
        </w:rPr>
        <w:t xml:space="preserve"> Поповић-Новаковић, ур. Београд:</w:t>
      </w:r>
      <w:r w:rsidRPr="00594149">
        <w:rPr>
          <w:rFonts w:cs="Times New Roman"/>
          <w:sz w:val="24"/>
          <w:szCs w:val="24"/>
          <w:lang/>
        </w:rPr>
        <w:t xml:space="preserve"> Завод за уџбенике, 2007.</w:t>
      </w:r>
    </w:p>
    <w:p w:rsidR="0088462D" w:rsidRPr="00594149" w:rsidRDefault="0088462D" w:rsidP="00C05B8F">
      <w:pPr>
        <w:pStyle w:val="FootnoteText"/>
        <w:spacing w:after="120"/>
        <w:jc w:val="both"/>
        <w:rPr>
          <w:rFonts w:cs="Times New Roman"/>
          <w:sz w:val="24"/>
          <w:szCs w:val="24"/>
          <w:lang/>
        </w:rPr>
      </w:pPr>
      <w:r w:rsidRPr="00594149">
        <w:rPr>
          <w:rFonts w:cs="Times New Roman"/>
          <w:i/>
          <w:sz w:val="24"/>
          <w:szCs w:val="24"/>
          <w:lang/>
        </w:rPr>
        <w:t xml:space="preserve">Izmišljanje tradicije, </w:t>
      </w:r>
      <w:r w:rsidRPr="00594149">
        <w:rPr>
          <w:rFonts w:cs="Times New Roman"/>
          <w:sz w:val="24"/>
          <w:szCs w:val="24"/>
          <w:lang/>
        </w:rPr>
        <w:t>Erik Hobsbom i Terens Rejndžer, ur. Beograd</w:t>
      </w:r>
      <w:r w:rsidR="00044BF1">
        <w:rPr>
          <w:rFonts w:cs="Times New Roman"/>
          <w:sz w:val="24"/>
          <w:szCs w:val="24"/>
          <w:lang/>
        </w:rPr>
        <w:t>:</w:t>
      </w:r>
      <w:r w:rsidRPr="00594149">
        <w:rPr>
          <w:rFonts w:cs="Times New Roman"/>
          <w:sz w:val="24"/>
          <w:szCs w:val="24"/>
          <w:lang/>
        </w:rPr>
        <w:t xml:space="preserve"> Biblioteka XX vek</w:t>
      </w:r>
      <w:r w:rsidRPr="00594149">
        <w:rPr>
          <w:rFonts w:cs="Times New Roman"/>
          <w:sz w:val="24"/>
          <w:szCs w:val="24"/>
          <w:lang/>
        </w:rPr>
        <w:t xml:space="preserve"> / </w:t>
      </w:r>
      <w:r w:rsidRPr="00594149">
        <w:rPr>
          <w:rFonts w:cs="Times New Roman"/>
          <w:sz w:val="24"/>
          <w:szCs w:val="24"/>
          <w:lang/>
        </w:rPr>
        <w:t>Knjižara Krug, 2011.</w:t>
      </w:r>
    </w:p>
    <w:p w:rsidR="001E7F5B" w:rsidRPr="00594149" w:rsidRDefault="001E7F5B" w:rsidP="00C05B8F">
      <w:pPr>
        <w:pStyle w:val="FootnoteText"/>
        <w:spacing w:after="120"/>
        <w:jc w:val="both"/>
        <w:rPr>
          <w:rFonts w:cs="Times New Roman"/>
          <w:b/>
          <w:sz w:val="24"/>
          <w:szCs w:val="24"/>
          <w:lang/>
        </w:rPr>
      </w:pPr>
    </w:p>
    <w:p w:rsidR="0088462D" w:rsidRPr="00594149" w:rsidRDefault="0088462D" w:rsidP="00C05B8F">
      <w:pPr>
        <w:pStyle w:val="FootnoteText"/>
        <w:spacing w:after="120"/>
        <w:jc w:val="both"/>
        <w:rPr>
          <w:rFonts w:cs="Times New Roman"/>
          <w:b/>
          <w:sz w:val="24"/>
          <w:szCs w:val="24"/>
          <w:lang/>
        </w:rPr>
      </w:pPr>
      <w:r w:rsidRPr="00594149">
        <w:rPr>
          <w:rFonts w:cs="Times New Roman"/>
          <w:b/>
          <w:sz w:val="24"/>
          <w:szCs w:val="24"/>
          <w:lang/>
        </w:rPr>
        <w:t>J</w:t>
      </w:r>
    </w:p>
    <w:p w:rsidR="0088462D" w:rsidRPr="00594149" w:rsidRDefault="0088462D" w:rsidP="00C05B8F">
      <w:pPr>
        <w:pStyle w:val="FootnoteText"/>
        <w:spacing w:after="120"/>
        <w:jc w:val="both"/>
        <w:rPr>
          <w:rFonts w:cs="Times New Roman"/>
          <w:sz w:val="24"/>
          <w:szCs w:val="24"/>
          <w:lang/>
        </w:rPr>
      </w:pPr>
      <w:r w:rsidRPr="00594149">
        <w:rPr>
          <w:rFonts w:cs="Times New Roman"/>
          <w:sz w:val="24"/>
          <w:szCs w:val="24"/>
          <w:lang/>
        </w:rPr>
        <w:t>Јевтић</w:t>
      </w:r>
      <w:r w:rsidR="003A24E5">
        <w:rPr>
          <w:rFonts w:cs="Times New Roman"/>
          <w:sz w:val="24"/>
          <w:szCs w:val="24"/>
          <w:lang/>
        </w:rPr>
        <w:t>,</w:t>
      </w:r>
      <w:r w:rsidRPr="00594149">
        <w:rPr>
          <w:rFonts w:cs="Times New Roman"/>
          <w:sz w:val="24"/>
          <w:szCs w:val="24"/>
          <w:lang/>
        </w:rPr>
        <w:t xml:space="preserve"> Милош</w:t>
      </w:r>
      <w:r w:rsidR="003A24E5">
        <w:rPr>
          <w:rFonts w:cs="Times New Roman"/>
          <w:sz w:val="24"/>
          <w:szCs w:val="24"/>
          <w:lang/>
        </w:rPr>
        <w:t>,</w:t>
      </w:r>
      <w:r w:rsidRPr="00594149">
        <w:rPr>
          <w:rFonts w:cs="Times New Roman"/>
          <w:sz w:val="24"/>
          <w:szCs w:val="24"/>
          <w:lang/>
        </w:rPr>
        <w:t xml:space="preserve"> </w:t>
      </w:r>
      <w:r w:rsidRPr="00594149">
        <w:rPr>
          <w:rFonts w:cs="Times New Roman"/>
          <w:i/>
          <w:sz w:val="24"/>
          <w:szCs w:val="24"/>
          <w:lang/>
        </w:rPr>
        <w:t>Говор музике</w:t>
      </w:r>
      <w:r w:rsidR="003A24E5">
        <w:rPr>
          <w:rFonts w:cs="Times New Roman"/>
          <w:sz w:val="24"/>
          <w:szCs w:val="24"/>
          <w:lang/>
        </w:rPr>
        <w:t>.</w:t>
      </w:r>
      <w:r w:rsidRPr="00594149">
        <w:rPr>
          <w:rFonts w:cs="Times New Roman"/>
          <w:sz w:val="24"/>
          <w:szCs w:val="24"/>
          <w:lang/>
        </w:rPr>
        <w:t xml:space="preserve"> Београд: Београдска књига, 2008.</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lang/>
        </w:rPr>
        <w:t>Jović</w:t>
      </w:r>
      <w:r w:rsidR="00BF052F">
        <w:rPr>
          <w:rFonts w:cs="Times New Roman"/>
          <w:sz w:val="24"/>
          <w:szCs w:val="24"/>
          <w:lang/>
        </w:rPr>
        <w:t>,</w:t>
      </w:r>
      <w:r w:rsidRPr="00594149">
        <w:rPr>
          <w:rFonts w:cs="Times New Roman"/>
          <w:sz w:val="24"/>
          <w:szCs w:val="24"/>
          <w:lang/>
        </w:rPr>
        <w:t xml:space="preserve"> Dejan</w:t>
      </w:r>
      <w:r w:rsidRPr="00594149">
        <w:rPr>
          <w:rFonts w:cs="Times New Roman"/>
          <w:sz w:val="24"/>
          <w:szCs w:val="24"/>
          <w:lang/>
        </w:rPr>
        <w:t>,</w:t>
      </w:r>
      <w:r w:rsidRPr="00594149">
        <w:rPr>
          <w:rFonts w:cs="Times New Roman"/>
          <w:sz w:val="24"/>
          <w:szCs w:val="24"/>
          <w:lang/>
        </w:rPr>
        <w:t xml:space="preserve"> </w:t>
      </w:r>
      <w:r w:rsidRPr="00594149">
        <w:rPr>
          <w:rFonts w:cs="Times New Roman"/>
          <w:i/>
          <w:sz w:val="24"/>
          <w:szCs w:val="24"/>
          <w:lang/>
        </w:rPr>
        <w:t>Jugoslavija – država koja je odumrla: uspon, kriza i pad Kardeljeve Jugoslavije</w:t>
      </w:r>
      <w:r w:rsidR="003A24E5">
        <w:rPr>
          <w:rFonts w:cs="Times New Roman"/>
          <w:sz w:val="24"/>
          <w:szCs w:val="24"/>
          <w:lang/>
        </w:rPr>
        <w:t xml:space="preserve"> (1974-1990).</w:t>
      </w:r>
      <w:r w:rsidRPr="00594149">
        <w:rPr>
          <w:rFonts w:cs="Times New Roman"/>
          <w:sz w:val="24"/>
          <w:szCs w:val="24"/>
          <w:lang/>
        </w:rPr>
        <w:t xml:space="preserve"> Zagreb</w:t>
      </w:r>
      <w:r w:rsidRPr="00594149">
        <w:rPr>
          <w:rFonts w:cs="Times New Roman"/>
          <w:sz w:val="24"/>
          <w:szCs w:val="24"/>
          <w:lang/>
        </w:rPr>
        <w:t>:</w:t>
      </w:r>
      <w:r w:rsidRPr="00594149">
        <w:rPr>
          <w:rFonts w:cs="Times New Roman"/>
          <w:sz w:val="24"/>
          <w:szCs w:val="24"/>
          <w:lang/>
        </w:rPr>
        <w:t xml:space="preserve"> Prometej, 2003</w:t>
      </w:r>
      <w:r w:rsidRPr="00594149">
        <w:rPr>
          <w:rFonts w:cs="Times New Roman"/>
          <w:sz w:val="24"/>
          <w:szCs w:val="24"/>
          <w:lang/>
        </w:rPr>
        <w:t>.</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lang/>
        </w:rPr>
        <w:lastRenderedPageBreak/>
        <w:t>Jovićević</w:t>
      </w:r>
      <w:r w:rsidR="003A24E5">
        <w:rPr>
          <w:rFonts w:cs="Times New Roman"/>
          <w:sz w:val="24"/>
          <w:szCs w:val="24"/>
          <w:lang/>
        </w:rPr>
        <w:t>,</w:t>
      </w:r>
      <w:r w:rsidRPr="00594149">
        <w:rPr>
          <w:rFonts w:cs="Times New Roman"/>
          <w:sz w:val="24"/>
          <w:szCs w:val="24"/>
          <w:lang/>
        </w:rPr>
        <w:t xml:space="preserve"> Aleksandra</w:t>
      </w:r>
      <w:r w:rsidR="003A24E5">
        <w:rPr>
          <w:rFonts w:cs="Times New Roman"/>
          <w:sz w:val="24"/>
          <w:szCs w:val="24"/>
          <w:lang/>
        </w:rPr>
        <w:t>; Vujanović Ana,</w:t>
      </w:r>
      <w:r w:rsidRPr="00594149">
        <w:rPr>
          <w:rFonts w:cs="Times New Roman"/>
          <w:sz w:val="24"/>
          <w:szCs w:val="24"/>
          <w:lang/>
        </w:rPr>
        <w:t xml:space="preserve"> </w:t>
      </w:r>
      <w:r w:rsidR="003A24E5">
        <w:rPr>
          <w:rFonts w:cs="Times New Roman"/>
          <w:i/>
          <w:sz w:val="24"/>
          <w:szCs w:val="24"/>
          <w:lang/>
        </w:rPr>
        <w:t>Uvod u studije performansa.</w:t>
      </w:r>
      <w:r w:rsidRPr="00594149">
        <w:rPr>
          <w:rFonts w:cs="Times New Roman"/>
          <w:i/>
          <w:sz w:val="24"/>
          <w:szCs w:val="24"/>
          <w:lang/>
        </w:rPr>
        <w:t xml:space="preserve"> </w:t>
      </w:r>
      <w:r w:rsidRPr="00594149">
        <w:rPr>
          <w:rFonts w:cs="Times New Roman"/>
          <w:sz w:val="24"/>
          <w:szCs w:val="24"/>
          <w:lang/>
        </w:rPr>
        <w:t>Beograd</w:t>
      </w:r>
      <w:r w:rsidRPr="00594149">
        <w:rPr>
          <w:rFonts w:cs="Times New Roman"/>
          <w:sz w:val="24"/>
          <w:szCs w:val="24"/>
          <w:lang/>
        </w:rPr>
        <w:t>:</w:t>
      </w:r>
      <w:r w:rsidRPr="00594149">
        <w:rPr>
          <w:rFonts w:cs="Times New Roman"/>
          <w:sz w:val="24"/>
          <w:szCs w:val="24"/>
          <w:lang/>
        </w:rPr>
        <w:t xml:space="preserve"> Fabrika knjiga, 2007.</w:t>
      </w:r>
    </w:p>
    <w:p w:rsidR="001E7F5B" w:rsidRPr="00594149" w:rsidRDefault="001E7F5B" w:rsidP="00C05B8F">
      <w:pPr>
        <w:pStyle w:val="FootnoteText"/>
        <w:spacing w:after="120"/>
        <w:jc w:val="both"/>
        <w:rPr>
          <w:rFonts w:cs="Times New Roman"/>
          <w:sz w:val="24"/>
          <w:szCs w:val="24"/>
          <w:lang/>
        </w:rPr>
      </w:pPr>
    </w:p>
    <w:p w:rsidR="0088462D" w:rsidRPr="00594149" w:rsidRDefault="0088462D" w:rsidP="00C05B8F">
      <w:pPr>
        <w:pStyle w:val="FootnoteText"/>
        <w:spacing w:after="120"/>
        <w:jc w:val="both"/>
        <w:rPr>
          <w:rFonts w:cs="Times New Roman"/>
          <w:b/>
          <w:sz w:val="24"/>
          <w:szCs w:val="24"/>
          <w:lang/>
        </w:rPr>
      </w:pPr>
      <w:r w:rsidRPr="00594149">
        <w:rPr>
          <w:rFonts w:cs="Times New Roman"/>
          <w:b/>
          <w:sz w:val="24"/>
          <w:szCs w:val="24"/>
          <w:lang/>
        </w:rPr>
        <w:t>K</w:t>
      </w:r>
    </w:p>
    <w:p w:rsidR="008F2F6C" w:rsidRPr="00594149" w:rsidRDefault="0088462D" w:rsidP="00C05B8F">
      <w:pPr>
        <w:spacing w:after="120" w:line="240" w:lineRule="auto"/>
        <w:jc w:val="both"/>
        <w:rPr>
          <w:rFonts w:cs="Times New Roman"/>
          <w:sz w:val="24"/>
          <w:szCs w:val="24"/>
          <w:lang/>
        </w:rPr>
      </w:pPr>
      <w:r w:rsidRPr="00594149">
        <w:rPr>
          <w:rFonts w:cs="Times New Roman"/>
          <w:sz w:val="24"/>
          <w:szCs w:val="24"/>
          <w:lang/>
        </w:rPr>
        <w:t xml:space="preserve">Kordić Snježana, </w:t>
      </w:r>
      <w:r w:rsidRPr="00594149">
        <w:rPr>
          <w:rFonts w:cs="Times New Roman"/>
          <w:i/>
          <w:sz w:val="24"/>
          <w:szCs w:val="24"/>
          <w:lang/>
        </w:rPr>
        <w:t>Jezik i nacionalizam</w:t>
      </w:r>
      <w:r w:rsidR="003A24E5">
        <w:rPr>
          <w:rFonts w:cs="Times New Roman"/>
          <w:sz w:val="24"/>
          <w:szCs w:val="24"/>
          <w:lang/>
        </w:rPr>
        <w:t>.</w:t>
      </w:r>
      <w:r w:rsidRPr="00594149">
        <w:rPr>
          <w:rFonts w:cs="Times New Roman"/>
          <w:sz w:val="24"/>
          <w:szCs w:val="24"/>
          <w:lang/>
        </w:rPr>
        <w:t xml:space="preserve"> Zagreb: Durieux, 2010</w:t>
      </w:r>
      <w:r w:rsidR="008F2F6C" w:rsidRPr="00594149">
        <w:rPr>
          <w:rFonts w:cs="Times New Roman"/>
          <w:sz w:val="24"/>
          <w:szCs w:val="24"/>
          <w:lang/>
        </w:rPr>
        <w:t>.</w:t>
      </w:r>
    </w:p>
    <w:p w:rsidR="008F2F6C" w:rsidRPr="00594149" w:rsidRDefault="00C4157F" w:rsidP="00C05B8F">
      <w:pPr>
        <w:spacing w:after="120" w:line="240" w:lineRule="auto"/>
        <w:jc w:val="both"/>
        <w:rPr>
          <w:rFonts w:cs="Times New Roman"/>
          <w:sz w:val="24"/>
          <w:szCs w:val="24"/>
          <w:lang/>
        </w:rPr>
      </w:pPr>
      <w:r w:rsidRPr="00594149">
        <w:rPr>
          <w:rFonts w:cs="Times New Roman"/>
          <w:sz w:val="24"/>
          <w:szCs w:val="24"/>
          <w:lang/>
        </w:rPr>
        <w:t>Kudiņš</w:t>
      </w:r>
      <w:r>
        <w:rPr>
          <w:rFonts w:cs="Times New Roman"/>
          <w:sz w:val="24"/>
          <w:szCs w:val="24"/>
          <w:lang/>
        </w:rPr>
        <w:t>,</w:t>
      </w:r>
      <w:r w:rsidRPr="00594149">
        <w:rPr>
          <w:rFonts w:cs="Times New Roman"/>
          <w:sz w:val="24"/>
          <w:szCs w:val="24"/>
          <w:lang/>
        </w:rPr>
        <w:t xml:space="preserve"> </w:t>
      </w:r>
      <w:r w:rsidR="008F2F6C" w:rsidRPr="00594149">
        <w:rPr>
          <w:rFonts w:cs="Times New Roman"/>
          <w:sz w:val="24"/>
          <w:szCs w:val="24"/>
          <w:lang/>
        </w:rPr>
        <w:t>Jānis, Phenomenon of the Baltic Singing Revolution in 1987-1991: Three Latvian Songs as Historical Symbols of Non-Violent Resistance</w:t>
      </w:r>
      <w:r w:rsidR="008F2F6C" w:rsidRPr="00594149">
        <w:rPr>
          <w:rFonts w:cs="Times New Roman"/>
          <w:sz w:val="24"/>
          <w:szCs w:val="24"/>
          <w:lang/>
        </w:rPr>
        <w:t>,</w:t>
      </w:r>
      <w:r w:rsidR="008F2F6C" w:rsidRPr="00594149">
        <w:rPr>
          <w:rFonts w:cs="Times New Roman"/>
          <w:sz w:val="24"/>
          <w:szCs w:val="24"/>
          <w:lang/>
        </w:rPr>
        <w:t xml:space="preserve"> </w:t>
      </w:r>
      <w:r w:rsidR="003A24E5">
        <w:rPr>
          <w:rFonts w:cs="Times New Roman"/>
          <w:sz w:val="24"/>
          <w:szCs w:val="24"/>
          <w:lang/>
        </w:rPr>
        <w:t xml:space="preserve">у: </w:t>
      </w:r>
      <w:r w:rsidR="008F2F6C" w:rsidRPr="00594149">
        <w:rPr>
          <w:rFonts w:cs="Times New Roman"/>
          <w:i/>
          <w:sz w:val="24"/>
          <w:szCs w:val="24"/>
          <w:lang/>
        </w:rPr>
        <w:t>Музикологија</w:t>
      </w:r>
      <w:r w:rsidR="008F2F6C" w:rsidRPr="00594149">
        <w:rPr>
          <w:rFonts w:cs="Times New Roman"/>
          <w:sz w:val="24"/>
          <w:szCs w:val="24"/>
          <w:lang/>
        </w:rPr>
        <w:t xml:space="preserve"> 26 (</w:t>
      </w:r>
      <w:r w:rsidR="008F2F6C" w:rsidRPr="00594149">
        <w:rPr>
          <w:rFonts w:cs="Times New Roman"/>
          <w:sz w:val="24"/>
          <w:szCs w:val="24"/>
        </w:rPr>
        <w:t>I</w:t>
      </w:r>
      <w:r w:rsidR="008F2F6C" w:rsidRPr="00594149">
        <w:rPr>
          <w:rFonts w:cs="Times New Roman"/>
          <w:sz w:val="24"/>
          <w:szCs w:val="24"/>
          <w:lang/>
        </w:rPr>
        <w:t>/</w:t>
      </w:r>
      <w:r w:rsidR="008F2F6C" w:rsidRPr="00594149">
        <w:rPr>
          <w:rFonts w:cs="Times New Roman"/>
          <w:sz w:val="24"/>
          <w:szCs w:val="24"/>
        </w:rPr>
        <w:t>2019</w:t>
      </w:r>
      <w:r w:rsidR="008F2F6C" w:rsidRPr="00594149">
        <w:rPr>
          <w:rFonts w:cs="Times New Roman"/>
          <w:sz w:val="24"/>
          <w:szCs w:val="24"/>
          <w:lang/>
        </w:rPr>
        <w:t>). Београд: Музиколошки институт Српске академије наука и уме</w:t>
      </w:r>
      <w:r w:rsidR="00D05DC8">
        <w:rPr>
          <w:rFonts w:cs="Times New Roman"/>
          <w:sz w:val="24"/>
          <w:szCs w:val="24"/>
          <w:lang/>
        </w:rPr>
        <w:t>тности, 2019, 27-39.</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lang/>
        </w:rPr>
        <w:t>Kuljić</w:t>
      </w:r>
      <w:r w:rsidR="00BF052F">
        <w:rPr>
          <w:rFonts w:cs="Times New Roman"/>
          <w:sz w:val="24"/>
          <w:szCs w:val="24"/>
          <w:lang/>
        </w:rPr>
        <w:t>,</w:t>
      </w:r>
      <w:r w:rsidRPr="00313625">
        <w:rPr>
          <w:rFonts w:cs="Times New Roman"/>
          <w:sz w:val="24"/>
          <w:szCs w:val="24"/>
          <w:lang/>
        </w:rPr>
        <w:t xml:space="preserve"> </w:t>
      </w:r>
      <w:r w:rsidRPr="00594149">
        <w:rPr>
          <w:rFonts w:cs="Times New Roman"/>
          <w:sz w:val="24"/>
          <w:szCs w:val="24"/>
        </w:rPr>
        <w:t>To</w:t>
      </w:r>
      <w:r w:rsidRPr="00594149">
        <w:rPr>
          <w:rFonts w:cs="Times New Roman"/>
          <w:sz w:val="24"/>
          <w:szCs w:val="24"/>
          <w:lang/>
        </w:rPr>
        <w:t>dor</w:t>
      </w:r>
      <w:r w:rsidRPr="00594149">
        <w:rPr>
          <w:rFonts w:cs="Times New Roman"/>
          <w:sz w:val="24"/>
          <w:szCs w:val="24"/>
          <w:lang/>
        </w:rPr>
        <w:t xml:space="preserve">, </w:t>
      </w:r>
      <w:r w:rsidRPr="00594149">
        <w:rPr>
          <w:rFonts w:cs="Times New Roman"/>
          <w:i/>
          <w:sz w:val="24"/>
          <w:szCs w:val="24"/>
          <w:lang/>
        </w:rPr>
        <w:t>Kultura sećanja-teorijska objašnjenja upotrebe prošlosti</w:t>
      </w:r>
      <w:r w:rsidRPr="00594149">
        <w:rPr>
          <w:rFonts w:cs="Times New Roman"/>
          <w:sz w:val="24"/>
          <w:szCs w:val="24"/>
          <w:lang/>
        </w:rPr>
        <w:t>,</w:t>
      </w:r>
      <w:r w:rsidRPr="00594149">
        <w:rPr>
          <w:rFonts w:cs="Times New Roman"/>
          <w:sz w:val="24"/>
          <w:szCs w:val="24"/>
          <w:lang/>
        </w:rPr>
        <w:t xml:space="preserve"> Beograd</w:t>
      </w:r>
      <w:r w:rsidRPr="00594149">
        <w:rPr>
          <w:rFonts w:cs="Times New Roman"/>
          <w:sz w:val="24"/>
          <w:szCs w:val="24"/>
          <w:lang/>
        </w:rPr>
        <w:t>,</w:t>
      </w:r>
      <w:r w:rsidRPr="00594149">
        <w:rPr>
          <w:rFonts w:cs="Times New Roman"/>
          <w:sz w:val="24"/>
          <w:szCs w:val="24"/>
          <w:lang/>
        </w:rPr>
        <w:t xml:space="preserve"> Čigoja štampa, 2006</w:t>
      </w:r>
      <w:r w:rsidR="00AD4010" w:rsidRPr="00594149">
        <w:rPr>
          <w:rFonts w:cs="Times New Roman"/>
          <w:sz w:val="24"/>
          <w:szCs w:val="24"/>
          <w:lang/>
        </w:rPr>
        <w:t>.</w:t>
      </w:r>
    </w:p>
    <w:p w:rsidR="0088462D" w:rsidRPr="00594149" w:rsidRDefault="0088462D" w:rsidP="00C05B8F">
      <w:pPr>
        <w:pStyle w:val="FootnoteText"/>
        <w:spacing w:after="120"/>
        <w:jc w:val="both"/>
        <w:rPr>
          <w:rFonts w:cs="Times New Roman"/>
          <w:sz w:val="24"/>
          <w:szCs w:val="24"/>
          <w:lang/>
        </w:rPr>
      </w:pPr>
      <w:r w:rsidRPr="00594149">
        <w:rPr>
          <w:rFonts w:cs="Times New Roman"/>
          <w:sz w:val="24"/>
          <w:szCs w:val="24"/>
          <w:lang/>
        </w:rPr>
        <w:t>Kuljić</w:t>
      </w:r>
      <w:r w:rsidR="00BF052F">
        <w:rPr>
          <w:rFonts w:cs="Times New Roman"/>
          <w:sz w:val="24"/>
          <w:szCs w:val="24"/>
          <w:lang/>
        </w:rPr>
        <w:t>,</w:t>
      </w:r>
      <w:r w:rsidRPr="00594149">
        <w:rPr>
          <w:rFonts w:cs="Times New Roman"/>
          <w:sz w:val="24"/>
          <w:szCs w:val="24"/>
          <w:lang/>
        </w:rPr>
        <w:t xml:space="preserve"> Todor, Monumentalizacija srpske monarhije: o suvremenim debatama oko restauracije monarhije u Srbiji, </w:t>
      </w:r>
      <w:r w:rsidR="00D05DC8">
        <w:rPr>
          <w:rFonts w:cs="Times New Roman"/>
          <w:sz w:val="24"/>
          <w:szCs w:val="24"/>
          <w:lang/>
        </w:rPr>
        <w:t xml:space="preserve">у: </w:t>
      </w:r>
      <w:r w:rsidRPr="00594149">
        <w:rPr>
          <w:rFonts w:cs="Times New Roman"/>
          <w:i/>
          <w:sz w:val="24"/>
          <w:szCs w:val="24"/>
          <w:lang/>
        </w:rPr>
        <w:t xml:space="preserve">Časopis za suvremenu povijest, </w:t>
      </w:r>
      <w:r w:rsidR="00D05DC8">
        <w:rPr>
          <w:rFonts w:cs="Times New Roman"/>
          <w:sz w:val="24"/>
          <w:szCs w:val="24"/>
          <w:lang/>
        </w:rPr>
        <w:t>vol. 37, br. 2, 2005</w:t>
      </w:r>
      <w:r w:rsidR="00D05DC8">
        <w:rPr>
          <w:rFonts w:cs="Times New Roman"/>
          <w:sz w:val="24"/>
          <w:szCs w:val="24"/>
          <w:lang/>
        </w:rPr>
        <w:t>.</w:t>
      </w:r>
      <w:r w:rsidRPr="00594149">
        <w:rPr>
          <w:rFonts w:cs="Times New Roman"/>
          <w:sz w:val="24"/>
          <w:szCs w:val="24"/>
          <w:lang/>
        </w:rPr>
        <w:t xml:space="preserve"> Zagreb: Hrvatski institut za povijest, 355-370.</w:t>
      </w:r>
    </w:p>
    <w:p w:rsidR="0088462D" w:rsidRPr="00313625" w:rsidRDefault="0088462D" w:rsidP="00C05B8F">
      <w:pPr>
        <w:pStyle w:val="FootnoteText"/>
        <w:spacing w:after="120"/>
        <w:jc w:val="both"/>
        <w:rPr>
          <w:rFonts w:cs="Times New Roman"/>
          <w:sz w:val="24"/>
          <w:szCs w:val="24"/>
          <w:lang/>
        </w:rPr>
      </w:pPr>
      <w:r w:rsidRPr="00594149">
        <w:rPr>
          <w:rFonts w:cs="Times New Roman"/>
          <w:sz w:val="24"/>
          <w:szCs w:val="24"/>
          <w:lang/>
        </w:rPr>
        <w:t xml:space="preserve">Kuljić, Todor, </w:t>
      </w:r>
      <w:r w:rsidRPr="00594149">
        <w:rPr>
          <w:rFonts w:cs="Times New Roman"/>
          <w:i/>
          <w:sz w:val="24"/>
          <w:szCs w:val="24"/>
          <w:lang/>
        </w:rPr>
        <w:t>Prevladavanje prošlosti: uzroci i pravci promene slike istorije krajem XX veka</w:t>
      </w:r>
      <w:r w:rsidRPr="00594149">
        <w:rPr>
          <w:rFonts w:cs="Times New Roman"/>
          <w:sz w:val="24"/>
          <w:szCs w:val="24"/>
          <w:lang/>
        </w:rPr>
        <w:t>. Beograd: Helsinški odbor za ljudska prava u Srbiji, 2002.</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lang/>
        </w:rPr>
        <w:t>Ковач</w:t>
      </w:r>
      <w:r w:rsidR="00D05DC8">
        <w:rPr>
          <w:rFonts w:cs="Times New Roman"/>
          <w:sz w:val="24"/>
          <w:szCs w:val="24"/>
          <w:lang/>
        </w:rPr>
        <w:t>,</w:t>
      </w:r>
      <w:r w:rsidRPr="00594149">
        <w:rPr>
          <w:rFonts w:cs="Times New Roman"/>
          <w:sz w:val="24"/>
          <w:szCs w:val="24"/>
          <w:lang/>
        </w:rPr>
        <w:t xml:space="preserve"> Сенка, </w:t>
      </w:r>
      <w:r w:rsidRPr="00594149">
        <w:rPr>
          <w:rFonts w:cs="Times New Roman"/>
          <w:i/>
          <w:sz w:val="24"/>
          <w:szCs w:val="24"/>
          <w:lang/>
        </w:rPr>
        <w:t>Сретење: нови државни празник у јавном дискурсу</w:t>
      </w:r>
      <w:r w:rsidR="00D05DC8">
        <w:rPr>
          <w:rFonts w:cs="Times New Roman"/>
          <w:sz w:val="24"/>
          <w:szCs w:val="24"/>
          <w:lang/>
        </w:rPr>
        <w:t>.</w:t>
      </w:r>
      <w:r w:rsidRPr="00594149">
        <w:rPr>
          <w:rFonts w:cs="Times New Roman"/>
          <w:sz w:val="24"/>
          <w:szCs w:val="24"/>
          <w:lang/>
        </w:rPr>
        <w:t xml:space="preserve"> Београд: Српски генеалошки центар: Одељење за етнологију и антропологију Филозофског факултета, 2011</w:t>
      </w:r>
      <w:r w:rsidR="00AD4010" w:rsidRPr="00594149">
        <w:rPr>
          <w:rFonts w:cs="Times New Roman"/>
          <w:sz w:val="24"/>
          <w:szCs w:val="24"/>
          <w:lang/>
        </w:rPr>
        <w:t>.</w:t>
      </w:r>
    </w:p>
    <w:p w:rsidR="001E7F5B" w:rsidRPr="00594149" w:rsidRDefault="001E7F5B" w:rsidP="00C05B8F">
      <w:pPr>
        <w:pStyle w:val="FootnoteText"/>
        <w:spacing w:after="120"/>
        <w:jc w:val="both"/>
        <w:rPr>
          <w:rFonts w:cs="Times New Roman"/>
          <w:b/>
          <w:sz w:val="24"/>
          <w:szCs w:val="24"/>
          <w:lang/>
        </w:rPr>
      </w:pPr>
    </w:p>
    <w:p w:rsidR="0088462D" w:rsidRPr="00594149" w:rsidRDefault="0088462D" w:rsidP="00C05B8F">
      <w:pPr>
        <w:pStyle w:val="FootnoteText"/>
        <w:spacing w:after="120"/>
        <w:jc w:val="both"/>
        <w:rPr>
          <w:rFonts w:cs="Times New Roman"/>
          <w:b/>
          <w:sz w:val="24"/>
          <w:szCs w:val="24"/>
          <w:lang/>
        </w:rPr>
      </w:pPr>
      <w:r w:rsidRPr="00594149">
        <w:rPr>
          <w:rFonts w:cs="Times New Roman"/>
          <w:b/>
          <w:sz w:val="24"/>
          <w:szCs w:val="24"/>
          <w:lang/>
        </w:rPr>
        <w:t>L</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rPr>
        <w:t>Лукић</w:t>
      </w:r>
      <w:r w:rsidRPr="00313625">
        <w:rPr>
          <w:rFonts w:cs="Times New Roman"/>
          <w:sz w:val="24"/>
          <w:szCs w:val="24"/>
          <w:lang/>
        </w:rPr>
        <w:t>-</w:t>
      </w:r>
      <w:r w:rsidRPr="00594149">
        <w:rPr>
          <w:rFonts w:cs="Times New Roman"/>
          <w:sz w:val="24"/>
          <w:szCs w:val="24"/>
        </w:rPr>
        <w:t>Крстановић</w:t>
      </w:r>
      <w:r w:rsidR="00D05DC8">
        <w:rPr>
          <w:rFonts w:cs="Times New Roman"/>
          <w:sz w:val="24"/>
          <w:szCs w:val="24"/>
          <w:lang/>
        </w:rPr>
        <w:t>,</w:t>
      </w:r>
      <w:r w:rsidRPr="00313625">
        <w:rPr>
          <w:rFonts w:cs="Times New Roman"/>
          <w:sz w:val="24"/>
          <w:szCs w:val="24"/>
          <w:lang/>
        </w:rPr>
        <w:t xml:space="preserve"> </w:t>
      </w:r>
      <w:r w:rsidRPr="00594149">
        <w:rPr>
          <w:rFonts w:cs="Times New Roman"/>
          <w:sz w:val="24"/>
          <w:szCs w:val="24"/>
        </w:rPr>
        <w:t>Мирослава</w:t>
      </w:r>
      <w:r w:rsidRPr="00313625">
        <w:rPr>
          <w:rFonts w:cs="Times New Roman"/>
          <w:sz w:val="24"/>
          <w:szCs w:val="24"/>
          <w:lang/>
        </w:rPr>
        <w:t xml:space="preserve">, </w:t>
      </w:r>
      <w:r w:rsidRPr="00594149">
        <w:rPr>
          <w:rFonts w:cs="Times New Roman"/>
          <w:i/>
          <w:sz w:val="24"/>
          <w:szCs w:val="24"/>
        </w:rPr>
        <w:t>Спектакли</w:t>
      </w:r>
      <w:r w:rsidRPr="00313625">
        <w:rPr>
          <w:rFonts w:cs="Times New Roman"/>
          <w:i/>
          <w:sz w:val="24"/>
          <w:szCs w:val="24"/>
          <w:lang/>
        </w:rPr>
        <w:t xml:space="preserve"> XX </w:t>
      </w:r>
      <w:r w:rsidRPr="00594149">
        <w:rPr>
          <w:rFonts w:cs="Times New Roman"/>
          <w:i/>
          <w:sz w:val="24"/>
          <w:szCs w:val="24"/>
        </w:rPr>
        <w:t>века</w:t>
      </w:r>
      <w:r w:rsidRPr="00313625">
        <w:rPr>
          <w:rFonts w:cs="Times New Roman"/>
          <w:i/>
          <w:sz w:val="24"/>
          <w:szCs w:val="24"/>
          <w:lang/>
        </w:rPr>
        <w:t xml:space="preserve">: </w:t>
      </w:r>
      <w:r w:rsidRPr="00594149">
        <w:rPr>
          <w:rFonts w:cs="Times New Roman"/>
          <w:i/>
          <w:sz w:val="24"/>
          <w:szCs w:val="24"/>
        </w:rPr>
        <w:t>музика</w:t>
      </w:r>
      <w:r w:rsidRPr="00313625">
        <w:rPr>
          <w:rFonts w:cs="Times New Roman"/>
          <w:i/>
          <w:sz w:val="24"/>
          <w:szCs w:val="24"/>
          <w:lang/>
        </w:rPr>
        <w:t xml:space="preserve"> </w:t>
      </w:r>
      <w:r w:rsidRPr="00594149">
        <w:rPr>
          <w:rFonts w:cs="Times New Roman"/>
          <w:i/>
          <w:sz w:val="24"/>
          <w:szCs w:val="24"/>
        </w:rPr>
        <w:t>и</w:t>
      </w:r>
      <w:r w:rsidRPr="00313625">
        <w:rPr>
          <w:rFonts w:cs="Times New Roman"/>
          <w:i/>
          <w:sz w:val="24"/>
          <w:szCs w:val="24"/>
          <w:lang/>
        </w:rPr>
        <w:t xml:space="preserve"> </w:t>
      </w:r>
      <w:r w:rsidRPr="00594149">
        <w:rPr>
          <w:rFonts w:cs="Times New Roman"/>
          <w:i/>
          <w:sz w:val="24"/>
          <w:szCs w:val="24"/>
        </w:rPr>
        <w:t>моћ</w:t>
      </w:r>
      <w:r w:rsidR="00D05DC8">
        <w:rPr>
          <w:rFonts w:cs="Times New Roman"/>
          <w:sz w:val="24"/>
          <w:szCs w:val="24"/>
          <w:lang/>
        </w:rPr>
        <w:t>.</w:t>
      </w:r>
      <w:r w:rsidRPr="00313625">
        <w:rPr>
          <w:rFonts w:cs="Times New Roman"/>
          <w:sz w:val="24"/>
          <w:szCs w:val="24"/>
          <w:lang/>
        </w:rPr>
        <w:t xml:space="preserve"> </w:t>
      </w:r>
      <w:r w:rsidRPr="00594149">
        <w:rPr>
          <w:rFonts w:cs="Times New Roman"/>
          <w:sz w:val="24"/>
          <w:szCs w:val="24"/>
        </w:rPr>
        <w:t>Београд</w:t>
      </w:r>
      <w:r w:rsidRPr="00313625">
        <w:rPr>
          <w:rFonts w:cs="Times New Roman"/>
          <w:sz w:val="24"/>
          <w:szCs w:val="24"/>
          <w:lang/>
        </w:rPr>
        <w:t xml:space="preserve">: </w:t>
      </w:r>
      <w:r w:rsidRPr="00594149">
        <w:rPr>
          <w:rFonts w:cs="Times New Roman"/>
          <w:sz w:val="24"/>
          <w:szCs w:val="24"/>
        </w:rPr>
        <w:t>САНУ</w:t>
      </w:r>
      <w:r w:rsidRPr="00313625">
        <w:rPr>
          <w:rFonts w:cs="Times New Roman"/>
          <w:sz w:val="24"/>
          <w:szCs w:val="24"/>
          <w:lang/>
        </w:rPr>
        <w:t xml:space="preserve">, </w:t>
      </w:r>
      <w:r w:rsidRPr="00594149">
        <w:rPr>
          <w:rFonts w:cs="Times New Roman"/>
          <w:sz w:val="24"/>
          <w:szCs w:val="24"/>
        </w:rPr>
        <w:t>Етнографски</w:t>
      </w:r>
      <w:r w:rsidRPr="00313625">
        <w:rPr>
          <w:rFonts w:cs="Times New Roman"/>
          <w:sz w:val="24"/>
          <w:szCs w:val="24"/>
          <w:lang/>
        </w:rPr>
        <w:t xml:space="preserve"> </w:t>
      </w:r>
      <w:r w:rsidRPr="00594149">
        <w:rPr>
          <w:rFonts w:cs="Times New Roman"/>
          <w:sz w:val="24"/>
          <w:szCs w:val="24"/>
        </w:rPr>
        <w:t>институт</w:t>
      </w:r>
      <w:r w:rsidRPr="00313625">
        <w:rPr>
          <w:rFonts w:cs="Times New Roman"/>
          <w:sz w:val="24"/>
          <w:szCs w:val="24"/>
          <w:lang/>
        </w:rPr>
        <w:t>, 2010</w:t>
      </w:r>
      <w:r w:rsidR="00AD4010" w:rsidRPr="00594149">
        <w:rPr>
          <w:rFonts w:cs="Times New Roman"/>
          <w:sz w:val="24"/>
          <w:szCs w:val="24"/>
          <w:lang/>
        </w:rPr>
        <w:t>.</w:t>
      </w:r>
    </w:p>
    <w:p w:rsidR="001E7F5B" w:rsidRPr="00594149" w:rsidRDefault="001E7F5B" w:rsidP="00C05B8F">
      <w:pPr>
        <w:spacing w:after="120" w:line="240" w:lineRule="auto"/>
        <w:jc w:val="both"/>
        <w:rPr>
          <w:rFonts w:cs="Times New Roman"/>
          <w:sz w:val="24"/>
          <w:szCs w:val="24"/>
          <w:lang/>
        </w:rPr>
      </w:pPr>
    </w:p>
    <w:p w:rsidR="0088462D" w:rsidRPr="00594149" w:rsidRDefault="0088462D" w:rsidP="00C05B8F">
      <w:pPr>
        <w:pStyle w:val="FootnoteText"/>
        <w:spacing w:after="120"/>
        <w:jc w:val="both"/>
        <w:rPr>
          <w:rFonts w:cs="Times New Roman"/>
          <w:b/>
          <w:sz w:val="24"/>
          <w:szCs w:val="24"/>
          <w:lang/>
        </w:rPr>
      </w:pPr>
      <w:r w:rsidRPr="00594149">
        <w:rPr>
          <w:rFonts w:cs="Times New Roman"/>
          <w:b/>
          <w:sz w:val="24"/>
          <w:szCs w:val="24"/>
          <w:lang/>
        </w:rPr>
        <w:t>M</w:t>
      </w:r>
    </w:p>
    <w:p w:rsidR="0088462D" w:rsidRPr="00594149" w:rsidRDefault="0088462D" w:rsidP="00C05B8F">
      <w:pPr>
        <w:pStyle w:val="FootnoteText"/>
        <w:spacing w:after="120"/>
        <w:jc w:val="both"/>
        <w:rPr>
          <w:rFonts w:cs="Times New Roman"/>
          <w:sz w:val="24"/>
          <w:szCs w:val="24"/>
          <w:lang/>
        </w:rPr>
      </w:pPr>
      <w:r w:rsidRPr="00594149">
        <w:rPr>
          <w:rFonts w:cs="Times New Roman"/>
          <w:sz w:val="24"/>
          <w:szCs w:val="24"/>
        </w:rPr>
        <w:t>Мајданац</w:t>
      </w:r>
      <w:r w:rsidR="00D05DC8">
        <w:rPr>
          <w:rFonts w:cs="Times New Roman"/>
          <w:sz w:val="24"/>
          <w:szCs w:val="24"/>
          <w:lang/>
        </w:rPr>
        <w:t>,</w:t>
      </w:r>
      <w:r w:rsidR="00D05DC8" w:rsidRPr="00313625">
        <w:rPr>
          <w:rFonts w:cs="Times New Roman"/>
          <w:sz w:val="24"/>
          <w:szCs w:val="24"/>
          <w:lang/>
        </w:rPr>
        <w:t xml:space="preserve"> </w:t>
      </w:r>
      <w:r w:rsidR="00D05DC8">
        <w:rPr>
          <w:rFonts w:cs="Times New Roman"/>
          <w:sz w:val="24"/>
          <w:szCs w:val="24"/>
        </w:rPr>
        <w:t>Боро</w:t>
      </w:r>
      <w:r w:rsidR="00D05DC8">
        <w:rPr>
          <w:rFonts w:cs="Times New Roman"/>
          <w:sz w:val="24"/>
          <w:szCs w:val="24"/>
          <w:lang/>
        </w:rPr>
        <w:t>;</w:t>
      </w:r>
      <w:r w:rsidR="00D05DC8" w:rsidRPr="00313625">
        <w:rPr>
          <w:rFonts w:cs="Times New Roman"/>
          <w:sz w:val="24"/>
          <w:szCs w:val="24"/>
          <w:lang/>
        </w:rPr>
        <w:t xml:space="preserve"> </w:t>
      </w:r>
      <w:r w:rsidR="00D05DC8">
        <w:rPr>
          <w:rFonts w:cs="Times New Roman"/>
          <w:sz w:val="24"/>
          <w:szCs w:val="24"/>
        </w:rPr>
        <w:t>Радојчић</w:t>
      </w:r>
      <w:r w:rsidR="00D05DC8" w:rsidRPr="00313625">
        <w:rPr>
          <w:rFonts w:cs="Times New Roman"/>
          <w:sz w:val="24"/>
          <w:szCs w:val="24"/>
          <w:lang/>
        </w:rPr>
        <w:t xml:space="preserve"> </w:t>
      </w:r>
      <w:r w:rsidR="00D05DC8">
        <w:rPr>
          <w:rFonts w:cs="Times New Roman"/>
          <w:sz w:val="24"/>
          <w:szCs w:val="24"/>
        </w:rPr>
        <w:t>Милена</w:t>
      </w:r>
      <w:r w:rsidR="00D05DC8" w:rsidRPr="00313625">
        <w:rPr>
          <w:rFonts w:cs="Times New Roman"/>
          <w:sz w:val="24"/>
          <w:szCs w:val="24"/>
          <w:lang/>
        </w:rPr>
        <w:t>, (</w:t>
      </w:r>
      <w:r w:rsidR="00D05DC8">
        <w:rPr>
          <w:rFonts w:cs="Times New Roman"/>
          <w:sz w:val="24"/>
          <w:szCs w:val="24"/>
        </w:rPr>
        <w:t>прир</w:t>
      </w:r>
      <w:r w:rsidR="00D05DC8" w:rsidRPr="00313625">
        <w:rPr>
          <w:rFonts w:cs="Times New Roman"/>
          <w:sz w:val="24"/>
          <w:szCs w:val="24"/>
          <w:lang/>
        </w:rPr>
        <w:t>.)</w:t>
      </w:r>
      <w:r w:rsidR="00D05DC8">
        <w:rPr>
          <w:rFonts w:cs="Times New Roman"/>
          <w:sz w:val="24"/>
          <w:szCs w:val="24"/>
          <w:lang/>
        </w:rPr>
        <w:t>,</w:t>
      </w:r>
      <w:r w:rsidRPr="00313625">
        <w:rPr>
          <w:rFonts w:cs="Times New Roman"/>
          <w:sz w:val="24"/>
          <w:szCs w:val="24"/>
          <w:lang/>
        </w:rPr>
        <w:t xml:space="preserve"> </w:t>
      </w:r>
      <w:r w:rsidRPr="00594149">
        <w:rPr>
          <w:rFonts w:cs="Times New Roman"/>
          <w:i/>
          <w:sz w:val="24"/>
          <w:szCs w:val="24"/>
        </w:rPr>
        <w:t>Обилић</w:t>
      </w:r>
      <w:r w:rsidRPr="00313625">
        <w:rPr>
          <w:rFonts w:cs="Times New Roman"/>
          <w:i/>
          <w:sz w:val="24"/>
          <w:szCs w:val="24"/>
          <w:lang/>
        </w:rPr>
        <w:t xml:space="preserve">: </w:t>
      </w:r>
      <w:r w:rsidRPr="00594149">
        <w:rPr>
          <w:rFonts w:cs="Times New Roman"/>
          <w:i/>
          <w:sz w:val="24"/>
          <w:szCs w:val="24"/>
        </w:rPr>
        <w:t>Академско</w:t>
      </w:r>
      <w:r w:rsidRPr="00313625">
        <w:rPr>
          <w:rFonts w:cs="Times New Roman"/>
          <w:i/>
          <w:sz w:val="24"/>
          <w:szCs w:val="24"/>
          <w:lang/>
        </w:rPr>
        <w:t xml:space="preserve"> </w:t>
      </w:r>
      <w:r w:rsidRPr="00594149">
        <w:rPr>
          <w:rFonts w:cs="Times New Roman"/>
          <w:i/>
          <w:sz w:val="24"/>
          <w:szCs w:val="24"/>
        </w:rPr>
        <w:t>певачко</w:t>
      </w:r>
      <w:r w:rsidRPr="00313625">
        <w:rPr>
          <w:rFonts w:cs="Times New Roman"/>
          <w:i/>
          <w:sz w:val="24"/>
          <w:szCs w:val="24"/>
          <w:lang/>
        </w:rPr>
        <w:t xml:space="preserve"> </w:t>
      </w:r>
      <w:r w:rsidRPr="00594149">
        <w:rPr>
          <w:rFonts w:cs="Times New Roman"/>
          <w:i/>
          <w:sz w:val="24"/>
          <w:szCs w:val="24"/>
        </w:rPr>
        <w:t>друштво</w:t>
      </w:r>
      <w:r w:rsidRPr="00313625">
        <w:rPr>
          <w:rFonts w:cs="Times New Roman"/>
          <w:i/>
          <w:sz w:val="24"/>
          <w:szCs w:val="24"/>
          <w:lang/>
        </w:rPr>
        <w:t xml:space="preserve"> „</w:t>
      </w:r>
      <w:r w:rsidRPr="00594149">
        <w:rPr>
          <w:rFonts w:cs="Times New Roman"/>
          <w:i/>
          <w:sz w:val="24"/>
          <w:szCs w:val="24"/>
        </w:rPr>
        <w:t>Обилић</w:t>
      </w:r>
      <w:r w:rsidRPr="00313625">
        <w:rPr>
          <w:rFonts w:cs="Times New Roman"/>
          <w:i/>
          <w:sz w:val="24"/>
          <w:szCs w:val="24"/>
          <w:lang/>
        </w:rPr>
        <w:t xml:space="preserve">“: 1884–1941: </w:t>
      </w:r>
      <w:r w:rsidRPr="00594149">
        <w:rPr>
          <w:rFonts w:cs="Times New Roman"/>
          <w:i/>
          <w:sz w:val="24"/>
          <w:szCs w:val="24"/>
        </w:rPr>
        <w:t>документи</w:t>
      </w:r>
      <w:r w:rsidRPr="00313625">
        <w:rPr>
          <w:rFonts w:cs="Times New Roman"/>
          <w:i/>
          <w:sz w:val="24"/>
          <w:szCs w:val="24"/>
          <w:lang/>
        </w:rPr>
        <w:t xml:space="preserve">, </w:t>
      </w:r>
      <w:r w:rsidRPr="00594149">
        <w:rPr>
          <w:rFonts w:cs="Times New Roman"/>
          <w:i/>
          <w:sz w:val="24"/>
          <w:szCs w:val="24"/>
        </w:rPr>
        <w:t>сећања</w:t>
      </w:r>
      <w:r w:rsidRPr="00313625">
        <w:rPr>
          <w:rFonts w:cs="Times New Roman"/>
          <w:i/>
          <w:sz w:val="24"/>
          <w:szCs w:val="24"/>
          <w:lang/>
        </w:rPr>
        <w:t xml:space="preserve">, </w:t>
      </w:r>
      <w:r w:rsidRPr="00594149">
        <w:rPr>
          <w:rFonts w:cs="Times New Roman"/>
          <w:i/>
          <w:sz w:val="24"/>
          <w:szCs w:val="24"/>
        </w:rPr>
        <w:t>коментари</w:t>
      </w:r>
      <w:r w:rsidRPr="00594149">
        <w:rPr>
          <w:rFonts w:cs="Times New Roman"/>
          <w:sz w:val="24"/>
          <w:szCs w:val="24"/>
          <w:lang/>
        </w:rPr>
        <w:t xml:space="preserve">. </w:t>
      </w:r>
      <w:r w:rsidRPr="00313625">
        <w:rPr>
          <w:rFonts w:cs="Times New Roman"/>
          <w:sz w:val="24"/>
          <w:szCs w:val="24"/>
          <w:lang/>
        </w:rPr>
        <w:t>Београд</w:t>
      </w:r>
      <w:r w:rsidRPr="00594149">
        <w:rPr>
          <w:rFonts w:cs="Times New Roman"/>
          <w:sz w:val="24"/>
          <w:szCs w:val="24"/>
          <w:lang/>
        </w:rPr>
        <w:t>:</w:t>
      </w:r>
      <w:r w:rsidRPr="00313625">
        <w:rPr>
          <w:rFonts w:cs="Times New Roman"/>
          <w:sz w:val="24"/>
          <w:szCs w:val="24"/>
          <w:lang/>
        </w:rPr>
        <w:t xml:space="preserve"> Историјски архив</w:t>
      </w:r>
      <w:r w:rsidRPr="00594149">
        <w:rPr>
          <w:rFonts w:cs="Times New Roman"/>
          <w:sz w:val="24"/>
          <w:szCs w:val="24"/>
          <w:lang/>
        </w:rPr>
        <w:t>, 2005.</w:t>
      </w:r>
    </w:p>
    <w:p w:rsidR="0088462D" w:rsidRPr="00D05DC8" w:rsidRDefault="0088462D" w:rsidP="00C05B8F">
      <w:pPr>
        <w:spacing w:after="120" w:line="240" w:lineRule="auto"/>
        <w:jc w:val="both"/>
        <w:rPr>
          <w:rFonts w:cs="Times New Roman"/>
          <w:sz w:val="24"/>
          <w:szCs w:val="24"/>
          <w:lang/>
        </w:rPr>
      </w:pPr>
      <w:r w:rsidRPr="00594149">
        <w:rPr>
          <w:rFonts w:cs="Times New Roman"/>
          <w:sz w:val="24"/>
          <w:szCs w:val="24"/>
          <w:lang/>
        </w:rPr>
        <w:t>Marković</w:t>
      </w:r>
      <w:r w:rsidR="00D05DC8">
        <w:rPr>
          <w:rFonts w:cs="Times New Roman"/>
          <w:sz w:val="24"/>
          <w:szCs w:val="24"/>
          <w:lang/>
        </w:rPr>
        <w:t>,</w:t>
      </w:r>
      <w:r w:rsidRPr="00594149">
        <w:rPr>
          <w:rFonts w:cs="Times New Roman"/>
          <w:sz w:val="24"/>
          <w:szCs w:val="24"/>
          <w:lang/>
        </w:rPr>
        <w:t xml:space="preserve"> Tatjana, </w:t>
      </w:r>
      <w:r w:rsidRPr="00594149">
        <w:rPr>
          <w:rFonts w:cs="Times New Roman"/>
          <w:i/>
          <w:sz w:val="24"/>
          <w:szCs w:val="24"/>
          <w:lang/>
        </w:rPr>
        <w:t>Transfiguracije srpskog romantizma – muzika u kontekstu studija kulture</w:t>
      </w:r>
      <w:r w:rsidRPr="00594149">
        <w:rPr>
          <w:rFonts w:cs="Times New Roman"/>
          <w:sz w:val="24"/>
          <w:szCs w:val="24"/>
          <w:lang/>
        </w:rPr>
        <w:t>. Beograd: Univerzitet umetnosti, 2005</w:t>
      </w:r>
      <w:r w:rsidR="00D05DC8">
        <w:rPr>
          <w:rFonts w:cs="Times New Roman"/>
          <w:sz w:val="24"/>
          <w:szCs w:val="24"/>
          <w:lang/>
        </w:rPr>
        <w:t>.</w:t>
      </w:r>
    </w:p>
    <w:p w:rsidR="00C4157F" w:rsidRPr="00594149" w:rsidRDefault="00C4157F" w:rsidP="00C4157F">
      <w:pPr>
        <w:spacing w:after="120" w:line="240" w:lineRule="auto"/>
        <w:jc w:val="both"/>
        <w:rPr>
          <w:rFonts w:cs="Times New Roman"/>
          <w:sz w:val="24"/>
          <w:szCs w:val="24"/>
          <w:lang/>
        </w:rPr>
      </w:pPr>
      <w:r w:rsidRPr="00594149">
        <w:rPr>
          <w:rFonts w:cs="Times New Roman"/>
          <w:sz w:val="24"/>
          <w:szCs w:val="24"/>
          <w:lang/>
        </w:rPr>
        <w:t>Марковић</w:t>
      </w:r>
      <w:r>
        <w:rPr>
          <w:rFonts w:cs="Times New Roman"/>
          <w:sz w:val="24"/>
          <w:szCs w:val="24"/>
          <w:lang/>
        </w:rPr>
        <w:t>,</w:t>
      </w:r>
      <w:r w:rsidRPr="00594149">
        <w:rPr>
          <w:rFonts w:cs="Times New Roman"/>
          <w:sz w:val="24"/>
          <w:szCs w:val="24"/>
          <w:lang/>
        </w:rPr>
        <w:t xml:space="preserve"> Татјана, Стваралаштво Стевана Мокрањца у светлу (нових) теорија о стилу, у </w:t>
      </w:r>
      <w:r w:rsidRPr="00594149">
        <w:rPr>
          <w:rFonts w:cs="Times New Roman"/>
          <w:i/>
          <w:sz w:val="24"/>
          <w:szCs w:val="24"/>
          <w:lang/>
        </w:rPr>
        <w:t>Мокрањцу на дар</w:t>
      </w:r>
      <w:r w:rsidRPr="00594149">
        <w:rPr>
          <w:rFonts w:cs="Times New Roman"/>
          <w:sz w:val="24"/>
          <w:szCs w:val="24"/>
          <w:lang/>
        </w:rPr>
        <w:t xml:space="preserve">: </w:t>
      </w:r>
      <w:r w:rsidRPr="00594149">
        <w:rPr>
          <w:rFonts w:cs="Times New Roman"/>
          <w:i/>
          <w:sz w:val="24"/>
          <w:szCs w:val="24"/>
          <w:lang/>
        </w:rPr>
        <w:t>прошета – чудних чуда кажу – 150 година</w:t>
      </w:r>
      <w:r>
        <w:rPr>
          <w:rFonts w:cs="Times New Roman"/>
          <w:sz w:val="24"/>
          <w:szCs w:val="24"/>
          <w:lang/>
        </w:rPr>
        <w:t>.</w:t>
      </w:r>
      <w:r w:rsidRPr="00594149">
        <w:rPr>
          <w:rFonts w:cs="Times New Roman"/>
          <w:sz w:val="24"/>
          <w:szCs w:val="24"/>
          <w:lang/>
        </w:rPr>
        <w:t xml:space="preserve"> Београд: Факултет музичке уметности: Сигнатуре; Неготин: Дом култ</w:t>
      </w:r>
      <w:r w:rsidR="00614BC7">
        <w:rPr>
          <w:rFonts w:cs="Times New Roman"/>
          <w:sz w:val="24"/>
          <w:szCs w:val="24"/>
          <w:lang/>
        </w:rPr>
        <w:t>уре „Стеван Мокрањац“, 2006, 55-68.</w:t>
      </w:r>
    </w:p>
    <w:p w:rsidR="0088462D" w:rsidRDefault="0088462D" w:rsidP="00C05B8F">
      <w:pPr>
        <w:spacing w:after="120" w:line="240" w:lineRule="auto"/>
        <w:jc w:val="both"/>
        <w:rPr>
          <w:rFonts w:cs="Times New Roman"/>
          <w:sz w:val="24"/>
          <w:szCs w:val="24"/>
          <w:lang/>
        </w:rPr>
      </w:pPr>
      <w:r w:rsidRPr="00594149">
        <w:rPr>
          <w:rFonts w:cs="Times New Roman"/>
          <w:sz w:val="24"/>
          <w:szCs w:val="24"/>
          <w:lang/>
        </w:rPr>
        <w:t>Medenica</w:t>
      </w:r>
      <w:r w:rsidR="00D05DC8">
        <w:rPr>
          <w:rFonts w:cs="Times New Roman"/>
          <w:sz w:val="24"/>
          <w:szCs w:val="24"/>
          <w:lang/>
        </w:rPr>
        <w:t>,</w:t>
      </w:r>
      <w:r w:rsidRPr="00594149">
        <w:rPr>
          <w:rFonts w:cs="Times New Roman"/>
          <w:sz w:val="24"/>
          <w:szCs w:val="24"/>
          <w:lang/>
        </w:rPr>
        <w:t xml:space="preserve"> Ivan, Vidovdan i njegove izvedbe, </w:t>
      </w:r>
      <w:r w:rsidR="00D05DC8">
        <w:rPr>
          <w:rFonts w:cs="Times New Roman"/>
          <w:sz w:val="24"/>
          <w:szCs w:val="24"/>
          <w:lang/>
        </w:rPr>
        <w:t xml:space="preserve">у: </w:t>
      </w:r>
      <w:r w:rsidRPr="00594149">
        <w:rPr>
          <w:rFonts w:cs="Times New Roman"/>
          <w:i/>
          <w:sz w:val="24"/>
          <w:szCs w:val="24"/>
          <w:lang/>
        </w:rPr>
        <w:t xml:space="preserve">Zbornik radova Fakulteta dramskih umetnosti, </w:t>
      </w:r>
      <w:r w:rsidR="00C138D4">
        <w:rPr>
          <w:rFonts w:cs="Times New Roman"/>
          <w:sz w:val="24"/>
          <w:szCs w:val="24"/>
          <w:lang/>
        </w:rPr>
        <w:t>25/26</w:t>
      </w:r>
      <w:r w:rsidR="00C138D4">
        <w:rPr>
          <w:rFonts w:cs="Times New Roman"/>
          <w:sz w:val="24"/>
          <w:szCs w:val="24"/>
          <w:lang/>
        </w:rPr>
        <w:t>.</w:t>
      </w:r>
      <w:r w:rsidRPr="00594149">
        <w:rPr>
          <w:rFonts w:cs="Times New Roman"/>
          <w:sz w:val="24"/>
          <w:szCs w:val="24"/>
          <w:lang/>
        </w:rPr>
        <w:t xml:space="preserve"> Beograd: Fakultet dramskih umetnosti, 2014, 233-253.</w:t>
      </w:r>
    </w:p>
    <w:p w:rsidR="009E4E8E" w:rsidRPr="009C3E53" w:rsidRDefault="009E4E8E" w:rsidP="00C05B8F">
      <w:pPr>
        <w:spacing w:after="120" w:line="240" w:lineRule="auto"/>
        <w:jc w:val="both"/>
        <w:rPr>
          <w:rFonts w:cs="Times New Roman"/>
          <w:sz w:val="24"/>
          <w:szCs w:val="24"/>
          <w:lang/>
        </w:rPr>
      </w:pPr>
      <w:r w:rsidRPr="009E4E8E">
        <w:rPr>
          <w:rFonts w:cs="Times New Roman"/>
          <w:sz w:val="24"/>
          <w:szCs w:val="24"/>
          <w:lang/>
        </w:rPr>
        <w:t xml:space="preserve">Весна Микић, </w:t>
      </w:r>
      <w:r w:rsidRPr="009E4E8E">
        <w:rPr>
          <w:rFonts w:cs="Times New Roman"/>
          <w:sz w:val="24"/>
          <w:szCs w:val="24"/>
        </w:rPr>
        <w:t>Музика</w:t>
      </w:r>
      <w:r w:rsidRPr="00313625">
        <w:rPr>
          <w:rFonts w:cs="Times New Roman"/>
          <w:sz w:val="24"/>
          <w:szCs w:val="24"/>
          <w:lang/>
        </w:rPr>
        <w:t xml:space="preserve"> </w:t>
      </w:r>
      <w:r w:rsidRPr="009E4E8E">
        <w:rPr>
          <w:rFonts w:cs="Times New Roman"/>
          <w:sz w:val="24"/>
          <w:szCs w:val="24"/>
        </w:rPr>
        <w:t>као</w:t>
      </w:r>
      <w:r w:rsidRPr="00313625">
        <w:rPr>
          <w:rFonts w:cs="Times New Roman"/>
          <w:sz w:val="24"/>
          <w:szCs w:val="24"/>
          <w:lang/>
        </w:rPr>
        <w:t xml:space="preserve"> </w:t>
      </w:r>
      <w:r w:rsidRPr="009E4E8E">
        <w:rPr>
          <w:rFonts w:cs="Times New Roman"/>
          <w:sz w:val="24"/>
          <w:szCs w:val="24"/>
        </w:rPr>
        <w:t>средство</w:t>
      </w:r>
      <w:r w:rsidRPr="00313625">
        <w:rPr>
          <w:rFonts w:cs="Times New Roman"/>
          <w:sz w:val="24"/>
          <w:szCs w:val="24"/>
          <w:lang/>
        </w:rPr>
        <w:t xml:space="preserve"> </w:t>
      </w:r>
      <w:r w:rsidRPr="009E4E8E">
        <w:rPr>
          <w:rFonts w:cs="Times New Roman"/>
          <w:sz w:val="24"/>
          <w:szCs w:val="24"/>
        </w:rPr>
        <w:t>конструкције</w:t>
      </w:r>
      <w:r w:rsidRPr="00313625">
        <w:rPr>
          <w:rFonts w:cs="Times New Roman"/>
          <w:sz w:val="24"/>
          <w:szCs w:val="24"/>
          <w:lang/>
        </w:rPr>
        <w:t xml:space="preserve"> </w:t>
      </w:r>
      <w:r w:rsidRPr="009E4E8E">
        <w:rPr>
          <w:rFonts w:cs="Times New Roman"/>
          <w:sz w:val="24"/>
          <w:szCs w:val="24"/>
        </w:rPr>
        <w:t>и</w:t>
      </w:r>
      <w:r w:rsidRPr="00313625">
        <w:rPr>
          <w:rFonts w:cs="Times New Roman"/>
          <w:sz w:val="24"/>
          <w:szCs w:val="24"/>
          <w:lang/>
        </w:rPr>
        <w:t xml:space="preserve"> </w:t>
      </w:r>
      <w:r w:rsidRPr="009E4E8E">
        <w:rPr>
          <w:rFonts w:cs="Times New Roman"/>
          <w:sz w:val="24"/>
          <w:szCs w:val="24"/>
        </w:rPr>
        <w:t>реконструкције</w:t>
      </w:r>
      <w:r w:rsidRPr="00313625">
        <w:rPr>
          <w:rFonts w:cs="Times New Roman"/>
          <w:sz w:val="24"/>
          <w:szCs w:val="24"/>
          <w:lang/>
        </w:rPr>
        <w:t xml:space="preserve"> </w:t>
      </w:r>
      <w:r w:rsidRPr="009E4E8E">
        <w:rPr>
          <w:rFonts w:cs="Times New Roman"/>
          <w:sz w:val="24"/>
          <w:szCs w:val="24"/>
        </w:rPr>
        <w:t>револуционарног</w:t>
      </w:r>
      <w:r w:rsidRPr="00313625">
        <w:rPr>
          <w:rFonts w:cs="Times New Roman"/>
          <w:sz w:val="24"/>
          <w:szCs w:val="24"/>
          <w:lang/>
        </w:rPr>
        <w:t xml:space="preserve"> </w:t>
      </w:r>
      <w:r w:rsidRPr="009E4E8E">
        <w:rPr>
          <w:rFonts w:cs="Times New Roman"/>
          <w:sz w:val="24"/>
          <w:szCs w:val="24"/>
        </w:rPr>
        <w:t>мита</w:t>
      </w:r>
      <w:r w:rsidRPr="00313625">
        <w:rPr>
          <w:rFonts w:cs="Times New Roman"/>
          <w:sz w:val="24"/>
          <w:szCs w:val="24"/>
          <w:lang/>
        </w:rPr>
        <w:t xml:space="preserve"> – </w:t>
      </w:r>
      <w:r w:rsidRPr="009E4E8E">
        <w:rPr>
          <w:rFonts w:cs="Times New Roman"/>
          <w:sz w:val="24"/>
          <w:szCs w:val="24"/>
        </w:rPr>
        <w:t>Дан</w:t>
      </w:r>
      <w:r w:rsidRPr="00313625">
        <w:rPr>
          <w:rFonts w:cs="Times New Roman"/>
          <w:sz w:val="24"/>
          <w:szCs w:val="24"/>
          <w:lang/>
        </w:rPr>
        <w:t xml:space="preserve"> </w:t>
      </w:r>
      <w:r w:rsidRPr="009E4E8E">
        <w:rPr>
          <w:rFonts w:cs="Times New Roman"/>
          <w:sz w:val="24"/>
          <w:szCs w:val="24"/>
        </w:rPr>
        <w:t>младости</w:t>
      </w:r>
      <w:r w:rsidRPr="00313625">
        <w:rPr>
          <w:rFonts w:cs="Times New Roman"/>
          <w:sz w:val="24"/>
          <w:szCs w:val="24"/>
          <w:lang/>
        </w:rPr>
        <w:t xml:space="preserve"> </w:t>
      </w:r>
      <w:r w:rsidRPr="009E4E8E">
        <w:rPr>
          <w:rFonts w:cs="Times New Roman"/>
          <w:sz w:val="24"/>
          <w:szCs w:val="24"/>
        </w:rPr>
        <w:t>у</w:t>
      </w:r>
      <w:r w:rsidRPr="00313625">
        <w:rPr>
          <w:rFonts w:cs="Times New Roman"/>
          <w:sz w:val="24"/>
          <w:szCs w:val="24"/>
          <w:lang/>
        </w:rPr>
        <w:t xml:space="preserve"> </w:t>
      </w:r>
      <w:r w:rsidRPr="009E4E8E">
        <w:rPr>
          <w:rFonts w:cs="Times New Roman"/>
          <w:sz w:val="24"/>
          <w:szCs w:val="24"/>
        </w:rPr>
        <w:t>СФРЈ</w:t>
      </w:r>
      <w:r w:rsidRPr="00313625">
        <w:rPr>
          <w:rFonts w:cs="Times New Roman"/>
          <w:i/>
          <w:sz w:val="24"/>
          <w:szCs w:val="24"/>
          <w:lang/>
        </w:rPr>
        <w:t xml:space="preserve">, </w:t>
      </w:r>
      <w:r w:rsidRPr="009E4E8E">
        <w:rPr>
          <w:rFonts w:cs="Times New Roman"/>
          <w:sz w:val="24"/>
          <w:szCs w:val="24"/>
        </w:rPr>
        <w:t>у</w:t>
      </w:r>
      <w:r w:rsidRPr="00313625">
        <w:rPr>
          <w:rFonts w:cs="Times New Roman"/>
          <w:sz w:val="24"/>
          <w:szCs w:val="24"/>
          <w:lang/>
        </w:rPr>
        <w:t xml:space="preserve">: </w:t>
      </w:r>
      <w:r w:rsidRPr="009E4E8E">
        <w:rPr>
          <w:rFonts w:cs="Times New Roman"/>
          <w:i/>
          <w:sz w:val="24"/>
          <w:szCs w:val="24"/>
        </w:rPr>
        <w:t>Зборник</w:t>
      </w:r>
      <w:r w:rsidRPr="00313625">
        <w:rPr>
          <w:rFonts w:cs="Times New Roman"/>
          <w:i/>
          <w:sz w:val="24"/>
          <w:szCs w:val="24"/>
          <w:lang/>
        </w:rPr>
        <w:t xml:space="preserve"> </w:t>
      </w:r>
      <w:r w:rsidRPr="009E4E8E">
        <w:rPr>
          <w:rFonts w:cs="Times New Roman"/>
          <w:i/>
          <w:sz w:val="24"/>
          <w:szCs w:val="24"/>
        </w:rPr>
        <w:t>Матице</w:t>
      </w:r>
      <w:r w:rsidRPr="00313625">
        <w:rPr>
          <w:rFonts w:cs="Times New Roman"/>
          <w:i/>
          <w:sz w:val="24"/>
          <w:szCs w:val="24"/>
          <w:lang/>
        </w:rPr>
        <w:t xml:space="preserve"> </w:t>
      </w:r>
      <w:r w:rsidRPr="009E4E8E">
        <w:rPr>
          <w:rFonts w:cs="Times New Roman"/>
          <w:i/>
          <w:sz w:val="24"/>
          <w:szCs w:val="24"/>
        </w:rPr>
        <w:t>српске</w:t>
      </w:r>
      <w:r w:rsidRPr="00313625">
        <w:rPr>
          <w:rFonts w:cs="Times New Roman"/>
          <w:i/>
          <w:sz w:val="24"/>
          <w:szCs w:val="24"/>
          <w:lang/>
        </w:rPr>
        <w:t xml:space="preserve"> </w:t>
      </w:r>
      <w:r w:rsidRPr="009E4E8E">
        <w:rPr>
          <w:rFonts w:cs="Times New Roman"/>
          <w:i/>
          <w:sz w:val="24"/>
          <w:szCs w:val="24"/>
        </w:rPr>
        <w:t>за</w:t>
      </w:r>
      <w:r w:rsidRPr="00313625">
        <w:rPr>
          <w:rFonts w:cs="Times New Roman"/>
          <w:i/>
          <w:sz w:val="24"/>
          <w:szCs w:val="24"/>
          <w:lang/>
        </w:rPr>
        <w:t xml:space="preserve"> </w:t>
      </w:r>
      <w:r w:rsidRPr="009E4E8E">
        <w:rPr>
          <w:rFonts w:cs="Times New Roman"/>
          <w:i/>
          <w:sz w:val="24"/>
          <w:szCs w:val="24"/>
        </w:rPr>
        <w:t>сценске</w:t>
      </w:r>
      <w:r w:rsidRPr="00313625">
        <w:rPr>
          <w:rFonts w:cs="Times New Roman"/>
          <w:i/>
          <w:sz w:val="24"/>
          <w:szCs w:val="24"/>
          <w:lang/>
        </w:rPr>
        <w:t xml:space="preserve"> </w:t>
      </w:r>
      <w:r w:rsidRPr="009E4E8E">
        <w:rPr>
          <w:rFonts w:cs="Times New Roman"/>
          <w:i/>
          <w:sz w:val="24"/>
          <w:szCs w:val="24"/>
        </w:rPr>
        <w:t>уметности</w:t>
      </w:r>
      <w:r w:rsidRPr="00313625">
        <w:rPr>
          <w:rFonts w:cs="Times New Roman"/>
          <w:i/>
          <w:sz w:val="24"/>
          <w:szCs w:val="24"/>
          <w:lang/>
        </w:rPr>
        <w:t xml:space="preserve"> </w:t>
      </w:r>
      <w:r w:rsidRPr="009E4E8E">
        <w:rPr>
          <w:rFonts w:cs="Times New Roman"/>
          <w:i/>
          <w:sz w:val="24"/>
          <w:szCs w:val="24"/>
        </w:rPr>
        <w:t>и</w:t>
      </w:r>
      <w:r w:rsidRPr="00313625">
        <w:rPr>
          <w:rFonts w:cs="Times New Roman"/>
          <w:i/>
          <w:sz w:val="24"/>
          <w:szCs w:val="24"/>
          <w:lang/>
        </w:rPr>
        <w:t xml:space="preserve"> </w:t>
      </w:r>
      <w:r w:rsidRPr="009E4E8E">
        <w:rPr>
          <w:rFonts w:cs="Times New Roman"/>
          <w:i/>
          <w:sz w:val="24"/>
          <w:szCs w:val="24"/>
        </w:rPr>
        <w:t>музику</w:t>
      </w:r>
      <w:r w:rsidRPr="00313625">
        <w:rPr>
          <w:rFonts w:cs="Times New Roman"/>
          <w:sz w:val="24"/>
          <w:szCs w:val="24"/>
          <w:lang/>
        </w:rPr>
        <w:t xml:space="preserve">, </w:t>
      </w:r>
      <w:r w:rsidRPr="009E4E8E">
        <w:rPr>
          <w:rFonts w:cs="Times New Roman"/>
          <w:sz w:val="24"/>
          <w:szCs w:val="24"/>
        </w:rPr>
        <w:t>бр</w:t>
      </w:r>
      <w:r w:rsidRPr="00313625">
        <w:rPr>
          <w:rFonts w:cs="Times New Roman"/>
          <w:sz w:val="24"/>
          <w:szCs w:val="24"/>
          <w:lang/>
        </w:rPr>
        <w:t>. 40</w:t>
      </w:r>
      <w:r w:rsidRPr="009E4E8E">
        <w:rPr>
          <w:rFonts w:cs="Times New Roman"/>
          <w:sz w:val="24"/>
          <w:szCs w:val="24"/>
          <w:lang/>
        </w:rPr>
        <w:t>.</w:t>
      </w:r>
      <w:r w:rsidRPr="00313625">
        <w:rPr>
          <w:rFonts w:cs="Times New Roman"/>
          <w:sz w:val="24"/>
          <w:szCs w:val="24"/>
          <w:lang/>
        </w:rPr>
        <w:t xml:space="preserve"> </w:t>
      </w:r>
      <w:r w:rsidRPr="009E4E8E">
        <w:rPr>
          <w:rFonts w:cs="Times New Roman"/>
          <w:sz w:val="24"/>
          <w:szCs w:val="24"/>
        </w:rPr>
        <w:t>Нови</w:t>
      </w:r>
      <w:r w:rsidRPr="00313625">
        <w:rPr>
          <w:rFonts w:cs="Times New Roman"/>
          <w:sz w:val="24"/>
          <w:szCs w:val="24"/>
          <w:lang/>
        </w:rPr>
        <w:t xml:space="preserve"> </w:t>
      </w:r>
      <w:r w:rsidRPr="009E4E8E">
        <w:rPr>
          <w:rFonts w:cs="Times New Roman"/>
          <w:sz w:val="24"/>
          <w:szCs w:val="24"/>
        </w:rPr>
        <w:t>Сад</w:t>
      </w:r>
      <w:r w:rsidRPr="00313625">
        <w:rPr>
          <w:rFonts w:cs="Times New Roman"/>
          <w:sz w:val="24"/>
          <w:szCs w:val="24"/>
          <w:lang/>
        </w:rPr>
        <w:t xml:space="preserve">: </w:t>
      </w:r>
      <w:r w:rsidRPr="009E4E8E">
        <w:rPr>
          <w:rFonts w:cs="Times New Roman"/>
          <w:sz w:val="24"/>
          <w:szCs w:val="24"/>
        </w:rPr>
        <w:t>Матица</w:t>
      </w:r>
      <w:r w:rsidRPr="00313625">
        <w:rPr>
          <w:rFonts w:cs="Times New Roman"/>
          <w:sz w:val="24"/>
          <w:szCs w:val="24"/>
          <w:lang/>
        </w:rPr>
        <w:t xml:space="preserve"> </w:t>
      </w:r>
      <w:r w:rsidRPr="009E4E8E">
        <w:rPr>
          <w:rFonts w:cs="Times New Roman"/>
          <w:sz w:val="24"/>
          <w:szCs w:val="24"/>
        </w:rPr>
        <w:t>српска</w:t>
      </w:r>
      <w:r w:rsidRPr="00313625">
        <w:rPr>
          <w:rFonts w:cs="Times New Roman"/>
          <w:sz w:val="24"/>
          <w:szCs w:val="24"/>
          <w:lang/>
        </w:rPr>
        <w:t>, 2009,</w:t>
      </w:r>
      <w:r w:rsidRPr="009E4E8E">
        <w:rPr>
          <w:rFonts w:cs="Times New Roman"/>
          <w:sz w:val="24"/>
          <w:szCs w:val="24"/>
          <w:lang/>
        </w:rPr>
        <w:t xml:space="preserve"> </w:t>
      </w:r>
      <w:r w:rsidRPr="00313625">
        <w:rPr>
          <w:rFonts w:cs="Times New Roman"/>
          <w:sz w:val="24"/>
          <w:szCs w:val="24"/>
          <w:lang/>
        </w:rPr>
        <w:t>1</w:t>
      </w:r>
      <w:r w:rsidR="009C3E53">
        <w:rPr>
          <w:rFonts w:cs="Times New Roman"/>
          <w:sz w:val="24"/>
          <w:szCs w:val="24"/>
          <w:lang/>
        </w:rPr>
        <w:t>29-136.</w:t>
      </w:r>
    </w:p>
    <w:p w:rsidR="00673848" w:rsidRPr="00594149" w:rsidRDefault="0088462D" w:rsidP="00C05B8F">
      <w:pPr>
        <w:spacing w:after="120" w:line="240" w:lineRule="auto"/>
        <w:jc w:val="both"/>
        <w:rPr>
          <w:rFonts w:cs="Times New Roman"/>
          <w:sz w:val="24"/>
          <w:szCs w:val="24"/>
          <w:lang/>
        </w:rPr>
      </w:pPr>
      <w:r w:rsidRPr="00594149">
        <w:rPr>
          <w:rFonts w:cs="Times New Roman"/>
          <w:sz w:val="24"/>
          <w:szCs w:val="24"/>
          <w:lang/>
        </w:rPr>
        <w:lastRenderedPageBreak/>
        <w:t>Милановић</w:t>
      </w:r>
      <w:r w:rsidR="00D05DC8">
        <w:rPr>
          <w:rFonts w:cs="Times New Roman"/>
          <w:sz w:val="24"/>
          <w:szCs w:val="24"/>
          <w:lang/>
        </w:rPr>
        <w:t>,</w:t>
      </w:r>
      <w:r w:rsidRPr="00594149">
        <w:rPr>
          <w:rFonts w:cs="Times New Roman"/>
          <w:sz w:val="24"/>
          <w:szCs w:val="24"/>
          <w:lang/>
        </w:rPr>
        <w:t xml:space="preserve"> Биљана, </w:t>
      </w:r>
      <w:r w:rsidRPr="00594149">
        <w:rPr>
          <w:rFonts w:cs="Times New Roman"/>
          <w:i/>
          <w:sz w:val="24"/>
          <w:szCs w:val="24"/>
          <w:lang/>
        </w:rPr>
        <w:t>Европске музичке праксе и обликовање нације кроз креирање националне уметничке музике</w:t>
      </w:r>
      <w:r w:rsidR="00D05DC8">
        <w:rPr>
          <w:rFonts w:cs="Times New Roman"/>
          <w:i/>
          <w:sz w:val="24"/>
          <w:szCs w:val="24"/>
          <w:lang/>
        </w:rPr>
        <w:t xml:space="preserve"> </w:t>
      </w:r>
      <w:r w:rsidRPr="00594149">
        <w:rPr>
          <w:rFonts w:cs="Times New Roman"/>
          <w:i/>
          <w:sz w:val="24"/>
          <w:szCs w:val="24"/>
          <w:lang/>
        </w:rPr>
        <w:t xml:space="preserve">у Србији у првим деценијама </w:t>
      </w:r>
      <w:r w:rsidRPr="00313625">
        <w:rPr>
          <w:rFonts w:cs="Times New Roman"/>
          <w:i/>
          <w:sz w:val="24"/>
          <w:szCs w:val="24"/>
          <w:lang/>
        </w:rPr>
        <w:t xml:space="preserve">XX </w:t>
      </w:r>
      <w:r w:rsidR="00C4157F">
        <w:rPr>
          <w:rFonts w:cs="Times New Roman"/>
          <w:i/>
          <w:sz w:val="24"/>
          <w:szCs w:val="24"/>
          <w:lang/>
        </w:rPr>
        <w:t>века.</w:t>
      </w:r>
      <w:r w:rsidRPr="00594149">
        <w:rPr>
          <w:rFonts w:cs="Times New Roman"/>
          <w:i/>
          <w:sz w:val="24"/>
          <w:szCs w:val="24"/>
          <w:lang/>
        </w:rPr>
        <w:t xml:space="preserve"> </w:t>
      </w:r>
      <w:r w:rsidRPr="00594149">
        <w:rPr>
          <w:rFonts w:cs="Times New Roman"/>
          <w:sz w:val="24"/>
          <w:szCs w:val="24"/>
          <w:lang/>
        </w:rPr>
        <w:t>Београд: Филозофски факултет, 2016, не</w:t>
      </w:r>
      <w:r w:rsidR="00C4157F">
        <w:rPr>
          <w:rFonts w:cs="Times New Roman"/>
          <w:sz w:val="24"/>
          <w:szCs w:val="24"/>
          <w:lang/>
        </w:rPr>
        <w:t>објављена докторска дисертација.</w:t>
      </w:r>
      <w:r w:rsidRPr="00594149">
        <w:rPr>
          <w:rFonts w:cs="Times New Roman"/>
          <w:sz w:val="24"/>
          <w:szCs w:val="24"/>
          <w:lang/>
        </w:rPr>
        <w:t xml:space="preserve"> </w:t>
      </w:r>
    </w:p>
    <w:p w:rsidR="00C4157F" w:rsidRPr="0009312D" w:rsidRDefault="00C4157F" w:rsidP="00C4157F">
      <w:pPr>
        <w:spacing w:after="120" w:line="240" w:lineRule="auto"/>
        <w:jc w:val="both"/>
        <w:rPr>
          <w:rFonts w:cs="Times New Roman"/>
          <w:sz w:val="24"/>
          <w:szCs w:val="24"/>
          <w:lang/>
        </w:rPr>
      </w:pPr>
      <w:r w:rsidRPr="00594149">
        <w:rPr>
          <w:rFonts w:cs="Times New Roman"/>
          <w:sz w:val="24"/>
          <w:szCs w:val="24"/>
          <w:lang/>
        </w:rPr>
        <w:t>Милановић</w:t>
      </w:r>
      <w:r>
        <w:rPr>
          <w:rFonts w:cs="Times New Roman"/>
          <w:sz w:val="24"/>
          <w:szCs w:val="24"/>
          <w:lang/>
        </w:rPr>
        <w:t>,</w:t>
      </w:r>
      <w:r w:rsidRPr="00594149">
        <w:rPr>
          <w:rFonts w:cs="Times New Roman"/>
          <w:sz w:val="24"/>
          <w:szCs w:val="24"/>
          <w:lang/>
        </w:rPr>
        <w:t xml:space="preserve"> Биљана, Однос сфере државе према певачким удружењима у Србији и Краљевини Југославији, у: </w:t>
      </w:r>
      <w:r w:rsidRPr="00594149">
        <w:rPr>
          <w:rFonts w:cs="Times New Roman"/>
          <w:i/>
          <w:sz w:val="24"/>
          <w:szCs w:val="24"/>
          <w:lang/>
        </w:rPr>
        <w:t>Музикологија</w:t>
      </w:r>
      <w:r>
        <w:rPr>
          <w:rFonts w:cs="Times New Roman"/>
          <w:sz w:val="24"/>
          <w:szCs w:val="24"/>
          <w:lang/>
        </w:rPr>
        <w:t>, бр. 11. Београд</w:t>
      </w:r>
      <w:r>
        <w:rPr>
          <w:rFonts w:cs="Times New Roman"/>
          <w:sz w:val="24"/>
          <w:szCs w:val="24"/>
          <w:lang/>
        </w:rPr>
        <w:t>:</w:t>
      </w:r>
      <w:r w:rsidRPr="00594149">
        <w:rPr>
          <w:rFonts w:cs="Times New Roman"/>
          <w:sz w:val="24"/>
          <w:szCs w:val="24"/>
          <w:lang/>
        </w:rPr>
        <w:t xml:space="preserve"> Музиколошки институт САНУ, 2011</w:t>
      </w:r>
      <w:r w:rsidR="0009312D">
        <w:rPr>
          <w:rFonts w:cs="Times New Roman"/>
          <w:sz w:val="24"/>
          <w:szCs w:val="24"/>
          <w:lang/>
        </w:rPr>
        <w:t>, 219-234.</w:t>
      </w:r>
    </w:p>
    <w:p w:rsidR="0088462D" w:rsidRPr="00313625" w:rsidRDefault="00673848" w:rsidP="00C05B8F">
      <w:pPr>
        <w:spacing w:after="120" w:line="240" w:lineRule="auto"/>
        <w:jc w:val="both"/>
        <w:rPr>
          <w:rFonts w:cs="Times New Roman"/>
          <w:sz w:val="24"/>
          <w:szCs w:val="24"/>
          <w:lang/>
        </w:rPr>
      </w:pPr>
      <w:r w:rsidRPr="00594149">
        <w:rPr>
          <w:rFonts w:cs="Times New Roman"/>
          <w:sz w:val="24"/>
          <w:szCs w:val="24"/>
          <w:lang/>
        </w:rPr>
        <w:t>Милановић</w:t>
      </w:r>
      <w:r w:rsidR="00D05DC8">
        <w:rPr>
          <w:rFonts w:cs="Times New Roman"/>
          <w:sz w:val="24"/>
          <w:szCs w:val="24"/>
          <w:lang/>
        </w:rPr>
        <w:t>,</w:t>
      </w:r>
      <w:r w:rsidRPr="00594149">
        <w:rPr>
          <w:rFonts w:cs="Times New Roman"/>
          <w:sz w:val="24"/>
          <w:szCs w:val="24"/>
          <w:lang/>
        </w:rPr>
        <w:t xml:space="preserve"> Биљана, </w:t>
      </w:r>
      <w:r w:rsidR="0088462D" w:rsidRPr="00594149">
        <w:rPr>
          <w:rFonts w:cs="Times New Roman"/>
          <w:sz w:val="24"/>
          <w:szCs w:val="24"/>
          <w:lang/>
        </w:rPr>
        <w:t xml:space="preserve">Стеван Стојановић Мокрањац и аспекти етницизма и национализма, у: </w:t>
      </w:r>
      <w:r w:rsidR="0088462D" w:rsidRPr="00594149">
        <w:rPr>
          <w:rFonts w:cs="Times New Roman"/>
          <w:i/>
          <w:sz w:val="24"/>
          <w:szCs w:val="24"/>
          <w:lang/>
        </w:rPr>
        <w:t>Мокрањцу на дар: прошета – чудних чуда кажу – 150 година</w:t>
      </w:r>
      <w:r w:rsidR="0088462D" w:rsidRPr="00594149">
        <w:rPr>
          <w:rFonts w:cs="Times New Roman"/>
          <w:sz w:val="24"/>
          <w:szCs w:val="24"/>
          <w:lang/>
        </w:rPr>
        <w:t>. Београд: Факултет музичке уметности, Сигнатуре; Неготин: Дом културе „Стеван Мокрањац“, 2006</w:t>
      </w:r>
      <w:r w:rsidR="00136AAE">
        <w:rPr>
          <w:rFonts w:cs="Times New Roman"/>
          <w:sz w:val="24"/>
          <w:szCs w:val="24"/>
          <w:lang/>
        </w:rPr>
        <w:t>, 33-53.</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lang/>
        </w:rPr>
        <w:t>McKenzie</w:t>
      </w:r>
      <w:r w:rsidR="008028D9">
        <w:rPr>
          <w:rFonts w:cs="Times New Roman"/>
          <w:sz w:val="24"/>
          <w:szCs w:val="24"/>
          <w:lang/>
        </w:rPr>
        <w:t>,</w:t>
      </w:r>
      <w:r w:rsidRPr="00594149">
        <w:rPr>
          <w:rFonts w:cs="Times New Roman"/>
          <w:sz w:val="24"/>
          <w:szCs w:val="24"/>
          <w:lang/>
        </w:rPr>
        <w:t xml:space="preserve"> Jon, </w:t>
      </w:r>
      <w:r w:rsidRPr="00594149">
        <w:rPr>
          <w:rFonts w:cs="Times New Roman"/>
          <w:i/>
          <w:sz w:val="24"/>
          <w:szCs w:val="24"/>
          <w:lang/>
        </w:rPr>
        <w:t>Izvedi ili snosi posljedice: od discipline do izvedbe</w:t>
      </w:r>
      <w:r w:rsidRPr="00594149">
        <w:rPr>
          <w:rFonts w:cs="Times New Roman"/>
          <w:sz w:val="24"/>
          <w:szCs w:val="24"/>
          <w:lang/>
        </w:rPr>
        <w:t>, Zagreb, Centar za dramsku umjetnost, 2006</w:t>
      </w:r>
    </w:p>
    <w:p w:rsidR="0088462D" w:rsidRPr="00D05DC8" w:rsidRDefault="00D05DC8" w:rsidP="00C05B8F">
      <w:pPr>
        <w:spacing w:after="120" w:line="240" w:lineRule="auto"/>
        <w:jc w:val="both"/>
        <w:rPr>
          <w:rFonts w:cs="Times New Roman"/>
          <w:sz w:val="24"/>
          <w:szCs w:val="24"/>
          <w:lang/>
        </w:rPr>
      </w:pPr>
      <w:r>
        <w:rPr>
          <w:rFonts w:cs="Times New Roman"/>
          <w:sz w:val="24"/>
          <w:szCs w:val="24"/>
          <w:lang/>
        </w:rPr>
        <w:t xml:space="preserve">Molnar, Aleksandar, </w:t>
      </w:r>
      <w:r>
        <w:rPr>
          <w:rFonts w:cs="Times New Roman"/>
          <w:i/>
          <w:sz w:val="24"/>
          <w:szCs w:val="24"/>
          <w:lang/>
        </w:rPr>
        <w:t xml:space="preserve">Sunce mita i dugačka senka Karla Šmita. </w:t>
      </w:r>
      <w:r>
        <w:rPr>
          <w:rFonts w:cs="Times New Roman"/>
          <w:sz w:val="24"/>
          <w:szCs w:val="24"/>
          <w:lang/>
        </w:rPr>
        <w:t xml:space="preserve">Beograd: Službeni glasnik, </w:t>
      </w:r>
      <w:r w:rsidR="0088462D" w:rsidRPr="00594149">
        <w:rPr>
          <w:rFonts w:cs="Times New Roman"/>
          <w:sz w:val="24"/>
          <w:szCs w:val="24"/>
          <w:lang/>
        </w:rPr>
        <w:t>2010</w:t>
      </w:r>
      <w:r>
        <w:rPr>
          <w:rFonts w:cs="Times New Roman"/>
          <w:sz w:val="24"/>
          <w:szCs w:val="24"/>
          <w:lang/>
        </w:rPr>
        <w:t>.</w:t>
      </w:r>
    </w:p>
    <w:p w:rsidR="00C4157F" w:rsidRPr="008028D9" w:rsidRDefault="0088462D" w:rsidP="00C4157F">
      <w:pPr>
        <w:spacing w:after="120" w:line="240" w:lineRule="auto"/>
        <w:jc w:val="both"/>
        <w:rPr>
          <w:rFonts w:cs="Times New Roman"/>
          <w:sz w:val="24"/>
          <w:szCs w:val="24"/>
          <w:lang/>
        </w:rPr>
      </w:pPr>
      <w:r w:rsidRPr="00594149">
        <w:rPr>
          <w:rFonts w:cs="Times New Roman"/>
          <w:sz w:val="24"/>
          <w:szCs w:val="24"/>
          <w:lang/>
        </w:rPr>
        <w:t>Milin</w:t>
      </w:r>
      <w:r w:rsidR="00D05DC8">
        <w:rPr>
          <w:rFonts w:cs="Times New Roman"/>
          <w:sz w:val="24"/>
          <w:szCs w:val="24"/>
          <w:lang/>
        </w:rPr>
        <w:t>,</w:t>
      </w:r>
      <w:r w:rsidRPr="00594149">
        <w:rPr>
          <w:rFonts w:cs="Times New Roman"/>
          <w:sz w:val="24"/>
          <w:szCs w:val="24"/>
          <w:lang/>
        </w:rPr>
        <w:t xml:space="preserve"> Boško, Narativ sećanja: Predstava u sukobu sa silama prirode</w:t>
      </w:r>
      <w:r w:rsidRPr="00594149">
        <w:rPr>
          <w:rFonts w:cs="Times New Roman"/>
          <w:i/>
          <w:sz w:val="24"/>
          <w:szCs w:val="24"/>
          <w:lang/>
        </w:rPr>
        <w:t>,</w:t>
      </w:r>
      <w:r w:rsidR="00D05DC8">
        <w:rPr>
          <w:rFonts w:cs="Times New Roman"/>
          <w:sz w:val="24"/>
          <w:szCs w:val="24"/>
          <w:lang/>
        </w:rPr>
        <w:t xml:space="preserve"> </w:t>
      </w:r>
      <w:r w:rsidR="00D05DC8">
        <w:rPr>
          <w:rFonts w:cs="Times New Roman"/>
          <w:sz w:val="24"/>
          <w:szCs w:val="24"/>
          <w:lang/>
        </w:rPr>
        <w:t>у</w:t>
      </w:r>
      <w:r w:rsidRPr="00594149">
        <w:rPr>
          <w:rFonts w:cs="Times New Roman"/>
          <w:sz w:val="24"/>
          <w:szCs w:val="24"/>
          <w:lang/>
        </w:rPr>
        <w:t xml:space="preserve">: </w:t>
      </w:r>
      <w:r w:rsidRPr="00594149">
        <w:rPr>
          <w:rFonts w:cs="Times New Roman"/>
          <w:i/>
          <w:sz w:val="24"/>
          <w:szCs w:val="24"/>
          <w:lang/>
        </w:rPr>
        <w:t xml:space="preserve">Zbornik Fakulteta dramskih umetnosti, 25/26. </w:t>
      </w:r>
      <w:r w:rsidRPr="00D05DC8">
        <w:rPr>
          <w:rFonts w:cs="Times New Roman"/>
          <w:sz w:val="24"/>
          <w:szCs w:val="24"/>
          <w:lang/>
        </w:rPr>
        <w:t>Beograd: Fakultet dramskih umetnosti</w:t>
      </w:r>
      <w:r w:rsidRPr="00594149">
        <w:rPr>
          <w:rFonts w:cs="Times New Roman"/>
          <w:sz w:val="24"/>
          <w:szCs w:val="24"/>
          <w:lang/>
        </w:rPr>
        <w:t>, 2014.</w:t>
      </w:r>
      <w:r w:rsidRPr="00594149">
        <w:rPr>
          <w:rFonts w:cs="Times New Roman"/>
          <w:i/>
          <w:sz w:val="24"/>
          <w:szCs w:val="24"/>
          <w:lang/>
        </w:rPr>
        <w:t xml:space="preserve"> </w:t>
      </w:r>
    </w:p>
    <w:p w:rsidR="0088462D" w:rsidRPr="00594149" w:rsidRDefault="0088462D" w:rsidP="00C05B8F">
      <w:pPr>
        <w:spacing w:after="120" w:line="240" w:lineRule="auto"/>
        <w:jc w:val="both"/>
        <w:rPr>
          <w:rFonts w:cs="Times New Roman"/>
          <w:sz w:val="24"/>
          <w:szCs w:val="24"/>
          <w:lang/>
        </w:rPr>
      </w:pPr>
      <w:r w:rsidRPr="00313625">
        <w:rPr>
          <w:rFonts w:cs="Times New Roman"/>
          <w:sz w:val="24"/>
          <w:szCs w:val="24"/>
          <w:lang/>
        </w:rPr>
        <w:t>Milošević</w:t>
      </w:r>
      <w:r w:rsidR="00D05DC8" w:rsidRPr="00313625">
        <w:rPr>
          <w:rFonts w:cs="Times New Roman"/>
          <w:sz w:val="24"/>
          <w:szCs w:val="24"/>
          <w:lang/>
        </w:rPr>
        <w:t>,</w:t>
      </w:r>
      <w:r w:rsidRPr="00313625">
        <w:rPr>
          <w:rFonts w:cs="Times New Roman"/>
          <w:sz w:val="24"/>
          <w:szCs w:val="24"/>
          <w:lang/>
        </w:rPr>
        <w:t xml:space="preserve"> Srđan, Dan državnosti (Sretenje</w:t>
      </w:r>
      <w:r w:rsidR="00D05DC8" w:rsidRPr="00313625">
        <w:rPr>
          <w:rFonts w:cs="Times New Roman"/>
          <w:sz w:val="24"/>
          <w:szCs w:val="24"/>
          <w:lang/>
        </w:rPr>
        <w:t xml:space="preserve">): ideologija vs. hronologija, </w:t>
      </w:r>
      <w:r w:rsidR="00D05DC8">
        <w:rPr>
          <w:rFonts w:cs="Times New Roman"/>
          <w:sz w:val="24"/>
          <w:szCs w:val="24"/>
          <w:lang/>
        </w:rPr>
        <w:t>у</w:t>
      </w:r>
      <w:r w:rsidRPr="00313625">
        <w:rPr>
          <w:rFonts w:cs="Times New Roman"/>
          <w:sz w:val="24"/>
          <w:szCs w:val="24"/>
          <w:lang/>
        </w:rPr>
        <w:t xml:space="preserve">: </w:t>
      </w:r>
      <w:r w:rsidRPr="00313625">
        <w:rPr>
          <w:rFonts w:cs="Times New Roman"/>
          <w:i/>
          <w:sz w:val="24"/>
          <w:szCs w:val="24"/>
          <w:lang/>
        </w:rPr>
        <w:t>Etnoantropološki problemi,</w:t>
      </w:r>
      <w:r w:rsidR="00D05DC8">
        <w:rPr>
          <w:rFonts w:cs="Times New Roman"/>
          <w:sz w:val="24"/>
          <w:szCs w:val="24"/>
          <w:lang/>
        </w:rPr>
        <w:t xml:space="preserve"> </w:t>
      </w:r>
      <w:r w:rsidR="00D05DC8">
        <w:rPr>
          <w:rFonts w:cs="Times New Roman"/>
          <w:sz w:val="24"/>
          <w:szCs w:val="24"/>
          <w:lang/>
        </w:rPr>
        <w:t>god. 7,</w:t>
      </w:r>
      <w:r w:rsidRPr="00313625">
        <w:rPr>
          <w:rFonts w:cs="Times New Roman"/>
          <w:i/>
          <w:sz w:val="24"/>
          <w:szCs w:val="24"/>
          <w:lang/>
        </w:rPr>
        <w:t xml:space="preserve"> </w:t>
      </w:r>
      <w:r w:rsidRPr="00313625">
        <w:rPr>
          <w:rFonts w:cs="Times New Roman"/>
          <w:sz w:val="24"/>
          <w:szCs w:val="24"/>
          <w:lang/>
        </w:rPr>
        <w:t xml:space="preserve">sv. 4, Beograd: Filozofski fakultet, Odeljenje za etnologiju i antropologiju, </w:t>
      </w:r>
      <w:r w:rsidR="00D05DC8" w:rsidRPr="00313625">
        <w:rPr>
          <w:rFonts w:cs="Times New Roman"/>
          <w:sz w:val="24"/>
          <w:szCs w:val="24"/>
          <w:lang/>
        </w:rPr>
        <w:t xml:space="preserve">2012, </w:t>
      </w:r>
      <w:r w:rsidRPr="00313625">
        <w:rPr>
          <w:rFonts w:cs="Times New Roman"/>
          <w:sz w:val="24"/>
          <w:szCs w:val="24"/>
          <w:lang/>
        </w:rPr>
        <w:t>999-1015</w:t>
      </w:r>
      <w:r w:rsidR="00D05DC8" w:rsidRPr="00313625">
        <w:rPr>
          <w:rFonts w:cs="Times New Roman"/>
          <w:sz w:val="24"/>
          <w:szCs w:val="24"/>
          <w:lang/>
        </w:rPr>
        <w:t>.</w:t>
      </w:r>
    </w:p>
    <w:p w:rsidR="0088462D" w:rsidRPr="00594149" w:rsidRDefault="0088462D" w:rsidP="00C05B8F">
      <w:pPr>
        <w:pStyle w:val="FootnoteText"/>
        <w:spacing w:after="120"/>
        <w:jc w:val="both"/>
        <w:rPr>
          <w:rFonts w:cs="Times New Roman"/>
          <w:sz w:val="24"/>
          <w:szCs w:val="24"/>
          <w:lang/>
        </w:rPr>
      </w:pPr>
      <w:r w:rsidRPr="00594149">
        <w:rPr>
          <w:rFonts w:cs="Times New Roman"/>
          <w:sz w:val="24"/>
          <w:szCs w:val="24"/>
          <w:lang/>
        </w:rPr>
        <w:t xml:space="preserve">Milošević Srđan, </w:t>
      </w:r>
      <w:r w:rsidRPr="00594149">
        <w:rPr>
          <w:rFonts w:cs="Times New Roman"/>
          <w:i/>
          <w:sz w:val="24"/>
          <w:szCs w:val="24"/>
          <w:lang/>
        </w:rPr>
        <w:t>Istorijski revizionizam i tranzicija: evropski kontekst i lokalne varijacije</w:t>
      </w:r>
      <w:r w:rsidRPr="00594149">
        <w:rPr>
          <w:rFonts w:cs="Times New Roman"/>
          <w:i/>
          <w:sz w:val="24"/>
          <w:szCs w:val="24"/>
          <w:lang/>
        </w:rPr>
        <w:t xml:space="preserve"> </w:t>
      </w:r>
      <w:r w:rsidRPr="00594149">
        <w:rPr>
          <w:rFonts w:cs="Times New Roman"/>
          <w:sz w:val="24"/>
          <w:szCs w:val="24"/>
          <w:lang/>
        </w:rPr>
        <w:t xml:space="preserve">у: </w:t>
      </w:r>
      <w:r w:rsidRPr="00594149">
        <w:rPr>
          <w:rFonts w:cs="Times New Roman"/>
          <w:sz w:val="24"/>
          <w:szCs w:val="24"/>
          <w:lang/>
        </w:rPr>
        <w:t xml:space="preserve">Reč, br. 85/31, </w:t>
      </w:r>
      <w:r w:rsidRPr="00594149">
        <w:rPr>
          <w:rFonts w:cs="Times New Roman"/>
          <w:sz w:val="24"/>
          <w:szCs w:val="24"/>
          <w:lang/>
        </w:rPr>
        <w:t xml:space="preserve">2017, </w:t>
      </w:r>
      <w:r w:rsidRPr="00594149">
        <w:rPr>
          <w:rFonts w:cs="Times New Roman"/>
          <w:sz w:val="24"/>
          <w:szCs w:val="24"/>
          <w:lang/>
        </w:rPr>
        <w:t>Beograd: Fabrika knjiga,</w:t>
      </w:r>
      <w:r w:rsidRPr="00594149">
        <w:rPr>
          <w:rFonts w:cs="Times New Roman"/>
          <w:sz w:val="24"/>
          <w:szCs w:val="24"/>
          <w:lang/>
        </w:rPr>
        <w:t xml:space="preserve"> 169-182.</w:t>
      </w:r>
    </w:p>
    <w:p w:rsidR="0088462D" w:rsidRPr="008D08E0" w:rsidRDefault="008D08E0" w:rsidP="00C05B8F">
      <w:pPr>
        <w:spacing w:after="120" w:line="240" w:lineRule="auto"/>
        <w:jc w:val="both"/>
        <w:rPr>
          <w:rFonts w:cs="Times New Roman"/>
          <w:sz w:val="24"/>
          <w:szCs w:val="24"/>
          <w:lang/>
        </w:rPr>
      </w:pPr>
      <w:r>
        <w:rPr>
          <w:rFonts w:cs="Times New Roman"/>
          <w:sz w:val="24"/>
          <w:szCs w:val="24"/>
          <w:lang/>
        </w:rPr>
        <w:t xml:space="preserve">Milošević, Srđan, </w:t>
      </w:r>
      <w:r w:rsidRPr="008D08E0">
        <w:rPr>
          <w:rFonts w:cs="Times New Roman"/>
          <w:sz w:val="24"/>
          <w:szCs w:val="24"/>
          <w:lang/>
        </w:rPr>
        <w:t>O antikomunizmu kao izvoru legitimacije i ideološkom sadržaju tranzicionih društava</w:t>
      </w:r>
      <w:r>
        <w:rPr>
          <w:rFonts w:cs="Times New Roman"/>
          <w:i/>
          <w:sz w:val="24"/>
          <w:szCs w:val="24"/>
          <w:lang/>
        </w:rPr>
        <w:t>,</w:t>
      </w:r>
      <w:r>
        <w:rPr>
          <w:rFonts w:cs="Times New Roman"/>
          <w:i/>
          <w:sz w:val="24"/>
          <w:szCs w:val="24"/>
          <w:lang/>
        </w:rPr>
        <w:t xml:space="preserve"> </w:t>
      </w:r>
      <w:r w:rsidRPr="008D08E0">
        <w:rPr>
          <w:rFonts w:cs="Times New Roman"/>
          <w:sz w:val="24"/>
          <w:szCs w:val="24"/>
          <w:lang/>
        </w:rPr>
        <w:t>у</w:t>
      </w:r>
      <w:r>
        <w:rPr>
          <w:rFonts w:cs="Times New Roman"/>
          <w:i/>
          <w:sz w:val="24"/>
          <w:szCs w:val="24"/>
          <w:lang/>
        </w:rPr>
        <w:t>:</w:t>
      </w:r>
      <w:r>
        <w:rPr>
          <w:rFonts w:cs="Times New Roman"/>
          <w:i/>
          <w:sz w:val="24"/>
          <w:szCs w:val="24"/>
          <w:lang/>
        </w:rPr>
        <w:t xml:space="preserve"> Antifašizam pred izazovima savremenosti. </w:t>
      </w:r>
      <w:r>
        <w:rPr>
          <w:rFonts w:cs="Times New Roman"/>
          <w:sz w:val="24"/>
          <w:szCs w:val="24"/>
          <w:lang/>
        </w:rPr>
        <w:t xml:space="preserve">Novi Sad: Alternativna kulturna organizacija AKO, </w:t>
      </w:r>
      <w:r w:rsidR="0088462D" w:rsidRPr="00594149">
        <w:rPr>
          <w:rFonts w:cs="Times New Roman"/>
          <w:sz w:val="24"/>
          <w:szCs w:val="24"/>
          <w:lang/>
        </w:rPr>
        <w:t>2012</w:t>
      </w:r>
      <w:r w:rsidR="0088462D" w:rsidRPr="00313625">
        <w:rPr>
          <w:rFonts w:cs="Times New Roman"/>
          <w:sz w:val="24"/>
          <w:szCs w:val="24"/>
          <w:lang/>
        </w:rPr>
        <w:t>, 71-80.</w:t>
      </w:r>
    </w:p>
    <w:p w:rsidR="00F93B23" w:rsidRPr="00594149" w:rsidRDefault="00F93B23" w:rsidP="00C05B8F">
      <w:pPr>
        <w:spacing w:after="120" w:line="240" w:lineRule="auto"/>
        <w:jc w:val="both"/>
        <w:rPr>
          <w:rFonts w:cs="Times New Roman"/>
          <w:sz w:val="24"/>
          <w:szCs w:val="24"/>
          <w:lang/>
        </w:rPr>
      </w:pPr>
      <w:r w:rsidRPr="00594149">
        <w:rPr>
          <w:rFonts w:cs="Times New Roman"/>
          <w:sz w:val="24"/>
          <w:szCs w:val="24"/>
          <w:lang/>
        </w:rPr>
        <w:t>Миљковић</w:t>
      </w:r>
      <w:r w:rsidR="001264DD">
        <w:rPr>
          <w:rFonts w:cs="Times New Roman"/>
          <w:sz w:val="24"/>
          <w:szCs w:val="24"/>
          <w:lang/>
        </w:rPr>
        <w:t>,</w:t>
      </w:r>
      <w:r w:rsidRPr="00594149">
        <w:rPr>
          <w:rFonts w:cs="Times New Roman"/>
          <w:sz w:val="24"/>
          <w:szCs w:val="24"/>
          <w:lang/>
        </w:rPr>
        <w:t xml:space="preserve"> Бранко, </w:t>
      </w:r>
      <w:r w:rsidRPr="00594149">
        <w:rPr>
          <w:rFonts w:cs="Times New Roman"/>
          <w:i/>
          <w:sz w:val="24"/>
          <w:szCs w:val="24"/>
          <w:lang/>
        </w:rPr>
        <w:t xml:space="preserve">Сабране песме. </w:t>
      </w:r>
      <w:r w:rsidRPr="00594149">
        <w:rPr>
          <w:rFonts w:cs="Times New Roman"/>
          <w:sz w:val="24"/>
          <w:szCs w:val="24"/>
          <w:lang/>
        </w:rPr>
        <w:t>Ниш: Просвета, 2002</w:t>
      </w:r>
      <w:r w:rsidRPr="00594149">
        <w:rPr>
          <w:rFonts w:cs="Times New Roman"/>
          <w:lang/>
        </w:rPr>
        <w:t>.</w:t>
      </w:r>
    </w:p>
    <w:p w:rsidR="0088462D" w:rsidRPr="00313625" w:rsidRDefault="0088462D" w:rsidP="00C05B8F">
      <w:pPr>
        <w:spacing w:after="120" w:line="240" w:lineRule="auto"/>
        <w:jc w:val="both"/>
        <w:rPr>
          <w:rFonts w:cs="Times New Roman"/>
          <w:sz w:val="24"/>
          <w:szCs w:val="24"/>
          <w:lang/>
        </w:rPr>
      </w:pPr>
      <w:r w:rsidRPr="00594149">
        <w:rPr>
          <w:rFonts w:cs="Times New Roman"/>
          <w:i/>
          <w:sz w:val="24"/>
          <w:szCs w:val="24"/>
          <w:lang/>
        </w:rPr>
        <w:t xml:space="preserve">Мокрањцу на дар: прошета – чудних чуда кажу – 150 година </w:t>
      </w:r>
      <w:r w:rsidRPr="00594149">
        <w:rPr>
          <w:rFonts w:cs="Times New Roman"/>
          <w:sz w:val="24"/>
          <w:szCs w:val="24"/>
          <w:lang/>
        </w:rPr>
        <w:t>(ур. Ивана Перковић Радак и Тијана Поповић Млађеновић). Беог</w:t>
      </w:r>
      <w:r w:rsidR="001264DD">
        <w:rPr>
          <w:rFonts w:cs="Times New Roman"/>
          <w:sz w:val="24"/>
          <w:szCs w:val="24"/>
          <w:lang/>
        </w:rPr>
        <w:t>рад: Факултет музичке уметности;</w:t>
      </w:r>
      <w:r w:rsidRPr="00594149">
        <w:rPr>
          <w:rFonts w:cs="Times New Roman"/>
          <w:sz w:val="24"/>
          <w:szCs w:val="24"/>
          <w:lang/>
        </w:rPr>
        <w:t xml:space="preserve"> Сигнатуре; Неготин: Дом културе „Стеван Мокрањац“, 2006</w:t>
      </w:r>
    </w:p>
    <w:p w:rsidR="001E7F5B" w:rsidRPr="00594149" w:rsidRDefault="001E7F5B" w:rsidP="00C05B8F">
      <w:pPr>
        <w:pStyle w:val="FootnoteText"/>
        <w:spacing w:after="120"/>
        <w:jc w:val="both"/>
        <w:rPr>
          <w:rFonts w:cs="Times New Roman"/>
          <w:b/>
          <w:sz w:val="24"/>
          <w:szCs w:val="24"/>
          <w:lang/>
        </w:rPr>
      </w:pPr>
    </w:p>
    <w:p w:rsidR="0088462D" w:rsidRPr="008D08E0" w:rsidRDefault="0088462D" w:rsidP="00C05B8F">
      <w:pPr>
        <w:pStyle w:val="FootnoteText"/>
        <w:spacing w:after="120"/>
        <w:jc w:val="both"/>
        <w:rPr>
          <w:rFonts w:cs="Times New Roman"/>
          <w:b/>
          <w:sz w:val="24"/>
          <w:szCs w:val="24"/>
          <w:lang/>
        </w:rPr>
      </w:pPr>
      <w:r w:rsidRPr="00594149">
        <w:rPr>
          <w:rFonts w:cs="Times New Roman"/>
          <w:b/>
          <w:sz w:val="24"/>
          <w:szCs w:val="24"/>
          <w:lang/>
        </w:rPr>
        <w:t>N</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lang/>
        </w:rPr>
        <w:t>Naumović</w:t>
      </w:r>
      <w:r w:rsidR="001264DD">
        <w:rPr>
          <w:rFonts w:cs="Times New Roman"/>
          <w:sz w:val="24"/>
          <w:szCs w:val="24"/>
          <w:lang/>
        </w:rPr>
        <w:t>,</w:t>
      </w:r>
      <w:r w:rsidRPr="00594149">
        <w:rPr>
          <w:rFonts w:cs="Times New Roman"/>
          <w:sz w:val="24"/>
          <w:szCs w:val="24"/>
          <w:lang/>
        </w:rPr>
        <w:t xml:space="preserve"> Slobodan</w:t>
      </w:r>
      <w:r w:rsidRPr="00594149">
        <w:rPr>
          <w:rFonts w:cs="Times New Roman"/>
          <w:sz w:val="24"/>
          <w:szCs w:val="24"/>
          <w:lang/>
        </w:rPr>
        <w:t xml:space="preserve">, </w:t>
      </w:r>
      <w:r w:rsidRPr="00594149">
        <w:rPr>
          <w:rFonts w:cs="Times New Roman"/>
          <w:i/>
          <w:sz w:val="24"/>
          <w:szCs w:val="24"/>
          <w:lang/>
        </w:rPr>
        <w:t>Upotreba tradicije u političkom i javnom životu Srbije na kraju dvadesetog i početkom dvadesetprvog veka</w:t>
      </w:r>
      <w:r w:rsidR="001264DD">
        <w:rPr>
          <w:rFonts w:cs="Times New Roman"/>
          <w:sz w:val="24"/>
          <w:szCs w:val="24"/>
          <w:lang/>
        </w:rPr>
        <w:t>.</w:t>
      </w:r>
      <w:r w:rsidRPr="00594149">
        <w:rPr>
          <w:rFonts w:cs="Times New Roman"/>
          <w:sz w:val="24"/>
          <w:szCs w:val="24"/>
          <w:lang/>
        </w:rPr>
        <w:t xml:space="preserve"> Beograd: Institut za filozofiju i društvenu teoriju, 2009</w:t>
      </w:r>
      <w:r w:rsidRPr="00594149">
        <w:rPr>
          <w:rFonts w:cs="Times New Roman"/>
          <w:sz w:val="24"/>
          <w:szCs w:val="24"/>
          <w:lang/>
        </w:rPr>
        <w:t>.</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lang/>
        </w:rPr>
        <w:t>Nusbaum</w:t>
      </w:r>
      <w:r w:rsidRPr="00594149">
        <w:rPr>
          <w:rFonts w:cs="Times New Roman"/>
          <w:sz w:val="24"/>
          <w:szCs w:val="24"/>
          <w:lang/>
        </w:rPr>
        <w:t>,</w:t>
      </w:r>
      <w:r w:rsidRPr="00594149">
        <w:rPr>
          <w:rFonts w:cs="Times New Roman"/>
          <w:sz w:val="24"/>
          <w:szCs w:val="24"/>
          <w:lang/>
        </w:rPr>
        <w:t xml:space="preserve"> Marta, </w:t>
      </w:r>
      <w:r w:rsidRPr="00594149">
        <w:rPr>
          <w:rFonts w:cs="Times New Roman"/>
          <w:i/>
          <w:sz w:val="24"/>
          <w:szCs w:val="24"/>
          <w:lang/>
        </w:rPr>
        <w:t>Ne za profit. Zašto je demokratiji potrebna humanistika?</w:t>
      </w:r>
      <w:r w:rsidRPr="00594149">
        <w:rPr>
          <w:rFonts w:cs="Times New Roman"/>
          <w:sz w:val="24"/>
          <w:szCs w:val="24"/>
          <w:lang/>
        </w:rPr>
        <w:t xml:space="preserve"> Beograd: Fabrika knjiga,</w:t>
      </w:r>
      <w:r w:rsidRPr="00594149">
        <w:rPr>
          <w:rFonts w:cs="Times New Roman"/>
          <w:sz w:val="24"/>
          <w:szCs w:val="24"/>
          <w:lang/>
        </w:rPr>
        <w:t xml:space="preserve"> </w:t>
      </w:r>
      <w:r w:rsidRPr="00594149">
        <w:rPr>
          <w:rFonts w:cs="Times New Roman"/>
          <w:sz w:val="24"/>
          <w:szCs w:val="24"/>
          <w:lang/>
        </w:rPr>
        <w:t>2012.</w:t>
      </w:r>
    </w:p>
    <w:p w:rsidR="001E7F5B" w:rsidRPr="00594149" w:rsidRDefault="001E7F5B" w:rsidP="00C05B8F">
      <w:pPr>
        <w:pStyle w:val="FootnoteText"/>
        <w:spacing w:after="120"/>
        <w:jc w:val="both"/>
        <w:rPr>
          <w:rFonts w:cs="Times New Roman"/>
          <w:b/>
          <w:sz w:val="24"/>
          <w:szCs w:val="24"/>
          <w:lang/>
        </w:rPr>
      </w:pPr>
    </w:p>
    <w:p w:rsidR="0088462D" w:rsidRPr="00594149" w:rsidRDefault="0088462D" w:rsidP="00C05B8F">
      <w:pPr>
        <w:pStyle w:val="FootnoteText"/>
        <w:spacing w:after="120"/>
        <w:jc w:val="both"/>
        <w:rPr>
          <w:rFonts w:cs="Times New Roman"/>
          <w:b/>
          <w:sz w:val="24"/>
          <w:szCs w:val="24"/>
          <w:lang/>
        </w:rPr>
      </w:pPr>
      <w:r w:rsidRPr="00594149">
        <w:rPr>
          <w:rFonts w:cs="Times New Roman"/>
          <w:b/>
          <w:sz w:val="24"/>
          <w:szCs w:val="24"/>
          <w:lang/>
        </w:rPr>
        <w:t>P</w:t>
      </w:r>
    </w:p>
    <w:p w:rsidR="0088462D" w:rsidRPr="00594149" w:rsidRDefault="0088462D" w:rsidP="001E7F5B">
      <w:pPr>
        <w:pStyle w:val="FootnoteText"/>
        <w:spacing w:after="120"/>
        <w:jc w:val="both"/>
        <w:rPr>
          <w:rFonts w:cs="Times New Roman"/>
          <w:lang/>
        </w:rPr>
      </w:pPr>
      <w:r w:rsidRPr="00594149">
        <w:rPr>
          <w:rFonts w:cs="Times New Roman"/>
          <w:sz w:val="24"/>
          <w:szCs w:val="24"/>
        </w:rPr>
        <w:t>Pavlovi</w:t>
      </w:r>
      <w:r w:rsidRPr="00594149">
        <w:rPr>
          <w:rFonts w:cs="Times New Roman"/>
          <w:sz w:val="24"/>
          <w:szCs w:val="24"/>
          <w:lang/>
        </w:rPr>
        <w:t>ć</w:t>
      </w:r>
      <w:r w:rsidR="005757BA">
        <w:rPr>
          <w:rFonts w:cs="Times New Roman"/>
          <w:sz w:val="24"/>
          <w:szCs w:val="24"/>
          <w:lang/>
        </w:rPr>
        <w:t>,</w:t>
      </w:r>
      <w:r w:rsidRPr="00594149">
        <w:rPr>
          <w:rFonts w:cs="Times New Roman"/>
          <w:sz w:val="24"/>
          <w:szCs w:val="24"/>
        </w:rPr>
        <w:t xml:space="preserve"> Aleksandar</w:t>
      </w:r>
      <w:r w:rsidRPr="00594149">
        <w:rPr>
          <w:rFonts w:cs="Times New Roman"/>
          <w:sz w:val="24"/>
          <w:szCs w:val="24"/>
          <w:lang/>
        </w:rPr>
        <w:t xml:space="preserve">, </w:t>
      </w:r>
      <w:r w:rsidRPr="00594149">
        <w:rPr>
          <w:rFonts w:cs="Times New Roman"/>
          <w:sz w:val="24"/>
          <w:szCs w:val="24"/>
        </w:rPr>
        <w:t xml:space="preserve">Rereading the Kosovo Epic: “Heavenly Serbia” in the Oral Tradition, </w:t>
      </w:r>
      <w:r w:rsidRPr="005757BA">
        <w:rPr>
          <w:rFonts w:cs="Times New Roman"/>
          <w:i/>
          <w:sz w:val="24"/>
          <w:szCs w:val="24"/>
        </w:rPr>
        <w:t>Serbian Studies: Journal of the North American Society for Serbian Studies</w:t>
      </w:r>
      <w:r w:rsidRPr="00594149">
        <w:rPr>
          <w:rFonts w:cs="Times New Roman"/>
          <w:sz w:val="24"/>
          <w:szCs w:val="24"/>
        </w:rPr>
        <w:t>, vol. 23, No.1. Ind</w:t>
      </w:r>
      <w:r w:rsidR="00C4157F">
        <w:rPr>
          <w:rFonts w:cs="Times New Roman"/>
          <w:sz w:val="24"/>
          <w:szCs w:val="24"/>
        </w:rPr>
        <w:t>iana: Slavica Publishers, 2011,</w:t>
      </w:r>
      <w:r w:rsidRPr="00594149">
        <w:rPr>
          <w:rFonts w:cs="Times New Roman"/>
          <w:sz w:val="24"/>
          <w:szCs w:val="24"/>
        </w:rPr>
        <w:t xml:space="preserve"> 83-96</w:t>
      </w:r>
      <w:r w:rsidRPr="00594149">
        <w:rPr>
          <w:rFonts w:cs="Times New Roman"/>
        </w:rPr>
        <w:t>.</w:t>
      </w:r>
    </w:p>
    <w:p w:rsidR="005757BA" w:rsidRPr="00594149" w:rsidRDefault="005757BA" w:rsidP="005757BA">
      <w:pPr>
        <w:spacing w:after="120" w:line="240" w:lineRule="auto"/>
        <w:jc w:val="both"/>
        <w:rPr>
          <w:rFonts w:cs="Times New Roman"/>
          <w:sz w:val="24"/>
          <w:szCs w:val="24"/>
          <w:lang/>
        </w:rPr>
      </w:pPr>
      <w:r w:rsidRPr="00594149">
        <w:rPr>
          <w:rFonts w:cs="Times New Roman"/>
          <w:sz w:val="24"/>
          <w:szCs w:val="24"/>
          <w:lang/>
        </w:rPr>
        <w:t>Pavlović</w:t>
      </w:r>
      <w:r>
        <w:rPr>
          <w:rFonts w:cs="Times New Roman"/>
          <w:sz w:val="24"/>
          <w:szCs w:val="24"/>
          <w:lang/>
        </w:rPr>
        <w:t>,</w:t>
      </w:r>
      <w:r w:rsidRPr="00594149">
        <w:rPr>
          <w:rFonts w:cs="Times New Roman"/>
          <w:sz w:val="24"/>
          <w:szCs w:val="24"/>
          <w:lang/>
        </w:rPr>
        <w:t xml:space="preserve"> Milivoje, </w:t>
      </w:r>
      <w:r w:rsidRPr="00594149">
        <w:rPr>
          <w:rFonts w:cs="Times New Roman"/>
          <w:i/>
          <w:sz w:val="24"/>
          <w:szCs w:val="24"/>
          <w:lang/>
        </w:rPr>
        <w:t xml:space="preserve">Knjiga o himni. </w:t>
      </w:r>
      <w:r w:rsidRPr="00594149">
        <w:rPr>
          <w:rFonts w:cs="Times New Roman"/>
          <w:sz w:val="24"/>
          <w:szCs w:val="24"/>
          <w:lang/>
        </w:rPr>
        <w:t>Beograd: Nova knjiga</w:t>
      </w:r>
      <w:r w:rsidR="003E07C9">
        <w:rPr>
          <w:rFonts w:cs="Times New Roman"/>
          <w:sz w:val="24"/>
          <w:szCs w:val="24"/>
          <w:lang/>
        </w:rPr>
        <w:t>,</w:t>
      </w:r>
      <w:r w:rsidRPr="00594149">
        <w:rPr>
          <w:rFonts w:cs="Times New Roman"/>
          <w:sz w:val="24"/>
          <w:szCs w:val="24"/>
          <w:lang/>
        </w:rPr>
        <w:t xml:space="preserve"> 1986.</w:t>
      </w:r>
    </w:p>
    <w:p w:rsidR="0088462D" w:rsidRPr="00594149" w:rsidRDefault="0088462D" w:rsidP="001E7F5B">
      <w:pPr>
        <w:spacing w:after="120" w:line="240" w:lineRule="auto"/>
        <w:jc w:val="both"/>
        <w:rPr>
          <w:rFonts w:cs="Times New Roman"/>
          <w:sz w:val="24"/>
          <w:szCs w:val="24"/>
          <w:lang/>
        </w:rPr>
      </w:pPr>
      <w:r w:rsidRPr="00594149">
        <w:rPr>
          <w:rFonts w:cs="Times New Roman"/>
          <w:sz w:val="24"/>
          <w:szCs w:val="24"/>
          <w:lang/>
        </w:rPr>
        <w:lastRenderedPageBreak/>
        <w:t>Павловић</w:t>
      </w:r>
      <w:r w:rsidR="005757BA">
        <w:rPr>
          <w:rFonts w:cs="Times New Roman"/>
          <w:sz w:val="24"/>
          <w:szCs w:val="24"/>
          <w:lang/>
        </w:rPr>
        <w:t>, Стеван К</w:t>
      </w:r>
      <w:r w:rsidRPr="00594149">
        <w:rPr>
          <w:rFonts w:cs="Times New Roman"/>
          <w:sz w:val="24"/>
          <w:szCs w:val="24"/>
          <w:lang/>
        </w:rPr>
        <w:t xml:space="preserve">, </w:t>
      </w:r>
      <w:r w:rsidR="005757BA">
        <w:rPr>
          <w:rFonts w:cs="Times New Roman"/>
          <w:i/>
          <w:sz w:val="24"/>
          <w:szCs w:val="24"/>
          <w:lang/>
        </w:rPr>
        <w:t>Србија: историја иза имена.</w:t>
      </w:r>
      <w:r w:rsidRPr="00594149">
        <w:rPr>
          <w:rFonts w:cs="Times New Roman"/>
          <w:i/>
          <w:sz w:val="24"/>
          <w:szCs w:val="24"/>
          <w:lang/>
        </w:rPr>
        <w:t xml:space="preserve"> </w:t>
      </w:r>
      <w:r w:rsidRPr="00594149">
        <w:rPr>
          <w:rFonts w:cs="Times New Roman"/>
          <w:sz w:val="24"/>
          <w:szCs w:val="24"/>
          <w:lang/>
        </w:rPr>
        <w:t xml:space="preserve">Београд: </w:t>
      </w:r>
      <w:r w:rsidRPr="00594149">
        <w:rPr>
          <w:rFonts w:cs="Times New Roman"/>
          <w:sz w:val="24"/>
          <w:szCs w:val="24"/>
        </w:rPr>
        <w:t>Clio</w:t>
      </w:r>
      <w:r w:rsidRPr="00313625">
        <w:rPr>
          <w:rFonts w:cs="Times New Roman"/>
          <w:sz w:val="24"/>
          <w:szCs w:val="24"/>
          <w:lang/>
        </w:rPr>
        <w:t>, 2003</w:t>
      </w:r>
      <w:r w:rsidR="00AD4010" w:rsidRPr="00594149">
        <w:rPr>
          <w:rFonts w:cs="Times New Roman"/>
          <w:sz w:val="24"/>
          <w:szCs w:val="24"/>
          <w:lang/>
        </w:rPr>
        <w:t>.</w:t>
      </w:r>
    </w:p>
    <w:p w:rsidR="00A040D3" w:rsidRDefault="00A040D3" w:rsidP="001E7F5B">
      <w:pPr>
        <w:pStyle w:val="FootnoteText"/>
        <w:spacing w:after="120"/>
        <w:jc w:val="both"/>
        <w:rPr>
          <w:rFonts w:cs="Times New Roman"/>
          <w:sz w:val="24"/>
          <w:szCs w:val="24"/>
          <w:lang/>
        </w:rPr>
      </w:pPr>
      <w:r>
        <w:rPr>
          <w:rFonts w:cs="Times New Roman"/>
          <w:sz w:val="24"/>
          <w:szCs w:val="24"/>
          <w:lang/>
        </w:rPr>
        <w:t xml:space="preserve">Пејовић, Роксанда, </w:t>
      </w:r>
      <w:r w:rsidRPr="00A040D3">
        <w:rPr>
          <w:rFonts w:cs="Times New Roman"/>
          <w:i/>
          <w:sz w:val="24"/>
          <w:szCs w:val="24"/>
          <w:lang/>
        </w:rPr>
        <w:t>Концертни живот у Београду</w:t>
      </w:r>
      <w:r w:rsidRPr="00A040D3">
        <w:rPr>
          <w:rFonts w:cs="Times New Roman"/>
          <w:sz w:val="24"/>
          <w:szCs w:val="24"/>
          <w:lang/>
        </w:rPr>
        <w:t xml:space="preserve"> </w:t>
      </w:r>
      <w:r w:rsidRPr="00A040D3">
        <w:rPr>
          <w:rFonts w:cs="Times New Roman"/>
          <w:i/>
          <w:sz w:val="24"/>
          <w:szCs w:val="24"/>
          <w:lang/>
        </w:rPr>
        <w:t>(1919-1941)</w:t>
      </w:r>
      <w:r w:rsidRPr="00A040D3">
        <w:rPr>
          <w:rFonts w:cs="Times New Roman"/>
          <w:i/>
          <w:sz w:val="24"/>
          <w:szCs w:val="24"/>
          <w:lang/>
        </w:rPr>
        <w:t>.</w:t>
      </w:r>
      <w:r w:rsidRPr="00A040D3">
        <w:rPr>
          <w:rFonts w:cs="Times New Roman"/>
          <w:sz w:val="24"/>
          <w:szCs w:val="24"/>
          <w:lang/>
        </w:rPr>
        <w:t xml:space="preserve"> Београд</w:t>
      </w:r>
      <w:r w:rsidRPr="00A040D3">
        <w:rPr>
          <w:rFonts w:cs="Times New Roman"/>
          <w:sz w:val="24"/>
          <w:szCs w:val="24"/>
          <w:lang/>
        </w:rPr>
        <w:t>:</w:t>
      </w:r>
      <w:r>
        <w:rPr>
          <w:rFonts w:cs="Times New Roman"/>
          <w:sz w:val="24"/>
          <w:szCs w:val="24"/>
          <w:lang/>
        </w:rPr>
        <w:t xml:space="preserve"> </w:t>
      </w:r>
      <w:r w:rsidRPr="00A040D3">
        <w:rPr>
          <w:rFonts w:cs="Times New Roman"/>
          <w:sz w:val="24"/>
          <w:szCs w:val="24"/>
          <w:lang/>
        </w:rPr>
        <w:t>Сигнатуре</w:t>
      </w:r>
      <w:r w:rsidRPr="00A040D3">
        <w:rPr>
          <w:rFonts w:cs="Times New Roman"/>
          <w:sz w:val="24"/>
          <w:szCs w:val="24"/>
          <w:lang/>
        </w:rPr>
        <w:t>,</w:t>
      </w:r>
      <w:r>
        <w:rPr>
          <w:rFonts w:cs="Times New Roman"/>
          <w:sz w:val="24"/>
          <w:szCs w:val="24"/>
          <w:lang/>
        </w:rPr>
        <w:t xml:space="preserve"> Универзитет уметности - </w:t>
      </w:r>
      <w:r w:rsidRPr="00A040D3">
        <w:rPr>
          <w:rFonts w:cs="Times New Roman"/>
          <w:sz w:val="24"/>
          <w:szCs w:val="24"/>
          <w:lang/>
        </w:rPr>
        <w:t>Факултет музичке уметности, 2004</w:t>
      </w:r>
      <w:r w:rsidR="00FB3504">
        <w:rPr>
          <w:rFonts w:cs="Times New Roman"/>
          <w:sz w:val="24"/>
          <w:szCs w:val="24"/>
          <w:lang/>
        </w:rPr>
        <w:t>.</w:t>
      </w:r>
    </w:p>
    <w:p w:rsidR="0088462D" w:rsidRPr="00594149" w:rsidRDefault="0088462D" w:rsidP="001E7F5B">
      <w:pPr>
        <w:pStyle w:val="FootnoteText"/>
        <w:spacing w:after="120"/>
        <w:jc w:val="both"/>
        <w:rPr>
          <w:rFonts w:cs="Times New Roman"/>
          <w:sz w:val="24"/>
          <w:szCs w:val="24"/>
          <w:lang/>
        </w:rPr>
      </w:pPr>
      <w:r w:rsidRPr="00594149">
        <w:rPr>
          <w:rFonts w:cs="Times New Roman"/>
          <w:sz w:val="24"/>
          <w:szCs w:val="24"/>
          <w:lang/>
        </w:rPr>
        <w:t>Пејовић</w:t>
      </w:r>
      <w:r w:rsidR="005757BA">
        <w:rPr>
          <w:rFonts w:cs="Times New Roman"/>
          <w:sz w:val="24"/>
          <w:szCs w:val="24"/>
          <w:lang/>
        </w:rPr>
        <w:t>,</w:t>
      </w:r>
      <w:r w:rsidRPr="00594149">
        <w:rPr>
          <w:rFonts w:cs="Times New Roman"/>
          <w:sz w:val="24"/>
          <w:szCs w:val="24"/>
          <w:lang/>
        </w:rPr>
        <w:t xml:space="preserve"> Роксанда, </w:t>
      </w:r>
      <w:r w:rsidRPr="00594149">
        <w:rPr>
          <w:rFonts w:cs="Times New Roman"/>
          <w:i/>
          <w:sz w:val="24"/>
          <w:szCs w:val="24"/>
          <w:lang/>
        </w:rPr>
        <w:t>Српско музичко извођаштво романтичарског доба</w:t>
      </w:r>
      <w:r w:rsidRPr="00594149">
        <w:rPr>
          <w:rFonts w:cs="Times New Roman"/>
          <w:sz w:val="24"/>
          <w:szCs w:val="24"/>
          <w:lang/>
        </w:rPr>
        <w:t>. Београд: Универзитет уметности у Београду, 1991.</w:t>
      </w:r>
    </w:p>
    <w:p w:rsidR="0088462D" w:rsidRPr="00594149" w:rsidRDefault="0088462D" w:rsidP="001E7F5B">
      <w:pPr>
        <w:pStyle w:val="FootnoteText"/>
        <w:spacing w:after="120"/>
        <w:jc w:val="both"/>
        <w:rPr>
          <w:rFonts w:cs="Times New Roman"/>
          <w:sz w:val="24"/>
          <w:szCs w:val="24"/>
          <w:lang/>
        </w:rPr>
      </w:pPr>
      <w:r w:rsidRPr="00594149">
        <w:rPr>
          <w:rFonts w:cs="Times New Roman"/>
          <w:sz w:val="24"/>
          <w:szCs w:val="24"/>
          <w:lang/>
        </w:rPr>
        <w:t>Перишић</w:t>
      </w:r>
      <w:r w:rsidR="005757BA">
        <w:rPr>
          <w:rFonts w:cs="Times New Roman"/>
          <w:sz w:val="24"/>
          <w:szCs w:val="24"/>
          <w:lang/>
        </w:rPr>
        <w:t>,</w:t>
      </w:r>
      <w:r w:rsidRPr="00594149">
        <w:rPr>
          <w:rFonts w:cs="Times New Roman"/>
          <w:sz w:val="24"/>
          <w:szCs w:val="24"/>
          <w:lang/>
        </w:rPr>
        <w:t xml:space="preserve"> Владан, </w:t>
      </w:r>
      <w:r w:rsidRPr="00594149">
        <w:rPr>
          <w:rFonts w:cs="Times New Roman"/>
          <w:i/>
          <w:sz w:val="24"/>
          <w:szCs w:val="24"/>
          <w:lang/>
        </w:rPr>
        <w:t>Да ли нација може да буде хришћанска, а црква национална?</w:t>
      </w:r>
      <w:r w:rsidRPr="00313625">
        <w:rPr>
          <w:rFonts w:cs="Times New Roman"/>
          <w:i/>
          <w:sz w:val="24"/>
          <w:szCs w:val="24"/>
          <w:lang/>
        </w:rPr>
        <w:t xml:space="preserve">, </w:t>
      </w:r>
      <w:hyperlink r:id="rId15" w:history="1">
        <w:r w:rsidRPr="00594149">
          <w:rPr>
            <w:rStyle w:val="Hyperlink"/>
            <w:rFonts w:cs="Times New Roman"/>
            <w:sz w:val="24"/>
            <w:szCs w:val="24"/>
          </w:rPr>
          <w:t>www</w:t>
        </w:r>
        <w:r w:rsidRPr="00313625">
          <w:rPr>
            <w:rStyle w:val="Hyperlink"/>
            <w:rFonts w:cs="Times New Roman"/>
            <w:sz w:val="24"/>
            <w:szCs w:val="24"/>
            <w:lang/>
          </w:rPr>
          <w:t>.</w:t>
        </w:r>
        <w:r w:rsidRPr="00594149">
          <w:rPr>
            <w:rStyle w:val="Hyperlink"/>
            <w:rFonts w:cs="Times New Roman"/>
            <w:sz w:val="24"/>
            <w:szCs w:val="24"/>
          </w:rPr>
          <w:t>teologija</w:t>
        </w:r>
        <w:r w:rsidRPr="00313625">
          <w:rPr>
            <w:rStyle w:val="Hyperlink"/>
            <w:rFonts w:cs="Times New Roman"/>
            <w:sz w:val="24"/>
            <w:szCs w:val="24"/>
            <w:lang/>
          </w:rPr>
          <w:t>.</w:t>
        </w:r>
        <w:r w:rsidRPr="00594149">
          <w:rPr>
            <w:rStyle w:val="Hyperlink"/>
            <w:rFonts w:cs="Times New Roman"/>
            <w:sz w:val="24"/>
            <w:szCs w:val="24"/>
          </w:rPr>
          <w:t>net</w:t>
        </w:r>
      </w:hyperlink>
      <w:r w:rsidRPr="00313625">
        <w:rPr>
          <w:rFonts w:cs="Times New Roman"/>
          <w:sz w:val="24"/>
          <w:szCs w:val="24"/>
          <w:lang/>
        </w:rPr>
        <w:t xml:space="preserve">, </w:t>
      </w:r>
      <w:r w:rsidRPr="00594149">
        <w:rPr>
          <w:rFonts w:cs="Times New Roman"/>
          <w:sz w:val="24"/>
          <w:szCs w:val="24"/>
          <w:lang/>
        </w:rPr>
        <w:t>приступљено 03. марта 2019.</w:t>
      </w:r>
    </w:p>
    <w:p w:rsidR="0088462D" w:rsidRPr="00594149" w:rsidRDefault="0088462D" w:rsidP="001E7F5B">
      <w:pPr>
        <w:pStyle w:val="FootnoteText"/>
        <w:spacing w:after="120"/>
        <w:jc w:val="both"/>
        <w:rPr>
          <w:rFonts w:cs="Times New Roman"/>
          <w:sz w:val="24"/>
          <w:szCs w:val="24"/>
          <w:lang/>
        </w:rPr>
      </w:pPr>
      <w:r w:rsidRPr="00594149">
        <w:rPr>
          <w:rFonts w:cs="Times New Roman"/>
          <w:i/>
          <w:sz w:val="24"/>
          <w:szCs w:val="24"/>
        </w:rPr>
        <w:t>Performance: Critical Concepts in Literary and Cultural Studies</w:t>
      </w:r>
      <w:r w:rsidRPr="00594149">
        <w:rPr>
          <w:rFonts w:cs="Times New Roman"/>
          <w:sz w:val="24"/>
          <w:szCs w:val="24"/>
        </w:rPr>
        <w:t>. London: Routledge, 2009.</w:t>
      </w:r>
    </w:p>
    <w:p w:rsidR="0088462D" w:rsidRPr="00594149" w:rsidRDefault="0088462D" w:rsidP="001E7F5B">
      <w:pPr>
        <w:pStyle w:val="FootnoteText"/>
        <w:spacing w:after="120"/>
        <w:jc w:val="both"/>
        <w:rPr>
          <w:rFonts w:cs="Times New Roman"/>
          <w:sz w:val="24"/>
          <w:szCs w:val="24"/>
          <w:lang/>
        </w:rPr>
      </w:pPr>
      <w:r w:rsidRPr="00594149">
        <w:rPr>
          <w:rFonts w:cs="Times New Roman"/>
          <w:sz w:val="24"/>
          <w:szCs w:val="24"/>
          <w:lang/>
        </w:rPr>
        <w:t>Popov</w:t>
      </w:r>
      <w:r w:rsidR="005757BA">
        <w:rPr>
          <w:rFonts w:cs="Times New Roman"/>
          <w:sz w:val="24"/>
          <w:szCs w:val="24"/>
          <w:lang/>
        </w:rPr>
        <w:t>,</w:t>
      </w:r>
      <w:r w:rsidRPr="00594149">
        <w:rPr>
          <w:rFonts w:cs="Times New Roman"/>
          <w:sz w:val="24"/>
          <w:szCs w:val="24"/>
          <w:lang/>
        </w:rPr>
        <w:t xml:space="preserve"> Nebojša, </w:t>
      </w:r>
      <w:r w:rsidRPr="00594149">
        <w:rPr>
          <w:rFonts w:cs="Times New Roman"/>
          <w:i/>
          <w:sz w:val="24"/>
          <w:szCs w:val="24"/>
          <w:lang/>
        </w:rPr>
        <w:t>Iskušavanja slobode: Srbija na prelazu vekova</w:t>
      </w:r>
      <w:r w:rsidRPr="00594149">
        <w:rPr>
          <w:rFonts w:cs="Times New Roman"/>
          <w:sz w:val="24"/>
          <w:szCs w:val="24"/>
          <w:lang/>
        </w:rPr>
        <w:t>, Beograd: Službeni glasnik, 2010</w:t>
      </w:r>
      <w:r w:rsidR="001E6ACB" w:rsidRPr="00594149">
        <w:rPr>
          <w:rFonts w:cs="Times New Roman"/>
          <w:sz w:val="24"/>
          <w:szCs w:val="24"/>
          <w:lang/>
        </w:rPr>
        <w:t>.</w:t>
      </w:r>
    </w:p>
    <w:p w:rsidR="001E6ACB" w:rsidRPr="00594149" w:rsidRDefault="001E6ACB" w:rsidP="001E7F5B">
      <w:pPr>
        <w:pStyle w:val="FootnoteText"/>
        <w:spacing w:after="120"/>
        <w:jc w:val="both"/>
        <w:rPr>
          <w:rFonts w:cs="Times New Roman"/>
          <w:sz w:val="24"/>
          <w:szCs w:val="24"/>
          <w:lang/>
        </w:rPr>
      </w:pPr>
      <w:r w:rsidRPr="00594149">
        <w:rPr>
          <w:rFonts w:cs="Times New Roman"/>
          <w:i/>
          <w:sz w:val="24"/>
          <w:szCs w:val="24"/>
          <w:lang/>
        </w:rPr>
        <w:t>Прво београдско певачко друштво: 150 година</w:t>
      </w:r>
      <w:r w:rsidR="005757BA">
        <w:rPr>
          <w:rFonts w:cs="Times New Roman"/>
          <w:i/>
          <w:sz w:val="24"/>
          <w:szCs w:val="24"/>
          <w:lang/>
        </w:rPr>
        <w:t xml:space="preserve"> </w:t>
      </w:r>
      <w:r w:rsidR="005757BA">
        <w:rPr>
          <w:rFonts w:cs="Times New Roman"/>
          <w:sz w:val="24"/>
          <w:szCs w:val="24"/>
          <w:lang/>
        </w:rPr>
        <w:t>(ур. Даница Петровић).</w:t>
      </w:r>
      <w:r w:rsidRPr="00594149">
        <w:rPr>
          <w:rFonts w:cs="Times New Roman"/>
          <w:sz w:val="24"/>
          <w:szCs w:val="24"/>
          <w:lang/>
        </w:rPr>
        <w:t xml:space="preserve"> Београ</w:t>
      </w:r>
      <w:r w:rsidR="005757BA">
        <w:rPr>
          <w:rFonts w:cs="Times New Roman"/>
          <w:sz w:val="24"/>
          <w:szCs w:val="24"/>
          <w:lang/>
        </w:rPr>
        <w:t>д: САНУ, Музиколошки институт САНУ</w:t>
      </w:r>
      <w:r w:rsidRPr="00594149">
        <w:rPr>
          <w:rFonts w:cs="Times New Roman"/>
          <w:sz w:val="24"/>
          <w:szCs w:val="24"/>
          <w:lang/>
        </w:rPr>
        <w:t>, 2004.</w:t>
      </w:r>
    </w:p>
    <w:p w:rsidR="0088462D" w:rsidRPr="00594149" w:rsidRDefault="0088462D" w:rsidP="001E7F5B">
      <w:pPr>
        <w:pStyle w:val="FootnoteText"/>
        <w:spacing w:after="120"/>
        <w:jc w:val="both"/>
        <w:rPr>
          <w:rFonts w:cs="Times New Roman"/>
          <w:sz w:val="24"/>
          <w:szCs w:val="24"/>
          <w:lang/>
        </w:rPr>
      </w:pPr>
      <w:r w:rsidRPr="00594149">
        <w:rPr>
          <w:rFonts w:cs="Times New Roman"/>
          <w:sz w:val="24"/>
          <w:szCs w:val="24"/>
          <w:lang/>
        </w:rPr>
        <w:t>Prodanov</w:t>
      </w:r>
      <w:r w:rsidR="005757BA">
        <w:rPr>
          <w:rFonts w:cs="Times New Roman"/>
          <w:sz w:val="24"/>
          <w:szCs w:val="24"/>
          <w:lang/>
        </w:rPr>
        <w:t>,</w:t>
      </w:r>
      <w:r w:rsidRPr="00594149">
        <w:rPr>
          <w:rFonts w:cs="Times New Roman"/>
          <w:sz w:val="24"/>
          <w:szCs w:val="24"/>
          <w:lang/>
        </w:rPr>
        <w:t xml:space="preserve"> Ira, </w:t>
      </w:r>
      <w:r w:rsidRPr="00594149">
        <w:rPr>
          <w:rFonts w:cs="Times New Roman"/>
          <w:i/>
          <w:sz w:val="24"/>
          <w:szCs w:val="24"/>
          <w:lang/>
        </w:rPr>
        <w:t>Muzi</w:t>
      </w:r>
      <w:r w:rsidR="005757BA">
        <w:rPr>
          <w:rFonts w:cs="Times New Roman"/>
          <w:i/>
          <w:sz w:val="24"/>
          <w:szCs w:val="24"/>
          <w:lang/>
        </w:rPr>
        <w:t>ka između ideologije i religije</w:t>
      </w:r>
      <w:r w:rsidR="005757BA">
        <w:rPr>
          <w:rFonts w:cs="Times New Roman"/>
          <w:i/>
          <w:sz w:val="24"/>
          <w:szCs w:val="24"/>
          <w:lang/>
        </w:rPr>
        <w:t>.</w:t>
      </w:r>
      <w:r w:rsidRPr="00594149">
        <w:rPr>
          <w:rFonts w:cs="Times New Roman"/>
          <w:i/>
          <w:sz w:val="24"/>
          <w:szCs w:val="24"/>
          <w:lang/>
        </w:rPr>
        <w:t xml:space="preserve"> </w:t>
      </w:r>
      <w:r w:rsidRPr="00594149">
        <w:rPr>
          <w:rFonts w:cs="Times New Roman"/>
          <w:sz w:val="24"/>
          <w:szCs w:val="24"/>
          <w:lang/>
        </w:rPr>
        <w:t>Novi Sad: Stylos</w:t>
      </w:r>
      <w:r w:rsidRPr="00594149">
        <w:rPr>
          <w:rFonts w:cs="Times New Roman"/>
          <w:sz w:val="24"/>
          <w:szCs w:val="24"/>
          <w:lang/>
        </w:rPr>
        <w:t>, 2007</w:t>
      </w:r>
      <w:r w:rsidR="005757BA">
        <w:rPr>
          <w:rFonts w:cs="Times New Roman"/>
          <w:sz w:val="24"/>
          <w:szCs w:val="24"/>
          <w:lang/>
        </w:rPr>
        <w:t>.</w:t>
      </w:r>
    </w:p>
    <w:p w:rsidR="00AE1C2A" w:rsidRPr="00594149" w:rsidRDefault="00AE1C2A" w:rsidP="001E7F5B">
      <w:pPr>
        <w:pStyle w:val="FootnoteText"/>
        <w:spacing w:after="120"/>
        <w:jc w:val="both"/>
        <w:rPr>
          <w:rFonts w:cs="Times New Roman"/>
          <w:b/>
          <w:sz w:val="24"/>
          <w:szCs w:val="24"/>
          <w:lang/>
        </w:rPr>
      </w:pPr>
    </w:p>
    <w:p w:rsidR="0088462D" w:rsidRPr="00594149" w:rsidRDefault="0088462D" w:rsidP="001E7F5B">
      <w:pPr>
        <w:pStyle w:val="FootnoteText"/>
        <w:spacing w:after="120"/>
        <w:jc w:val="both"/>
        <w:rPr>
          <w:rFonts w:cs="Times New Roman"/>
          <w:b/>
          <w:sz w:val="24"/>
          <w:szCs w:val="24"/>
          <w:lang/>
        </w:rPr>
      </w:pPr>
      <w:r w:rsidRPr="00594149">
        <w:rPr>
          <w:rFonts w:cs="Times New Roman"/>
          <w:b/>
          <w:sz w:val="24"/>
          <w:szCs w:val="24"/>
          <w:lang/>
        </w:rPr>
        <w:t>R</w:t>
      </w:r>
    </w:p>
    <w:p w:rsidR="0088462D" w:rsidRPr="00594149" w:rsidRDefault="0088462D" w:rsidP="001E7F5B">
      <w:pPr>
        <w:spacing w:after="120" w:line="240" w:lineRule="auto"/>
        <w:jc w:val="both"/>
        <w:rPr>
          <w:rFonts w:cs="Times New Roman"/>
          <w:sz w:val="24"/>
          <w:szCs w:val="24"/>
          <w:lang/>
        </w:rPr>
      </w:pPr>
      <w:r w:rsidRPr="00594149">
        <w:rPr>
          <w:rFonts w:cs="Times New Roman"/>
          <w:sz w:val="24"/>
          <w:szCs w:val="24"/>
        </w:rPr>
        <w:t>Rajnelt</w:t>
      </w:r>
      <w:r w:rsidR="005757BA">
        <w:rPr>
          <w:rFonts w:cs="Times New Roman"/>
          <w:sz w:val="24"/>
          <w:szCs w:val="24"/>
          <w:lang/>
        </w:rPr>
        <w:t>,</w:t>
      </w:r>
      <w:r w:rsidRPr="00594149">
        <w:rPr>
          <w:rFonts w:cs="Times New Roman"/>
          <w:sz w:val="24"/>
          <w:szCs w:val="24"/>
        </w:rPr>
        <w:t xml:space="preserve"> Džanel, </w:t>
      </w:r>
      <w:r w:rsidRPr="00594149">
        <w:rPr>
          <w:rFonts w:cs="Times New Roman"/>
          <w:i/>
          <w:sz w:val="24"/>
          <w:szCs w:val="24"/>
        </w:rPr>
        <w:t>Politika i izvođačke umetno</w:t>
      </w:r>
      <w:r w:rsidR="005757BA">
        <w:rPr>
          <w:rFonts w:cs="Times New Roman"/>
          <w:i/>
          <w:sz w:val="24"/>
          <w:szCs w:val="24"/>
        </w:rPr>
        <w:t>sti</w:t>
      </w:r>
      <w:r w:rsidR="005757BA">
        <w:rPr>
          <w:rFonts w:cs="Times New Roman"/>
          <w:i/>
          <w:sz w:val="24"/>
          <w:szCs w:val="24"/>
          <w:lang/>
        </w:rPr>
        <w:t>.</w:t>
      </w:r>
      <w:r w:rsidRPr="00594149">
        <w:rPr>
          <w:rFonts w:cs="Times New Roman"/>
          <w:i/>
          <w:sz w:val="24"/>
          <w:szCs w:val="24"/>
        </w:rPr>
        <w:t xml:space="preserve"> </w:t>
      </w:r>
      <w:r w:rsidR="001E6ACB" w:rsidRPr="00594149">
        <w:rPr>
          <w:rFonts w:cs="Times New Roman"/>
          <w:sz w:val="24"/>
          <w:szCs w:val="24"/>
        </w:rPr>
        <w:t>Beograd</w:t>
      </w:r>
      <w:r w:rsidR="001E6ACB" w:rsidRPr="00594149">
        <w:rPr>
          <w:rFonts w:cs="Times New Roman"/>
          <w:sz w:val="24"/>
          <w:szCs w:val="24"/>
          <w:lang/>
        </w:rPr>
        <w:t>:</w:t>
      </w:r>
      <w:r w:rsidRPr="00594149">
        <w:rPr>
          <w:rFonts w:cs="Times New Roman"/>
          <w:sz w:val="24"/>
          <w:szCs w:val="24"/>
        </w:rPr>
        <w:t xml:space="preserve"> Univerzitet umetnosti u Beogradu, </w:t>
      </w:r>
      <w:r w:rsidRPr="00594149">
        <w:rPr>
          <w:rFonts w:cs="Times New Roman"/>
          <w:sz w:val="24"/>
          <w:szCs w:val="24"/>
          <w:lang/>
        </w:rPr>
        <w:t>2012.</w:t>
      </w:r>
    </w:p>
    <w:p w:rsidR="0088462D" w:rsidRPr="00313625" w:rsidRDefault="0088462D" w:rsidP="001E7F5B">
      <w:pPr>
        <w:pStyle w:val="FootnoteText"/>
        <w:spacing w:after="120"/>
        <w:jc w:val="both"/>
        <w:rPr>
          <w:rFonts w:cs="Times New Roman"/>
          <w:sz w:val="24"/>
          <w:szCs w:val="24"/>
          <w:lang/>
        </w:rPr>
      </w:pPr>
      <w:r w:rsidRPr="00594149">
        <w:rPr>
          <w:rFonts w:cs="Times New Roman"/>
          <w:sz w:val="24"/>
          <w:szCs w:val="24"/>
          <w:lang/>
        </w:rPr>
        <w:t>Рапајић</w:t>
      </w:r>
      <w:r w:rsidR="005757BA">
        <w:rPr>
          <w:rFonts w:cs="Times New Roman"/>
          <w:sz w:val="24"/>
          <w:szCs w:val="24"/>
          <w:lang/>
        </w:rPr>
        <w:t>,</w:t>
      </w:r>
      <w:r w:rsidRPr="00594149">
        <w:rPr>
          <w:rFonts w:cs="Times New Roman"/>
          <w:sz w:val="24"/>
          <w:szCs w:val="24"/>
          <w:lang/>
        </w:rPr>
        <w:t xml:space="preserve"> Светозар, </w:t>
      </w:r>
      <w:r w:rsidRPr="00594149">
        <w:rPr>
          <w:rFonts w:cs="Times New Roman"/>
          <w:i/>
          <w:sz w:val="24"/>
          <w:szCs w:val="24"/>
          <w:lang/>
        </w:rPr>
        <w:t>Музичко позориште као уметничка синтеза</w:t>
      </w:r>
      <w:r w:rsidRPr="00594149">
        <w:rPr>
          <w:rFonts w:cs="Times New Roman"/>
          <w:sz w:val="24"/>
          <w:szCs w:val="24"/>
          <w:lang/>
        </w:rPr>
        <w:t>. Београд: Факултет драмских уметности, 2018</w:t>
      </w:r>
      <w:r w:rsidRPr="00313625">
        <w:rPr>
          <w:rFonts w:cs="Times New Roman"/>
          <w:sz w:val="24"/>
          <w:szCs w:val="24"/>
          <w:lang/>
        </w:rPr>
        <w:t>.</w:t>
      </w:r>
    </w:p>
    <w:p w:rsidR="0088462D" w:rsidRPr="00594149" w:rsidRDefault="0088462D" w:rsidP="001E7F5B">
      <w:pPr>
        <w:pStyle w:val="FootnoteText"/>
        <w:spacing w:after="120"/>
        <w:jc w:val="both"/>
        <w:rPr>
          <w:rFonts w:cs="Times New Roman"/>
          <w:sz w:val="24"/>
          <w:szCs w:val="24"/>
          <w:lang/>
        </w:rPr>
      </w:pPr>
      <w:r w:rsidRPr="00594149">
        <w:rPr>
          <w:rFonts w:cs="Times New Roman"/>
          <w:sz w:val="24"/>
          <w:szCs w:val="24"/>
          <w:lang/>
        </w:rPr>
        <w:t xml:space="preserve">Радовић, Митрополит Амфилохије, </w:t>
      </w:r>
      <w:r w:rsidRPr="00594149">
        <w:rPr>
          <w:rFonts w:cs="Times New Roman"/>
          <w:i/>
          <w:sz w:val="24"/>
          <w:szCs w:val="24"/>
          <w:lang/>
        </w:rPr>
        <w:t>Светосавско просветно предање и просвећеност Доситеја Обрадовића</w:t>
      </w:r>
      <w:r w:rsidRPr="00594149">
        <w:rPr>
          <w:rFonts w:cs="Times New Roman"/>
          <w:sz w:val="24"/>
          <w:szCs w:val="24"/>
          <w:lang/>
        </w:rPr>
        <w:t xml:space="preserve">, електронско издање од 09. </w:t>
      </w:r>
      <w:r w:rsidRPr="00594149">
        <w:rPr>
          <w:rFonts w:cs="Times New Roman"/>
          <w:sz w:val="24"/>
          <w:szCs w:val="24"/>
          <w:lang/>
        </w:rPr>
        <w:t xml:space="preserve">03. </w:t>
      </w:r>
      <w:r w:rsidRPr="00594149">
        <w:rPr>
          <w:rFonts w:cs="Times New Roman"/>
          <w:sz w:val="24"/>
          <w:szCs w:val="24"/>
          <w:lang/>
        </w:rPr>
        <w:t>2000.</w:t>
      </w:r>
    </w:p>
    <w:p w:rsidR="00AE1C2A" w:rsidRPr="00594149" w:rsidRDefault="00AE1C2A" w:rsidP="001E7F5B">
      <w:pPr>
        <w:pStyle w:val="FootnoteText"/>
        <w:spacing w:after="120"/>
        <w:jc w:val="both"/>
        <w:rPr>
          <w:rFonts w:cs="Times New Roman"/>
          <w:sz w:val="24"/>
          <w:szCs w:val="24"/>
          <w:lang/>
        </w:rPr>
      </w:pPr>
    </w:p>
    <w:p w:rsidR="00C1189B" w:rsidRPr="00594149" w:rsidRDefault="00C1189B" w:rsidP="001E7F5B">
      <w:pPr>
        <w:pStyle w:val="FootnoteText"/>
        <w:spacing w:after="120"/>
        <w:jc w:val="both"/>
        <w:rPr>
          <w:rFonts w:cs="Times New Roman"/>
          <w:b/>
          <w:sz w:val="24"/>
          <w:szCs w:val="24"/>
          <w:lang/>
        </w:rPr>
      </w:pPr>
      <w:r w:rsidRPr="00594149">
        <w:rPr>
          <w:rFonts w:cs="Times New Roman"/>
          <w:b/>
          <w:sz w:val="24"/>
          <w:szCs w:val="24"/>
          <w:lang/>
        </w:rPr>
        <w:t>S</w:t>
      </w:r>
    </w:p>
    <w:p w:rsidR="00C4157F" w:rsidRPr="00594149" w:rsidRDefault="00C4157F" w:rsidP="00C4157F">
      <w:pPr>
        <w:spacing w:after="120" w:line="240" w:lineRule="auto"/>
        <w:jc w:val="both"/>
        <w:rPr>
          <w:rFonts w:cs="Times New Roman"/>
          <w:sz w:val="24"/>
          <w:szCs w:val="24"/>
          <w:lang/>
        </w:rPr>
      </w:pPr>
      <w:r w:rsidRPr="00594149">
        <w:rPr>
          <w:rFonts w:cs="Times New Roman"/>
          <w:sz w:val="24"/>
          <w:szCs w:val="24"/>
        </w:rPr>
        <w:t>Schechner</w:t>
      </w:r>
      <w:r>
        <w:rPr>
          <w:rFonts w:cs="Times New Roman"/>
          <w:sz w:val="24"/>
          <w:szCs w:val="24"/>
          <w:lang/>
        </w:rPr>
        <w:t>,</w:t>
      </w:r>
      <w:r w:rsidRPr="00594149">
        <w:rPr>
          <w:rFonts w:cs="Times New Roman"/>
          <w:sz w:val="24"/>
          <w:szCs w:val="24"/>
        </w:rPr>
        <w:t xml:space="preserve"> Richard, Fundamentals of Performance Studies,</w:t>
      </w:r>
      <w:r w:rsidRPr="00594149">
        <w:rPr>
          <w:rFonts w:cs="Times New Roman"/>
          <w:sz w:val="24"/>
          <w:szCs w:val="24"/>
          <w:lang/>
        </w:rPr>
        <w:t xml:space="preserve"> </w:t>
      </w:r>
      <w:r>
        <w:rPr>
          <w:rFonts w:cs="Times New Roman"/>
          <w:i/>
          <w:sz w:val="24"/>
          <w:szCs w:val="24"/>
        </w:rPr>
        <w:t>Teaching Performance Studies</w:t>
      </w:r>
      <w:r>
        <w:rPr>
          <w:rFonts w:cs="Times New Roman"/>
          <w:i/>
          <w:sz w:val="24"/>
          <w:szCs w:val="24"/>
          <w:lang/>
        </w:rPr>
        <w:t>.</w:t>
      </w:r>
      <w:r w:rsidRPr="00594149">
        <w:rPr>
          <w:rFonts w:cs="Times New Roman"/>
          <w:i/>
          <w:sz w:val="24"/>
          <w:szCs w:val="24"/>
        </w:rPr>
        <w:t xml:space="preserve"> </w:t>
      </w:r>
      <w:r w:rsidRPr="00594149">
        <w:rPr>
          <w:rFonts w:cs="Times New Roman"/>
          <w:sz w:val="24"/>
          <w:szCs w:val="24"/>
        </w:rPr>
        <w:t>Carbondale, Illionois: Southern Illinois University Press, 2002, ix- xiii</w:t>
      </w:r>
      <w:r w:rsidRPr="00594149">
        <w:rPr>
          <w:rFonts w:cs="Times New Roman"/>
          <w:sz w:val="24"/>
          <w:szCs w:val="24"/>
          <w:lang/>
        </w:rPr>
        <w:t>.</w:t>
      </w:r>
    </w:p>
    <w:p w:rsidR="00C4157F" w:rsidRPr="00594149" w:rsidRDefault="00C4157F" w:rsidP="00C4157F">
      <w:pPr>
        <w:spacing w:after="120" w:line="240" w:lineRule="auto"/>
        <w:jc w:val="both"/>
        <w:rPr>
          <w:rFonts w:cs="Times New Roman"/>
          <w:sz w:val="24"/>
          <w:szCs w:val="24"/>
          <w:lang/>
        </w:rPr>
      </w:pPr>
      <w:r w:rsidRPr="00594149">
        <w:rPr>
          <w:rFonts w:cs="Times New Roman"/>
          <w:sz w:val="24"/>
          <w:szCs w:val="24"/>
        </w:rPr>
        <w:t>Schechner</w:t>
      </w:r>
      <w:r w:rsidR="00254357">
        <w:rPr>
          <w:rFonts w:cs="Times New Roman"/>
          <w:sz w:val="24"/>
          <w:szCs w:val="24"/>
          <w:lang/>
        </w:rPr>
        <w:t>,</w:t>
      </w:r>
      <w:r w:rsidRPr="00594149">
        <w:rPr>
          <w:rFonts w:cs="Times New Roman"/>
          <w:sz w:val="24"/>
          <w:szCs w:val="24"/>
        </w:rPr>
        <w:t xml:space="preserve"> Richard, </w:t>
      </w:r>
      <w:r w:rsidRPr="00594149">
        <w:rPr>
          <w:rFonts w:cs="Times New Roman"/>
          <w:i/>
          <w:sz w:val="24"/>
          <w:szCs w:val="24"/>
        </w:rPr>
        <w:t>The Future of Ritual writ</w:t>
      </w:r>
      <w:r>
        <w:rPr>
          <w:rFonts w:cs="Times New Roman"/>
          <w:i/>
          <w:sz w:val="24"/>
          <w:szCs w:val="24"/>
        </w:rPr>
        <w:t>ings on Culture and Performance</w:t>
      </w:r>
      <w:r>
        <w:rPr>
          <w:rFonts w:cs="Times New Roman"/>
          <w:i/>
          <w:sz w:val="24"/>
          <w:szCs w:val="24"/>
          <w:lang/>
        </w:rPr>
        <w:t>.</w:t>
      </w:r>
      <w:r w:rsidRPr="00594149">
        <w:rPr>
          <w:rFonts w:cs="Times New Roman"/>
          <w:i/>
          <w:sz w:val="24"/>
          <w:szCs w:val="24"/>
        </w:rPr>
        <w:t xml:space="preserve"> </w:t>
      </w:r>
      <w:r w:rsidRPr="00594149">
        <w:rPr>
          <w:rFonts w:cs="Times New Roman"/>
          <w:sz w:val="24"/>
          <w:szCs w:val="24"/>
        </w:rPr>
        <w:t>London: Taylor and Francic e-library, 2004.</w:t>
      </w:r>
    </w:p>
    <w:p w:rsidR="00C4157F" w:rsidRDefault="00C4157F" w:rsidP="00C4157F">
      <w:pPr>
        <w:spacing w:after="120" w:line="240" w:lineRule="auto"/>
        <w:jc w:val="both"/>
        <w:rPr>
          <w:rFonts w:cs="Times New Roman"/>
          <w:sz w:val="24"/>
          <w:szCs w:val="24"/>
          <w:lang/>
        </w:rPr>
      </w:pPr>
      <w:r w:rsidRPr="00594149">
        <w:rPr>
          <w:rFonts w:cs="Times New Roman"/>
          <w:sz w:val="24"/>
          <w:szCs w:val="24"/>
        </w:rPr>
        <w:t>Schechner</w:t>
      </w:r>
      <w:r w:rsidR="00254357">
        <w:rPr>
          <w:rFonts w:cs="Times New Roman"/>
          <w:sz w:val="24"/>
          <w:szCs w:val="24"/>
          <w:lang/>
        </w:rPr>
        <w:t>,</w:t>
      </w:r>
      <w:r w:rsidRPr="00594149">
        <w:rPr>
          <w:rFonts w:cs="Times New Roman"/>
          <w:sz w:val="24"/>
          <w:szCs w:val="24"/>
        </w:rPr>
        <w:t xml:space="preserve"> Richard</w:t>
      </w:r>
      <w:r w:rsidRPr="00594149">
        <w:rPr>
          <w:rFonts w:cs="Times New Roman"/>
          <w:sz w:val="24"/>
          <w:szCs w:val="24"/>
          <w:lang/>
        </w:rPr>
        <w:t xml:space="preserve">, </w:t>
      </w:r>
      <w:r w:rsidRPr="00594149">
        <w:rPr>
          <w:rFonts w:cs="Times New Roman"/>
          <w:i/>
          <w:sz w:val="24"/>
          <w:szCs w:val="24"/>
        </w:rPr>
        <w:t>Performance Theory</w:t>
      </w:r>
      <w:r w:rsidR="00546D03">
        <w:rPr>
          <w:rFonts w:cs="Times New Roman"/>
          <w:sz w:val="24"/>
          <w:szCs w:val="24"/>
        </w:rPr>
        <w:t>. London: Routledge</w:t>
      </w:r>
      <w:r w:rsidR="00546D03">
        <w:rPr>
          <w:rFonts w:cs="Times New Roman"/>
          <w:sz w:val="24"/>
          <w:szCs w:val="24"/>
          <w:lang/>
        </w:rPr>
        <w:t>,</w:t>
      </w:r>
      <w:r w:rsidRPr="00594149">
        <w:rPr>
          <w:rFonts w:cs="Times New Roman"/>
          <w:sz w:val="24"/>
          <w:szCs w:val="24"/>
        </w:rPr>
        <w:t xml:space="preserve"> 2005.</w:t>
      </w:r>
    </w:p>
    <w:p w:rsidR="00254357" w:rsidRPr="00254357" w:rsidRDefault="00254357" w:rsidP="00C4157F">
      <w:pPr>
        <w:spacing w:after="120" w:line="240" w:lineRule="auto"/>
        <w:jc w:val="both"/>
        <w:rPr>
          <w:rFonts w:cs="Times New Roman"/>
          <w:sz w:val="24"/>
          <w:szCs w:val="24"/>
          <w:lang/>
        </w:rPr>
      </w:pPr>
      <w:r w:rsidRPr="00594149">
        <w:rPr>
          <w:rFonts w:cs="Times New Roman"/>
          <w:sz w:val="24"/>
          <w:szCs w:val="24"/>
        </w:rPr>
        <w:t>Schoenbaum</w:t>
      </w:r>
      <w:r>
        <w:rPr>
          <w:rFonts w:cs="Times New Roman"/>
          <w:sz w:val="24"/>
          <w:szCs w:val="24"/>
          <w:lang/>
        </w:rPr>
        <w:t>,</w:t>
      </w:r>
      <w:r w:rsidRPr="00594149">
        <w:rPr>
          <w:rFonts w:cs="Times New Roman"/>
          <w:sz w:val="24"/>
          <w:szCs w:val="24"/>
        </w:rPr>
        <w:t xml:space="preserve"> Samuel, </w:t>
      </w:r>
      <w:r w:rsidRPr="00594149">
        <w:rPr>
          <w:rFonts w:cs="Times New Roman"/>
          <w:i/>
          <w:sz w:val="24"/>
          <w:szCs w:val="24"/>
        </w:rPr>
        <w:t>Shakespeare’s Lives</w:t>
      </w:r>
      <w:r w:rsidRPr="00594149">
        <w:rPr>
          <w:rFonts w:cs="Times New Roman"/>
          <w:sz w:val="24"/>
          <w:szCs w:val="24"/>
        </w:rPr>
        <w:t>. Oxford:</w:t>
      </w:r>
      <w:r>
        <w:rPr>
          <w:rFonts w:cs="Times New Roman"/>
          <w:sz w:val="24"/>
          <w:szCs w:val="24"/>
        </w:rPr>
        <w:t xml:space="preserve"> Oxford University Press, 1993.</w:t>
      </w:r>
    </w:p>
    <w:p w:rsidR="0088462D" w:rsidRPr="00594149" w:rsidRDefault="0088462D" w:rsidP="001E7F5B">
      <w:pPr>
        <w:pStyle w:val="FootnoteText"/>
        <w:spacing w:after="120"/>
        <w:jc w:val="both"/>
        <w:rPr>
          <w:rFonts w:cs="Times New Roman"/>
          <w:sz w:val="24"/>
          <w:szCs w:val="24"/>
          <w:lang/>
        </w:rPr>
      </w:pPr>
      <w:r w:rsidRPr="00594149">
        <w:rPr>
          <w:rFonts w:cs="Times New Roman"/>
          <w:sz w:val="24"/>
          <w:szCs w:val="24"/>
        </w:rPr>
        <w:t>Smit</w:t>
      </w:r>
      <w:r w:rsidR="005757BA">
        <w:rPr>
          <w:rFonts w:cs="Times New Roman"/>
          <w:sz w:val="24"/>
          <w:szCs w:val="24"/>
          <w:lang/>
        </w:rPr>
        <w:t>,</w:t>
      </w:r>
      <w:r w:rsidRPr="00594149">
        <w:rPr>
          <w:rFonts w:cs="Times New Roman"/>
          <w:sz w:val="24"/>
          <w:szCs w:val="24"/>
        </w:rPr>
        <w:t xml:space="preserve"> Antoni, </w:t>
      </w:r>
      <w:r w:rsidR="005757BA">
        <w:rPr>
          <w:rFonts w:cs="Times New Roman"/>
          <w:i/>
          <w:sz w:val="24"/>
          <w:szCs w:val="24"/>
        </w:rPr>
        <w:t>Nacionalni identitet</w:t>
      </w:r>
      <w:r w:rsidR="005757BA">
        <w:rPr>
          <w:rFonts w:cs="Times New Roman"/>
          <w:i/>
          <w:sz w:val="24"/>
          <w:szCs w:val="24"/>
          <w:lang/>
        </w:rPr>
        <w:t>.</w:t>
      </w:r>
      <w:r w:rsidRPr="00594149">
        <w:rPr>
          <w:rFonts w:cs="Times New Roman"/>
          <w:i/>
          <w:sz w:val="24"/>
          <w:szCs w:val="24"/>
        </w:rPr>
        <w:t xml:space="preserve"> </w:t>
      </w:r>
      <w:r w:rsidRPr="00594149">
        <w:rPr>
          <w:rFonts w:cs="Times New Roman"/>
          <w:sz w:val="24"/>
          <w:szCs w:val="24"/>
        </w:rPr>
        <w:t>Beograd</w:t>
      </w:r>
      <w:r w:rsidR="003E07C9">
        <w:rPr>
          <w:rFonts w:cs="Times New Roman"/>
          <w:sz w:val="24"/>
          <w:szCs w:val="24"/>
          <w:lang/>
        </w:rPr>
        <w:t>:</w:t>
      </w:r>
      <w:r w:rsidR="003E07C9">
        <w:rPr>
          <w:rFonts w:cs="Times New Roman"/>
          <w:sz w:val="24"/>
          <w:szCs w:val="24"/>
        </w:rPr>
        <w:t xml:space="preserve"> Biblioteka XX vek</w:t>
      </w:r>
      <w:r w:rsidR="003E07C9">
        <w:rPr>
          <w:rFonts w:cs="Times New Roman"/>
          <w:sz w:val="24"/>
          <w:szCs w:val="24"/>
          <w:lang/>
        </w:rPr>
        <w:t>;</w:t>
      </w:r>
      <w:r w:rsidRPr="00594149">
        <w:rPr>
          <w:rFonts w:cs="Times New Roman"/>
          <w:sz w:val="24"/>
          <w:szCs w:val="24"/>
        </w:rPr>
        <w:t xml:space="preserve"> </w:t>
      </w:r>
      <w:r w:rsidRPr="00594149">
        <w:rPr>
          <w:rFonts w:cs="Times New Roman"/>
          <w:sz w:val="24"/>
          <w:szCs w:val="24"/>
          <w:lang/>
        </w:rPr>
        <w:t>Knjižara Krug, 2010.</w:t>
      </w:r>
    </w:p>
    <w:p w:rsidR="008E3C3B" w:rsidRDefault="008E3C3B" w:rsidP="00C05B8F">
      <w:pPr>
        <w:spacing w:after="120" w:line="240" w:lineRule="auto"/>
        <w:jc w:val="both"/>
        <w:rPr>
          <w:rFonts w:cs="Times New Roman"/>
          <w:sz w:val="24"/>
          <w:szCs w:val="24"/>
          <w:lang/>
        </w:rPr>
      </w:pPr>
      <w:r w:rsidRPr="008E3C3B">
        <w:rPr>
          <w:rFonts w:cs="Times New Roman"/>
          <w:sz w:val="24"/>
          <w:szCs w:val="24"/>
          <w:lang/>
        </w:rPr>
        <w:t>Совтић</w:t>
      </w:r>
      <w:r>
        <w:rPr>
          <w:rFonts w:cs="Times New Roman"/>
          <w:sz w:val="24"/>
          <w:szCs w:val="24"/>
          <w:lang/>
        </w:rPr>
        <w:t>,</w:t>
      </w:r>
      <w:r w:rsidRPr="008E3C3B">
        <w:rPr>
          <w:rFonts w:cs="Times New Roman"/>
          <w:sz w:val="24"/>
          <w:szCs w:val="24"/>
          <w:lang/>
        </w:rPr>
        <w:t xml:space="preserve"> Немања, </w:t>
      </w:r>
      <w:r w:rsidRPr="008E3C3B">
        <w:rPr>
          <w:rFonts w:cs="Times New Roman"/>
          <w:i/>
          <w:sz w:val="24"/>
          <w:szCs w:val="24"/>
          <w:lang/>
        </w:rPr>
        <w:t>Несврстани хуманизам Рудолфа Бручија: композитор и друштво самоуправног социјализма</w:t>
      </w:r>
      <w:r w:rsidRPr="008E3C3B">
        <w:rPr>
          <w:rFonts w:cs="Times New Roman"/>
          <w:sz w:val="24"/>
          <w:szCs w:val="24"/>
          <w:lang/>
        </w:rPr>
        <w:t>. Нови Сад: Матица српска, Одељење за сценску уметност и музику, 2017.</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lang/>
        </w:rPr>
        <w:t>Спасојевић</w:t>
      </w:r>
      <w:r w:rsidR="00254357">
        <w:rPr>
          <w:rFonts w:cs="Times New Roman"/>
          <w:sz w:val="24"/>
          <w:szCs w:val="24"/>
          <w:lang/>
        </w:rPr>
        <w:t>,</w:t>
      </w:r>
      <w:r w:rsidRPr="00594149">
        <w:rPr>
          <w:rFonts w:cs="Times New Roman"/>
          <w:sz w:val="24"/>
          <w:szCs w:val="24"/>
          <w:lang/>
        </w:rPr>
        <w:t xml:space="preserve"> Данијел, Сто седамдесет година од доношења првог српског устава, </w:t>
      </w:r>
      <w:r w:rsidRPr="00594149">
        <w:rPr>
          <w:rFonts w:cs="Times New Roman"/>
          <w:i/>
          <w:sz w:val="24"/>
          <w:szCs w:val="24"/>
          <w:lang/>
        </w:rPr>
        <w:t>Пешчаник-часопис за историографију, архивистику и хуманистичке науке</w:t>
      </w:r>
      <w:r w:rsidRPr="00594149">
        <w:rPr>
          <w:rFonts w:cs="Times New Roman"/>
          <w:sz w:val="24"/>
          <w:szCs w:val="24"/>
          <w:lang/>
        </w:rPr>
        <w:t>.</w:t>
      </w:r>
      <w:r w:rsidRPr="00594149">
        <w:rPr>
          <w:rFonts w:cs="Times New Roman"/>
          <w:i/>
          <w:sz w:val="24"/>
          <w:szCs w:val="24"/>
          <w:lang/>
        </w:rPr>
        <w:t xml:space="preserve"> </w:t>
      </w:r>
      <w:r w:rsidRPr="00594149">
        <w:rPr>
          <w:rFonts w:cs="Times New Roman"/>
          <w:sz w:val="24"/>
          <w:szCs w:val="24"/>
          <w:lang/>
        </w:rPr>
        <w:t xml:space="preserve">Ниш: Историјски архив, </w:t>
      </w:r>
      <w:r w:rsidRPr="00594149">
        <w:rPr>
          <w:rFonts w:cs="Times New Roman"/>
          <w:sz w:val="24"/>
          <w:szCs w:val="24"/>
        </w:rPr>
        <w:t>III</w:t>
      </w:r>
      <w:r w:rsidRPr="00313625">
        <w:rPr>
          <w:rFonts w:cs="Times New Roman"/>
          <w:sz w:val="24"/>
          <w:szCs w:val="24"/>
          <w:lang/>
        </w:rPr>
        <w:t xml:space="preserve">, </w:t>
      </w:r>
      <w:r w:rsidRPr="00594149">
        <w:rPr>
          <w:rFonts w:cs="Times New Roman"/>
          <w:sz w:val="24"/>
          <w:szCs w:val="24"/>
          <w:lang/>
        </w:rPr>
        <w:t>2005</w:t>
      </w:r>
      <w:r w:rsidRPr="00313625">
        <w:rPr>
          <w:rFonts w:cs="Times New Roman"/>
          <w:sz w:val="24"/>
          <w:szCs w:val="24"/>
          <w:lang/>
        </w:rPr>
        <w:t>.</w:t>
      </w:r>
    </w:p>
    <w:p w:rsidR="00C10C1F" w:rsidRDefault="00C10C1F" w:rsidP="00C05B8F">
      <w:pPr>
        <w:spacing w:after="120" w:line="240" w:lineRule="auto"/>
        <w:jc w:val="both"/>
        <w:rPr>
          <w:rFonts w:cs="Times New Roman"/>
          <w:sz w:val="24"/>
          <w:szCs w:val="24"/>
          <w:lang/>
        </w:rPr>
      </w:pPr>
      <w:r w:rsidRPr="00C10C1F">
        <w:rPr>
          <w:rFonts w:cs="Times New Roman"/>
          <w:sz w:val="24"/>
          <w:szCs w:val="24"/>
          <w:lang/>
        </w:rPr>
        <w:lastRenderedPageBreak/>
        <w:t>Стефановић</w:t>
      </w:r>
      <w:r w:rsidRPr="00313625">
        <w:rPr>
          <w:rFonts w:cs="Times New Roman"/>
          <w:sz w:val="24"/>
          <w:szCs w:val="24"/>
          <w:lang/>
        </w:rPr>
        <w:t>,</w:t>
      </w:r>
      <w:r w:rsidRPr="00C10C1F">
        <w:rPr>
          <w:rFonts w:cs="Times New Roman"/>
          <w:sz w:val="24"/>
          <w:szCs w:val="24"/>
          <w:lang/>
        </w:rPr>
        <w:t xml:space="preserve"> Димитрије, </w:t>
      </w:r>
      <w:r w:rsidRPr="00C10C1F">
        <w:rPr>
          <w:rFonts w:cs="Times New Roman"/>
          <w:i/>
          <w:sz w:val="24"/>
          <w:szCs w:val="24"/>
          <w:lang/>
        </w:rPr>
        <w:t>Стара српска музик</w:t>
      </w:r>
      <w:r w:rsidRPr="00C10C1F">
        <w:rPr>
          <w:rFonts w:cs="Times New Roman"/>
          <w:sz w:val="24"/>
          <w:szCs w:val="24"/>
          <w:lang/>
        </w:rPr>
        <w:t xml:space="preserve">а – </w:t>
      </w:r>
      <w:r w:rsidRPr="00C10C1F">
        <w:rPr>
          <w:rFonts w:cs="Times New Roman"/>
          <w:i/>
          <w:sz w:val="24"/>
          <w:szCs w:val="24"/>
          <w:lang/>
        </w:rPr>
        <w:t xml:space="preserve">примери црквених песама из </w:t>
      </w:r>
      <w:r w:rsidRPr="00C10C1F">
        <w:rPr>
          <w:rFonts w:cs="Times New Roman"/>
          <w:i/>
          <w:sz w:val="24"/>
          <w:szCs w:val="24"/>
        </w:rPr>
        <w:t>XV</w:t>
      </w:r>
      <w:r w:rsidRPr="00313625">
        <w:rPr>
          <w:rFonts w:cs="Times New Roman"/>
          <w:i/>
          <w:sz w:val="24"/>
          <w:szCs w:val="24"/>
          <w:lang/>
        </w:rPr>
        <w:t xml:space="preserve"> </w:t>
      </w:r>
      <w:r w:rsidRPr="00C10C1F">
        <w:rPr>
          <w:rFonts w:cs="Times New Roman"/>
          <w:i/>
          <w:sz w:val="24"/>
          <w:szCs w:val="24"/>
          <w:lang/>
        </w:rPr>
        <w:t>века</w:t>
      </w:r>
      <w:r w:rsidRPr="00C10C1F">
        <w:rPr>
          <w:rFonts w:cs="Times New Roman"/>
          <w:sz w:val="24"/>
          <w:szCs w:val="24"/>
          <w:lang/>
        </w:rPr>
        <w:t>. Београд: САНУ</w:t>
      </w:r>
      <w:r w:rsidRPr="00313625">
        <w:rPr>
          <w:rFonts w:cs="Times New Roman"/>
          <w:sz w:val="24"/>
          <w:szCs w:val="24"/>
          <w:lang/>
        </w:rPr>
        <w:t>,</w:t>
      </w:r>
      <w:r w:rsidRPr="00C10C1F">
        <w:rPr>
          <w:rFonts w:cs="Times New Roman"/>
          <w:sz w:val="24"/>
          <w:szCs w:val="24"/>
          <w:lang/>
        </w:rPr>
        <w:t xml:space="preserve"> Музиколошки институт, 1975</w:t>
      </w:r>
    </w:p>
    <w:p w:rsidR="00706CE0" w:rsidRPr="00594149" w:rsidRDefault="00706CE0" w:rsidP="00C05B8F">
      <w:pPr>
        <w:spacing w:after="120" w:line="240" w:lineRule="auto"/>
        <w:jc w:val="both"/>
        <w:rPr>
          <w:rFonts w:cs="Times New Roman"/>
          <w:sz w:val="24"/>
          <w:szCs w:val="24"/>
          <w:lang/>
        </w:rPr>
      </w:pPr>
      <w:r w:rsidRPr="00594149">
        <w:rPr>
          <w:rFonts w:cs="Times New Roman"/>
          <w:sz w:val="24"/>
          <w:szCs w:val="24"/>
          <w:lang/>
        </w:rPr>
        <w:t>Stojanović</w:t>
      </w:r>
      <w:r w:rsidR="005B5B60">
        <w:rPr>
          <w:rFonts w:cs="Times New Roman"/>
          <w:sz w:val="24"/>
          <w:szCs w:val="24"/>
          <w:lang/>
        </w:rPr>
        <w:t>,</w:t>
      </w:r>
      <w:r w:rsidRPr="00594149">
        <w:rPr>
          <w:rFonts w:cs="Times New Roman"/>
          <w:sz w:val="24"/>
          <w:szCs w:val="24"/>
          <w:lang/>
        </w:rPr>
        <w:t xml:space="preserve"> Dubravka, </w:t>
      </w:r>
      <w:r w:rsidRPr="00594149">
        <w:rPr>
          <w:rFonts w:cs="Times New Roman"/>
          <w:i/>
          <w:sz w:val="24"/>
          <w:szCs w:val="24"/>
          <w:lang/>
        </w:rPr>
        <w:t>Ulje na vodi: ogledi iz istorije sadašnjosti Srbije</w:t>
      </w:r>
      <w:r w:rsidR="00006C5A" w:rsidRPr="00594149">
        <w:rPr>
          <w:rFonts w:cs="Times New Roman"/>
          <w:sz w:val="24"/>
          <w:szCs w:val="24"/>
          <w:lang/>
        </w:rPr>
        <w:t>. Beograd: Peščanik, 2010.</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lang/>
        </w:rPr>
        <w:t xml:space="preserve">Стојиљковић, Зоран, Политичке партије и политичка партиципација: Случај </w:t>
      </w:r>
      <w:r w:rsidR="005757BA">
        <w:rPr>
          <w:rFonts w:cs="Times New Roman"/>
          <w:sz w:val="24"/>
          <w:szCs w:val="24"/>
          <w:lang/>
        </w:rPr>
        <w:t xml:space="preserve">Србија, </w:t>
      </w:r>
      <w:r w:rsidR="00C1189B" w:rsidRPr="00594149">
        <w:rPr>
          <w:rFonts w:cs="Times New Roman"/>
          <w:i/>
          <w:sz w:val="24"/>
          <w:szCs w:val="24"/>
          <w:lang/>
        </w:rPr>
        <w:t>Годишњак, 2007</w:t>
      </w:r>
      <w:r w:rsidR="00C1189B" w:rsidRPr="00594149">
        <w:rPr>
          <w:rFonts w:cs="Times New Roman"/>
          <w:sz w:val="24"/>
          <w:szCs w:val="24"/>
          <w:lang/>
        </w:rPr>
        <w:t xml:space="preserve">. Београд: </w:t>
      </w:r>
      <w:r w:rsidRPr="00594149">
        <w:rPr>
          <w:rFonts w:cs="Times New Roman"/>
          <w:sz w:val="24"/>
          <w:szCs w:val="24"/>
          <w:lang/>
        </w:rPr>
        <w:t>Факултет политичких наука</w:t>
      </w:r>
      <w:r w:rsidR="00C1189B" w:rsidRPr="00594149">
        <w:rPr>
          <w:rFonts w:cs="Times New Roman"/>
          <w:sz w:val="24"/>
          <w:szCs w:val="24"/>
          <w:lang/>
        </w:rPr>
        <w:t xml:space="preserve"> Универзитета у Београду</w:t>
      </w:r>
      <w:r w:rsidR="00C1189B" w:rsidRPr="00594149">
        <w:rPr>
          <w:rFonts w:cs="Times New Roman"/>
          <w:i/>
          <w:sz w:val="24"/>
          <w:szCs w:val="24"/>
          <w:lang/>
        </w:rPr>
        <w:t xml:space="preserve">, </w:t>
      </w:r>
      <w:r w:rsidR="00C1189B" w:rsidRPr="00594149">
        <w:rPr>
          <w:rFonts w:cs="Times New Roman"/>
          <w:sz w:val="24"/>
          <w:szCs w:val="24"/>
          <w:lang/>
        </w:rPr>
        <w:t>2007, 199-217.</w:t>
      </w:r>
    </w:p>
    <w:p w:rsidR="00C1189B" w:rsidRPr="00594149" w:rsidRDefault="00C1189B" w:rsidP="00C05B8F">
      <w:pPr>
        <w:spacing w:after="120" w:line="240" w:lineRule="auto"/>
        <w:jc w:val="both"/>
        <w:rPr>
          <w:rFonts w:cs="Times New Roman"/>
          <w:sz w:val="24"/>
          <w:szCs w:val="24"/>
          <w:lang/>
        </w:rPr>
      </w:pPr>
      <w:r w:rsidRPr="00594149">
        <w:rPr>
          <w:rFonts w:cs="Times New Roman"/>
          <w:sz w:val="24"/>
          <w:szCs w:val="24"/>
          <w:lang/>
        </w:rPr>
        <w:t>Subotić</w:t>
      </w:r>
      <w:r w:rsidRPr="00594149">
        <w:rPr>
          <w:rFonts w:cs="Times New Roman"/>
          <w:sz w:val="24"/>
          <w:szCs w:val="24"/>
          <w:lang/>
        </w:rPr>
        <w:t>,</w:t>
      </w:r>
      <w:r w:rsidRPr="00594149">
        <w:rPr>
          <w:rFonts w:cs="Times New Roman"/>
          <w:sz w:val="24"/>
          <w:szCs w:val="24"/>
          <w:lang/>
        </w:rPr>
        <w:t xml:space="preserve"> Milan</w:t>
      </w:r>
      <w:r w:rsidRPr="00594149">
        <w:rPr>
          <w:rFonts w:cs="Times New Roman"/>
          <w:sz w:val="24"/>
          <w:szCs w:val="24"/>
          <w:lang/>
        </w:rPr>
        <w:t>,</w:t>
      </w:r>
      <w:r w:rsidRPr="00594149">
        <w:rPr>
          <w:rFonts w:cs="Times New Roman"/>
          <w:sz w:val="24"/>
          <w:szCs w:val="24"/>
          <w:lang/>
        </w:rPr>
        <w:t xml:space="preserve"> Imaju li nacije pupak? Gelner i Smit o nastanku nacija, у: </w:t>
      </w:r>
      <w:r w:rsidRPr="00594149">
        <w:rPr>
          <w:rFonts w:cs="Times New Roman"/>
          <w:i/>
          <w:sz w:val="24"/>
          <w:szCs w:val="24"/>
          <w:lang/>
        </w:rPr>
        <w:t>Filozofija i društvo</w:t>
      </w:r>
      <w:r w:rsidRPr="00594149">
        <w:rPr>
          <w:rFonts w:cs="Times New Roman"/>
          <w:sz w:val="24"/>
          <w:szCs w:val="24"/>
          <w:lang/>
        </w:rPr>
        <w:t xml:space="preserve"> XXV/2004. Beograd: Institut za filozofiju i društvenu </w:t>
      </w:r>
      <w:r w:rsidR="003E07C9">
        <w:rPr>
          <w:rFonts w:cs="Times New Roman"/>
          <w:sz w:val="24"/>
          <w:szCs w:val="24"/>
          <w:lang/>
        </w:rPr>
        <w:t>teoriju Univerziteta u Beogradu,</w:t>
      </w:r>
      <w:r w:rsidRPr="00594149">
        <w:rPr>
          <w:rFonts w:cs="Times New Roman"/>
          <w:sz w:val="24"/>
          <w:szCs w:val="24"/>
          <w:lang/>
        </w:rPr>
        <w:t xml:space="preserve"> 2004</w:t>
      </w:r>
      <w:r w:rsidRPr="00594149">
        <w:rPr>
          <w:rFonts w:cs="Times New Roman"/>
          <w:sz w:val="24"/>
          <w:szCs w:val="24"/>
          <w:lang/>
        </w:rPr>
        <w:t xml:space="preserve">, </w:t>
      </w:r>
      <w:r w:rsidRPr="00594149">
        <w:rPr>
          <w:rFonts w:cs="Times New Roman"/>
          <w:sz w:val="24"/>
          <w:szCs w:val="24"/>
          <w:lang/>
        </w:rPr>
        <w:t>177-211</w:t>
      </w:r>
      <w:r w:rsidRPr="00594149">
        <w:rPr>
          <w:rFonts w:cs="Times New Roman"/>
          <w:sz w:val="24"/>
          <w:szCs w:val="24"/>
          <w:lang/>
        </w:rPr>
        <w:t>.</w:t>
      </w:r>
    </w:p>
    <w:p w:rsidR="00345BAD" w:rsidRPr="00594149" w:rsidRDefault="00345BAD" w:rsidP="00345BAD">
      <w:pPr>
        <w:pStyle w:val="FootnoteText"/>
        <w:jc w:val="both"/>
        <w:rPr>
          <w:rFonts w:cs="Times New Roman"/>
          <w:sz w:val="24"/>
          <w:szCs w:val="24"/>
          <w:lang/>
        </w:rPr>
      </w:pPr>
      <w:r w:rsidRPr="00594149">
        <w:rPr>
          <w:rFonts w:cs="Times New Roman"/>
          <w:sz w:val="24"/>
          <w:szCs w:val="24"/>
          <w:lang/>
        </w:rPr>
        <w:t>Subotić</w:t>
      </w:r>
      <w:r w:rsidR="00632D9B">
        <w:rPr>
          <w:rFonts w:cs="Times New Roman"/>
          <w:sz w:val="24"/>
          <w:szCs w:val="24"/>
          <w:lang/>
        </w:rPr>
        <w:t>,</w:t>
      </w:r>
      <w:r w:rsidRPr="00594149">
        <w:rPr>
          <w:rFonts w:cs="Times New Roman"/>
          <w:sz w:val="24"/>
          <w:szCs w:val="24"/>
          <w:lang/>
        </w:rPr>
        <w:t xml:space="preserve"> Milan, Crno-beli svet. Prilog istoriji dualnih tipologija nacionalizma</w:t>
      </w:r>
      <w:r w:rsidRPr="00594149">
        <w:rPr>
          <w:rFonts w:cs="Times New Roman"/>
          <w:sz w:val="24"/>
          <w:szCs w:val="24"/>
          <w:lang/>
        </w:rPr>
        <w:t>,</w:t>
      </w:r>
      <w:r w:rsidRPr="00594149">
        <w:rPr>
          <w:rFonts w:cs="Times New Roman"/>
          <w:sz w:val="24"/>
          <w:szCs w:val="24"/>
          <w:lang/>
        </w:rPr>
        <w:t xml:space="preserve"> </w:t>
      </w:r>
      <w:r w:rsidRPr="00594149">
        <w:rPr>
          <w:rFonts w:cs="Times New Roman"/>
          <w:sz w:val="24"/>
          <w:szCs w:val="24"/>
          <w:lang/>
        </w:rPr>
        <w:t xml:space="preserve">у: </w:t>
      </w:r>
      <w:r w:rsidRPr="00594149">
        <w:rPr>
          <w:rFonts w:cs="Times New Roman"/>
          <w:i/>
          <w:sz w:val="24"/>
          <w:szCs w:val="24"/>
          <w:lang/>
        </w:rPr>
        <w:t xml:space="preserve">Filozofija i društvo </w:t>
      </w:r>
      <w:r w:rsidRPr="00594149">
        <w:rPr>
          <w:rFonts w:cs="Times New Roman"/>
          <w:sz w:val="24"/>
          <w:szCs w:val="24"/>
          <w:lang/>
        </w:rPr>
        <w:t>XXVI/2005. Beograd: Institut za filozofiju i društvenu teoriju Univerziteta u Beogradu, 2005, 9-64.</w:t>
      </w:r>
    </w:p>
    <w:p w:rsidR="00345BAD" w:rsidRPr="00594149" w:rsidRDefault="00345BAD" w:rsidP="00345BAD">
      <w:pPr>
        <w:tabs>
          <w:tab w:val="left" w:pos="5835"/>
        </w:tabs>
        <w:spacing w:after="120" w:line="240" w:lineRule="auto"/>
        <w:jc w:val="both"/>
        <w:rPr>
          <w:rFonts w:cs="Times New Roman"/>
          <w:sz w:val="24"/>
          <w:szCs w:val="24"/>
          <w:lang/>
        </w:rPr>
      </w:pPr>
      <w:r w:rsidRPr="00594149">
        <w:rPr>
          <w:rFonts w:cs="Times New Roman"/>
          <w:sz w:val="24"/>
          <w:szCs w:val="24"/>
          <w:lang/>
        </w:rPr>
        <w:tab/>
      </w:r>
    </w:p>
    <w:p w:rsidR="0088462D" w:rsidRPr="00594149" w:rsidRDefault="0088462D" w:rsidP="00C05B8F">
      <w:pPr>
        <w:spacing w:after="120" w:line="240" w:lineRule="auto"/>
        <w:jc w:val="both"/>
        <w:rPr>
          <w:rFonts w:cs="Times New Roman"/>
          <w:b/>
          <w:sz w:val="24"/>
          <w:szCs w:val="24"/>
          <w:lang/>
        </w:rPr>
      </w:pPr>
      <w:r w:rsidRPr="00594149">
        <w:rPr>
          <w:rFonts w:cs="Times New Roman"/>
          <w:b/>
          <w:sz w:val="24"/>
          <w:szCs w:val="24"/>
          <w:lang/>
        </w:rPr>
        <w:t xml:space="preserve">Š </w:t>
      </w:r>
    </w:p>
    <w:p w:rsidR="0088462D" w:rsidRPr="00313625" w:rsidRDefault="0088462D" w:rsidP="00C05B8F">
      <w:pPr>
        <w:spacing w:after="120" w:line="240" w:lineRule="auto"/>
        <w:jc w:val="both"/>
        <w:rPr>
          <w:rFonts w:cs="Times New Roman"/>
          <w:sz w:val="24"/>
          <w:szCs w:val="24"/>
          <w:lang/>
        </w:rPr>
      </w:pPr>
      <w:r w:rsidRPr="00594149">
        <w:rPr>
          <w:rFonts w:cs="Times New Roman"/>
          <w:sz w:val="24"/>
          <w:szCs w:val="24"/>
          <w:lang/>
        </w:rPr>
        <w:t>Šekner</w:t>
      </w:r>
      <w:r w:rsidR="00632D9B">
        <w:rPr>
          <w:rFonts w:cs="Times New Roman"/>
          <w:sz w:val="24"/>
          <w:szCs w:val="24"/>
          <w:lang/>
        </w:rPr>
        <w:t>,</w:t>
      </w:r>
      <w:r w:rsidRPr="00594149">
        <w:rPr>
          <w:rFonts w:cs="Times New Roman"/>
          <w:sz w:val="24"/>
          <w:szCs w:val="24"/>
          <w:lang/>
        </w:rPr>
        <w:t xml:space="preserve"> Ričard</w:t>
      </w:r>
      <w:r w:rsidRPr="00313625">
        <w:rPr>
          <w:rFonts w:cs="Times New Roman"/>
          <w:sz w:val="24"/>
          <w:szCs w:val="24"/>
          <w:lang/>
        </w:rPr>
        <w:t xml:space="preserve">, </w:t>
      </w:r>
      <w:r w:rsidRPr="00313625">
        <w:rPr>
          <w:rFonts w:cs="Times New Roman"/>
          <w:i/>
          <w:sz w:val="24"/>
          <w:szCs w:val="24"/>
          <w:lang/>
        </w:rPr>
        <w:t xml:space="preserve">Ka postmodernom pozorištu: između antropologije i pozorišta, </w:t>
      </w:r>
      <w:r w:rsidRPr="00313625">
        <w:rPr>
          <w:rFonts w:cs="Times New Roman"/>
          <w:sz w:val="24"/>
          <w:szCs w:val="24"/>
          <w:lang/>
        </w:rPr>
        <w:t>Beograd</w:t>
      </w:r>
      <w:r w:rsidRPr="00594149">
        <w:rPr>
          <w:rFonts w:cs="Times New Roman"/>
          <w:sz w:val="24"/>
          <w:szCs w:val="24"/>
          <w:lang/>
        </w:rPr>
        <w:t>:</w:t>
      </w:r>
      <w:r w:rsidRPr="00313625">
        <w:rPr>
          <w:rFonts w:cs="Times New Roman"/>
          <w:sz w:val="24"/>
          <w:szCs w:val="24"/>
          <w:lang/>
        </w:rPr>
        <w:t xml:space="preserve"> Fakultet dramskih umetnosti</w:t>
      </w:r>
      <w:r w:rsidRPr="00594149">
        <w:rPr>
          <w:rFonts w:cs="Times New Roman"/>
          <w:sz w:val="24"/>
          <w:szCs w:val="24"/>
          <w:lang/>
        </w:rPr>
        <w:t xml:space="preserve"> </w:t>
      </w:r>
      <w:r w:rsidRPr="00313625">
        <w:rPr>
          <w:rFonts w:cs="Times New Roman"/>
          <w:sz w:val="24"/>
          <w:szCs w:val="24"/>
          <w:lang/>
        </w:rPr>
        <w:t>-</w:t>
      </w:r>
      <w:r w:rsidRPr="00594149">
        <w:rPr>
          <w:rFonts w:cs="Times New Roman"/>
          <w:sz w:val="24"/>
          <w:szCs w:val="24"/>
          <w:lang/>
        </w:rPr>
        <w:t xml:space="preserve"> </w:t>
      </w:r>
      <w:r w:rsidRPr="00313625">
        <w:rPr>
          <w:rFonts w:cs="Times New Roman"/>
          <w:sz w:val="24"/>
          <w:szCs w:val="24"/>
          <w:lang/>
        </w:rPr>
        <w:t>Institut za pozorište, film, radio i televiziju,</w:t>
      </w:r>
      <w:r w:rsidRPr="00594149">
        <w:rPr>
          <w:rFonts w:cs="Times New Roman"/>
          <w:sz w:val="24"/>
          <w:szCs w:val="24"/>
          <w:lang/>
        </w:rPr>
        <w:t xml:space="preserve"> 1992</w:t>
      </w:r>
      <w:r w:rsidR="00AD4010" w:rsidRPr="00594149">
        <w:rPr>
          <w:rFonts w:cs="Times New Roman"/>
          <w:sz w:val="24"/>
          <w:szCs w:val="24"/>
          <w:lang/>
        </w:rPr>
        <w:t>.</w:t>
      </w:r>
    </w:p>
    <w:p w:rsidR="00AE1C2A" w:rsidRDefault="0088462D" w:rsidP="00C05B8F">
      <w:pPr>
        <w:pStyle w:val="FootnoteText"/>
        <w:spacing w:after="120"/>
        <w:jc w:val="both"/>
        <w:rPr>
          <w:rFonts w:cs="Times New Roman"/>
          <w:sz w:val="24"/>
          <w:szCs w:val="24"/>
          <w:lang/>
        </w:rPr>
      </w:pPr>
      <w:r w:rsidRPr="00313625">
        <w:rPr>
          <w:rFonts w:cs="Times New Roman"/>
          <w:sz w:val="24"/>
          <w:szCs w:val="24"/>
          <w:lang/>
        </w:rPr>
        <w:t>Šljukić</w:t>
      </w:r>
      <w:r w:rsidR="00632D9B">
        <w:rPr>
          <w:rFonts w:cs="Times New Roman"/>
          <w:sz w:val="24"/>
          <w:szCs w:val="24"/>
          <w:lang/>
        </w:rPr>
        <w:t>,</w:t>
      </w:r>
      <w:r w:rsidRPr="00313625">
        <w:rPr>
          <w:rFonts w:cs="Times New Roman"/>
          <w:sz w:val="24"/>
          <w:szCs w:val="24"/>
          <w:lang/>
        </w:rPr>
        <w:t xml:space="preserve"> Srdjan, </w:t>
      </w:r>
      <w:r w:rsidRPr="00313625">
        <w:rPr>
          <w:rFonts w:cs="Times New Roman"/>
          <w:i/>
          <w:sz w:val="24"/>
          <w:szCs w:val="24"/>
          <w:lang/>
        </w:rPr>
        <w:t xml:space="preserve">Mit kao sudbina: prilog demitologizaciji demitologizacije, </w:t>
      </w:r>
      <w:r w:rsidRPr="00313625">
        <w:rPr>
          <w:rFonts w:cs="Times New Roman"/>
          <w:sz w:val="24"/>
          <w:szCs w:val="24"/>
          <w:lang/>
        </w:rPr>
        <w:t>Sremski Karlovci: Kairos.</w:t>
      </w:r>
      <w:r w:rsidRPr="00594149">
        <w:rPr>
          <w:rFonts w:cs="Times New Roman"/>
          <w:sz w:val="24"/>
          <w:szCs w:val="24"/>
          <w:lang/>
        </w:rPr>
        <w:t xml:space="preserve"> 2011.</w:t>
      </w:r>
    </w:p>
    <w:p w:rsidR="00C138D4" w:rsidRPr="00C13759" w:rsidRDefault="00C138D4" w:rsidP="00C05B8F">
      <w:pPr>
        <w:pStyle w:val="FootnoteText"/>
        <w:spacing w:after="120"/>
        <w:jc w:val="both"/>
        <w:rPr>
          <w:rFonts w:cs="Times New Roman"/>
          <w:sz w:val="24"/>
          <w:szCs w:val="24"/>
          <w:lang/>
        </w:rPr>
      </w:pPr>
    </w:p>
    <w:p w:rsidR="0088462D" w:rsidRPr="00594149" w:rsidRDefault="0088462D" w:rsidP="00C05B8F">
      <w:pPr>
        <w:pStyle w:val="FootnoteText"/>
        <w:spacing w:after="120"/>
        <w:jc w:val="both"/>
        <w:rPr>
          <w:rFonts w:cs="Times New Roman"/>
          <w:b/>
          <w:sz w:val="24"/>
          <w:szCs w:val="24"/>
          <w:lang/>
        </w:rPr>
      </w:pPr>
      <w:r w:rsidRPr="00594149">
        <w:rPr>
          <w:rFonts w:cs="Times New Roman"/>
          <w:b/>
          <w:sz w:val="24"/>
          <w:szCs w:val="24"/>
          <w:lang/>
        </w:rPr>
        <w:t>T</w:t>
      </w:r>
    </w:p>
    <w:p w:rsidR="00C4157F" w:rsidRPr="00594149" w:rsidRDefault="00C4157F" w:rsidP="00C4157F">
      <w:pPr>
        <w:spacing w:after="120" w:line="240" w:lineRule="auto"/>
        <w:jc w:val="both"/>
        <w:rPr>
          <w:rFonts w:cs="Times New Roman"/>
          <w:sz w:val="24"/>
          <w:szCs w:val="24"/>
        </w:rPr>
      </w:pPr>
      <w:r>
        <w:rPr>
          <w:rFonts w:cs="Times New Roman"/>
          <w:i/>
          <w:sz w:val="24"/>
          <w:szCs w:val="24"/>
        </w:rPr>
        <w:t>Teaching Performance Studies</w:t>
      </w:r>
      <w:r>
        <w:rPr>
          <w:rFonts w:cs="Times New Roman"/>
          <w:i/>
          <w:sz w:val="24"/>
          <w:szCs w:val="24"/>
          <w:lang/>
        </w:rPr>
        <w:t>.</w:t>
      </w:r>
      <w:r w:rsidRPr="00594149">
        <w:rPr>
          <w:rFonts w:cs="Times New Roman"/>
          <w:i/>
          <w:sz w:val="24"/>
          <w:szCs w:val="24"/>
        </w:rPr>
        <w:t xml:space="preserve"> </w:t>
      </w:r>
      <w:r w:rsidRPr="00594149">
        <w:rPr>
          <w:rFonts w:cs="Times New Roman"/>
          <w:sz w:val="24"/>
          <w:szCs w:val="24"/>
        </w:rPr>
        <w:t>Carbondale, Illionois: Southern Illinois University Press, 2002</w:t>
      </w:r>
      <w:r w:rsidRPr="00594149">
        <w:rPr>
          <w:rFonts w:cs="Times New Roman"/>
          <w:sz w:val="24"/>
          <w:szCs w:val="24"/>
          <w:lang/>
        </w:rPr>
        <w:t>.</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lang/>
        </w:rPr>
        <w:t>Timotijević</w:t>
      </w:r>
      <w:r w:rsidR="00632D9B">
        <w:rPr>
          <w:rFonts w:cs="Times New Roman"/>
          <w:sz w:val="24"/>
          <w:szCs w:val="24"/>
          <w:lang/>
        </w:rPr>
        <w:t>,</w:t>
      </w:r>
      <w:r w:rsidRPr="00594149">
        <w:rPr>
          <w:rFonts w:cs="Times New Roman"/>
          <w:sz w:val="24"/>
          <w:szCs w:val="24"/>
          <w:lang/>
        </w:rPr>
        <w:t xml:space="preserve"> Miroslav</w:t>
      </w:r>
      <w:r w:rsidRPr="00594149">
        <w:rPr>
          <w:rFonts w:cs="Times New Roman"/>
          <w:sz w:val="24"/>
          <w:szCs w:val="24"/>
          <w:lang/>
        </w:rPr>
        <w:t xml:space="preserve">, </w:t>
      </w:r>
      <w:r w:rsidRPr="00594149">
        <w:rPr>
          <w:rFonts w:cs="Times New Roman"/>
          <w:sz w:val="24"/>
          <w:szCs w:val="24"/>
          <w:lang/>
        </w:rPr>
        <w:t xml:space="preserve">Efemerni spektakl za vreme vladavine kneza Miloša i Mihajla Obrenovića, </w:t>
      </w:r>
      <w:r w:rsidRPr="00594149">
        <w:rPr>
          <w:rFonts w:cs="Times New Roman"/>
          <w:sz w:val="24"/>
          <w:szCs w:val="24"/>
          <w:lang/>
        </w:rPr>
        <w:t>у</w:t>
      </w:r>
      <w:r w:rsidRPr="00594149">
        <w:rPr>
          <w:rFonts w:cs="Times New Roman"/>
          <w:sz w:val="24"/>
          <w:szCs w:val="24"/>
          <w:lang/>
        </w:rPr>
        <w:t xml:space="preserve">: </w:t>
      </w:r>
      <w:r w:rsidRPr="00594149">
        <w:rPr>
          <w:rFonts w:cs="Times New Roman"/>
          <w:i/>
          <w:sz w:val="24"/>
          <w:szCs w:val="24"/>
          <w:lang/>
        </w:rPr>
        <w:t xml:space="preserve">Peristil-zbornik radova za povijest umetnosti, </w:t>
      </w:r>
      <w:r w:rsidR="00877712">
        <w:rPr>
          <w:rFonts w:cs="Times New Roman"/>
          <w:sz w:val="24"/>
          <w:szCs w:val="24"/>
          <w:lang/>
        </w:rPr>
        <w:t>Vol 31-32, br. 1. Zagreb: Društvo povijesničara umjetnosti,</w:t>
      </w:r>
      <w:r w:rsidRPr="00594149">
        <w:rPr>
          <w:rFonts w:cs="Times New Roman"/>
          <w:sz w:val="24"/>
          <w:szCs w:val="24"/>
          <w:lang/>
        </w:rPr>
        <w:t xml:space="preserve"> </w:t>
      </w:r>
      <w:r w:rsidR="00CF1A00">
        <w:rPr>
          <w:rFonts w:cs="Times New Roman"/>
          <w:sz w:val="24"/>
          <w:szCs w:val="24"/>
          <w:lang/>
        </w:rPr>
        <w:t>198</w:t>
      </w:r>
      <w:r w:rsidR="00CF1A00">
        <w:rPr>
          <w:rFonts w:cs="Times New Roman"/>
          <w:sz w:val="24"/>
          <w:szCs w:val="24"/>
          <w:lang/>
        </w:rPr>
        <w:t>8</w:t>
      </w:r>
      <w:r w:rsidR="00AD4010" w:rsidRPr="00594149">
        <w:rPr>
          <w:rFonts w:cs="Times New Roman"/>
          <w:sz w:val="24"/>
          <w:szCs w:val="24"/>
          <w:lang/>
        </w:rPr>
        <w:t>.</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lang/>
        </w:rPr>
        <w:t>Тодоровић</w:t>
      </w:r>
      <w:r w:rsidR="00632D9B">
        <w:rPr>
          <w:rFonts w:cs="Times New Roman"/>
          <w:sz w:val="24"/>
          <w:szCs w:val="24"/>
          <w:lang/>
        </w:rPr>
        <w:t>,</w:t>
      </w:r>
      <w:r w:rsidRPr="00594149">
        <w:rPr>
          <w:rFonts w:cs="Times New Roman"/>
          <w:sz w:val="24"/>
          <w:szCs w:val="24"/>
          <w:lang/>
        </w:rPr>
        <w:t xml:space="preserve"> Јелена, Ентитет у сенци: мапирање моћи и државни спектакл у Карловачкој Митрополији, Нови Сад: Платонеум, 2010</w:t>
      </w:r>
      <w:r w:rsidR="00C1189B" w:rsidRPr="00594149">
        <w:rPr>
          <w:rFonts w:cs="Times New Roman"/>
          <w:sz w:val="24"/>
          <w:szCs w:val="24"/>
          <w:lang/>
        </w:rPr>
        <w:t>.</w:t>
      </w:r>
    </w:p>
    <w:p w:rsidR="00C4157F" w:rsidRPr="00594149" w:rsidRDefault="00C4157F" w:rsidP="00C4157F">
      <w:pPr>
        <w:pStyle w:val="FootnoteText"/>
        <w:spacing w:after="120"/>
        <w:jc w:val="both"/>
        <w:rPr>
          <w:rFonts w:cs="Times New Roman"/>
          <w:sz w:val="24"/>
          <w:szCs w:val="24"/>
          <w:lang/>
        </w:rPr>
      </w:pPr>
      <w:r w:rsidRPr="00594149">
        <w:rPr>
          <w:rFonts w:cs="Times New Roman"/>
          <w:sz w:val="24"/>
          <w:szCs w:val="24"/>
          <w:lang/>
        </w:rPr>
        <w:t>Томашевић</w:t>
      </w:r>
      <w:r>
        <w:rPr>
          <w:rFonts w:cs="Times New Roman"/>
          <w:sz w:val="24"/>
          <w:szCs w:val="24"/>
          <w:lang/>
        </w:rPr>
        <w:t>,</w:t>
      </w:r>
      <w:r w:rsidRPr="00594149">
        <w:rPr>
          <w:rFonts w:cs="Times New Roman"/>
          <w:sz w:val="24"/>
          <w:szCs w:val="24"/>
          <w:lang/>
        </w:rPr>
        <w:t xml:space="preserve"> Катарина, </w:t>
      </w:r>
      <w:r w:rsidRPr="00594149">
        <w:rPr>
          <w:rFonts w:cs="Times New Roman"/>
          <w:i/>
          <w:sz w:val="24"/>
          <w:szCs w:val="24"/>
          <w:lang/>
        </w:rPr>
        <w:t>На раскршћу Истока и Запада: о дијалогу традиционалног и модерног у српској музици (1918 – 1941)</w:t>
      </w:r>
      <w:r w:rsidRPr="00594149">
        <w:rPr>
          <w:rFonts w:cs="Times New Roman"/>
          <w:sz w:val="24"/>
          <w:szCs w:val="24"/>
          <w:lang/>
        </w:rPr>
        <w:t>. Београд: САНУ, Музиколошки институт / Нови Сад: Матица српска, Одељење за сценске уметности и музику, 2009.</w:t>
      </w:r>
    </w:p>
    <w:p w:rsidR="0088462D" w:rsidRPr="00594149" w:rsidRDefault="0088462D" w:rsidP="00C05B8F">
      <w:pPr>
        <w:pStyle w:val="FootnoteText"/>
        <w:spacing w:after="120"/>
        <w:jc w:val="both"/>
        <w:rPr>
          <w:rFonts w:cs="Times New Roman"/>
          <w:sz w:val="24"/>
          <w:szCs w:val="24"/>
          <w:lang/>
        </w:rPr>
      </w:pPr>
      <w:r w:rsidRPr="00594149">
        <w:rPr>
          <w:rFonts w:cs="Times New Roman"/>
          <w:sz w:val="24"/>
          <w:szCs w:val="24"/>
          <w:lang/>
        </w:rPr>
        <w:t>Томашевић</w:t>
      </w:r>
      <w:r w:rsidR="00632D9B">
        <w:rPr>
          <w:rFonts w:cs="Times New Roman"/>
          <w:sz w:val="24"/>
          <w:szCs w:val="24"/>
          <w:lang/>
        </w:rPr>
        <w:t>,</w:t>
      </w:r>
      <w:r w:rsidRPr="00594149">
        <w:rPr>
          <w:rFonts w:cs="Times New Roman"/>
          <w:sz w:val="24"/>
          <w:szCs w:val="24"/>
          <w:lang/>
        </w:rPr>
        <w:t xml:space="preserve"> Катарина, „Пасија светога кнеза Лазара“ Рајка Максимовића – ново музичко виђење средњовековних текстова у вези са Косовским бојем, </w:t>
      </w:r>
      <w:r w:rsidR="00674A44" w:rsidRPr="00594149">
        <w:rPr>
          <w:rFonts w:cs="Times New Roman"/>
          <w:sz w:val="24"/>
          <w:szCs w:val="24"/>
          <w:lang/>
        </w:rPr>
        <w:t xml:space="preserve">у: </w:t>
      </w:r>
      <w:r w:rsidRPr="00594149">
        <w:rPr>
          <w:rFonts w:cs="Times New Roman"/>
          <w:i/>
          <w:sz w:val="24"/>
          <w:szCs w:val="24"/>
          <w:lang/>
        </w:rPr>
        <w:t>Косовски бој у књижевном и културном наслеђу</w:t>
      </w:r>
      <w:r w:rsidRPr="00594149">
        <w:rPr>
          <w:rFonts w:cs="Times New Roman"/>
          <w:sz w:val="24"/>
          <w:szCs w:val="24"/>
          <w:lang/>
        </w:rPr>
        <w:t>. Београд: Међународни славистички центар, 1991, 663-672.</w:t>
      </w:r>
    </w:p>
    <w:p w:rsidR="0088462D" w:rsidRPr="00594149" w:rsidRDefault="0088462D" w:rsidP="00C05B8F">
      <w:pPr>
        <w:spacing w:after="120" w:line="240" w:lineRule="auto"/>
        <w:jc w:val="both"/>
        <w:rPr>
          <w:rFonts w:cs="Times New Roman"/>
          <w:sz w:val="24"/>
          <w:szCs w:val="24"/>
        </w:rPr>
      </w:pPr>
      <w:r w:rsidRPr="00594149">
        <w:rPr>
          <w:rFonts w:cs="Times New Roman"/>
          <w:i/>
          <w:sz w:val="24"/>
          <w:szCs w:val="24"/>
        </w:rPr>
        <w:t>The Cambridge Companion to Performance Studies</w:t>
      </w:r>
      <w:r w:rsidRPr="00594149">
        <w:rPr>
          <w:rFonts w:cs="Times New Roman"/>
          <w:sz w:val="24"/>
          <w:szCs w:val="24"/>
        </w:rPr>
        <w:t>. Cambridge: Cambridge University Press, 2008.</w:t>
      </w:r>
    </w:p>
    <w:p w:rsidR="0088462D" w:rsidRPr="00594149" w:rsidRDefault="0088462D" w:rsidP="00C05B8F">
      <w:pPr>
        <w:spacing w:after="120" w:line="240" w:lineRule="auto"/>
        <w:jc w:val="both"/>
        <w:rPr>
          <w:rFonts w:cs="Times New Roman"/>
          <w:sz w:val="24"/>
          <w:szCs w:val="24"/>
        </w:rPr>
      </w:pPr>
      <w:r w:rsidRPr="00594149">
        <w:rPr>
          <w:rFonts w:cs="Times New Roman"/>
          <w:sz w:val="24"/>
          <w:szCs w:val="24"/>
          <w:lang/>
        </w:rPr>
        <w:t>Trgovčević</w:t>
      </w:r>
      <w:r w:rsidR="00632D9B">
        <w:rPr>
          <w:rFonts w:cs="Times New Roman"/>
          <w:sz w:val="24"/>
          <w:szCs w:val="24"/>
          <w:lang/>
        </w:rPr>
        <w:t>,</w:t>
      </w:r>
      <w:r w:rsidRPr="00594149">
        <w:rPr>
          <w:rFonts w:cs="Times New Roman"/>
          <w:sz w:val="24"/>
          <w:szCs w:val="24"/>
          <w:lang/>
        </w:rPr>
        <w:t xml:space="preserve"> Ljubinka, </w:t>
      </w:r>
      <w:r w:rsidRPr="00594149">
        <w:rPr>
          <w:rFonts w:cs="Times New Roman"/>
          <w:i/>
          <w:sz w:val="24"/>
          <w:szCs w:val="24"/>
          <w:lang/>
        </w:rPr>
        <w:t>Kosovo Myth in the First World War</w:t>
      </w:r>
      <w:r w:rsidRPr="00594149">
        <w:rPr>
          <w:rFonts w:cs="Times New Roman"/>
          <w:sz w:val="24"/>
          <w:szCs w:val="24"/>
          <w:lang/>
        </w:rPr>
        <w:t xml:space="preserve">. </w:t>
      </w:r>
      <w:hyperlink r:id="rId16" w:history="1">
        <w:r w:rsidRPr="00594149">
          <w:rPr>
            <w:rFonts w:cs="Times New Roman"/>
            <w:color w:val="0000FF"/>
            <w:sz w:val="24"/>
            <w:szCs w:val="24"/>
            <w:u w:val="single"/>
          </w:rPr>
          <w:t>https://www.rastko.rs/kosovo/istorija/sanu/KOS_MIT.html</w:t>
        </w:r>
      </w:hyperlink>
    </w:p>
    <w:p w:rsidR="008D12EB" w:rsidRPr="00594149" w:rsidRDefault="0088462D" w:rsidP="00C05B8F">
      <w:pPr>
        <w:spacing w:after="120" w:line="240" w:lineRule="auto"/>
        <w:jc w:val="both"/>
        <w:rPr>
          <w:rFonts w:cs="Times New Roman"/>
          <w:sz w:val="24"/>
          <w:szCs w:val="24"/>
          <w:lang/>
        </w:rPr>
      </w:pPr>
      <w:r w:rsidRPr="00594149">
        <w:rPr>
          <w:rFonts w:cs="Times New Roman"/>
          <w:sz w:val="24"/>
          <w:szCs w:val="24"/>
        </w:rPr>
        <w:t>Turner</w:t>
      </w:r>
      <w:r w:rsidR="00632D9B">
        <w:rPr>
          <w:rFonts w:cs="Times New Roman"/>
          <w:sz w:val="24"/>
          <w:szCs w:val="24"/>
          <w:lang/>
        </w:rPr>
        <w:t>,</w:t>
      </w:r>
      <w:r w:rsidRPr="00594149">
        <w:rPr>
          <w:rFonts w:cs="Times New Roman"/>
          <w:sz w:val="24"/>
          <w:szCs w:val="24"/>
        </w:rPr>
        <w:t xml:space="preserve"> Victor, </w:t>
      </w:r>
      <w:r w:rsidRPr="00594149">
        <w:rPr>
          <w:rFonts w:cs="Times New Roman"/>
          <w:i/>
          <w:sz w:val="24"/>
          <w:szCs w:val="24"/>
        </w:rPr>
        <w:t>Od rituala do teatra: Ozbiljnost ljudske igre</w:t>
      </w:r>
      <w:r w:rsidR="00927982">
        <w:rPr>
          <w:rFonts w:cs="Times New Roman"/>
          <w:sz w:val="24"/>
          <w:szCs w:val="24"/>
          <w:lang/>
        </w:rPr>
        <w:t>.</w:t>
      </w:r>
      <w:r w:rsidR="00044BF1">
        <w:rPr>
          <w:rFonts w:cs="Times New Roman"/>
          <w:sz w:val="24"/>
          <w:szCs w:val="24"/>
        </w:rPr>
        <w:t xml:space="preserve"> Zagreb</w:t>
      </w:r>
      <w:r w:rsidR="00044BF1">
        <w:rPr>
          <w:rFonts w:cs="Times New Roman"/>
          <w:sz w:val="24"/>
          <w:szCs w:val="24"/>
          <w:lang/>
        </w:rPr>
        <w:t>:</w:t>
      </w:r>
      <w:r w:rsidRPr="00594149">
        <w:rPr>
          <w:rFonts w:cs="Times New Roman"/>
          <w:sz w:val="24"/>
          <w:szCs w:val="24"/>
        </w:rPr>
        <w:t xml:space="preserve"> August Cesarec, 1989</w:t>
      </w:r>
      <w:r w:rsidRPr="00594149">
        <w:rPr>
          <w:rFonts w:cs="Times New Roman"/>
          <w:sz w:val="24"/>
          <w:szCs w:val="24"/>
          <w:lang/>
        </w:rPr>
        <w:t>.</w:t>
      </w:r>
    </w:p>
    <w:p w:rsidR="00AE1C2A" w:rsidRPr="00594149" w:rsidRDefault="00AE1C2A" w:rsidP="00C05B8F">
      <w:pPr>
        <w:spacing w:after="120" w:line="240" w:lineRule="auto"/>
        <w:jc w:val="both"/>
        <w:rPr>
          <w:rFonts w:cs="Times New Roman"/>
          <w:b/>
          <w:sz w:val="24"/>
          <w:szCs w:val="24"/>
          <w:lang/>
        </w:rPr>
      </w:pPr>
    </w:p>
    <w:p w:rsidR="004D6D8E" w:rsidRPr="00594149" w:rsidRDefault="00902CE8" w:rsidP="00C05B8F">
      <w:pPr>
        <w:spacing w:after="120" w:line="240" w:lineRule="auto"/>
        <w:jc w:val="both"/>
        <w:rPr>
          <w:rFonts w:cs="Times New Roman"/>
          <w:b/>
          <w:sz w:val="24"/>
          <w:szCs w:val="24"/>
          <w:lang/>
        </w:rPr>
      </w:pPr>
      <w:r w:rsidRPr="00594149">
        <w:rPr>
          <w:rFonts w:cs="Times New Roman"/>
          <w:b/>
          <w:sz w:val="24"/>
          <w:szCs w:val="24"/>
          <w:lang/>
        </w:rPr>
        <w:lastRenderedPageBreak/>
        <w:t>U</w:t>
      </w:r>
    </w:p>
    <w:p w:rsidR="004D6D8E" w:rsidRPr="00594149" w:rsidRDefault="004D6D8E" w:rsidP="00C05B8F">
      <w:pPr>
        <w:spacing w:after="120" w:line="240" w:lineRule="auto"/>
        <w:jc w:val="both"/>
        <w:rPr>
          <w:rFonts w:cs="Times New Roman"/>
          <w:sz w:val="24"/>
          <w:szCs w:val="24"/>
          <w:lang/>
        </w:rPr>
      </w:pPr>
      <w:r w:rsidRPr="00594149">
        <w:rPr>
          <w:rFonts w:cs="Times New Roman"/>
          <w:sz w:val="24"/>
          <w:szCs w:val="24"/>
          <w:lang/>
        </w:rPr>
        <w:t xml:space="preserve">Uzelac, Gordana, Kad nastaje nacija? Konstitutivni elementi i procesi na primeru Hrvatske, </w:t>
      </w:r>
      <w:r w:rsidRPr="00594149">
        <w:rPr>
          <w:rFonts w:cs="Times New Roman"/>
          <w:i/>
          <w:sz w:val="24"/>
          <w:szCs w:val="24"/>
          <w:lang/>
        </w:rPr>
        <w:t>Časopis za književnost, kulturu i društvena pitanja Reč</w:t>
      </w:r>
      <w:r w:rsidRPr="00594149">
        <w:rPr>
          <w:rFonts w:cs="Times New Roman"/>
          <w:sz w:val="24"/>
          <w:szCs w:val="24"/>
          <w:lang/>
        </w:rPr>
        <w:t>, broj 70. Beograd: Fabrika knjiga, 2003.</w:t>
      </w:r>
    </w:p>
    <w:p w:rsidR="00AE1C2A" w:rsidRPr="00594149" w:rsidRDefault="00AE1C2A" w:rsidP="00C05B8F">
      <w:pPr>
        <w:spacing w:after="120" w:line="240" w:lineRule="auto"/>
        <w:jc w:val="both"/>
        <w:rPr>
          <w:rFonts w:cs="Times New Roman"/>
          <w:b/>
          <w:sz w:val="24"/>
          <w:szCs w:val="24"/>
          <w:lang/>
        </w:rPr>
      </w:pPr>
    </w:p>
    <w:p w:rsidR="008D12EB" w:rsidRPr="00594149" w:rsidRDefault="008D12EB" w:rsidP="00C05B8F">
      <w:pPr>
        <w:spacing w:after="120" w:line="240" w:lineRule="auto"/>
        <w:jc w:val="both"/>
        <w:rPr>
          <w:rFonts w:cs="Times New Roman"/>
          <w:b/>
          <w:sz w:val="24"/>
          <w:szCs w:val="24"/>
          <w:lang/>
        </w:rPr>
      </w:pPr>
      <w:r w:rsidRPr="00594149">
        <w:rPr>
          <w:rFonts w:cs="Times New Roman"/>
          <w:b/>
          <w:sz w:val="24"/>
          <w:szCs w:val="24"/>
          <w:lang/>
        </w:rPr>
        <w:t>V</w:t>
      </w:r>
    </w:p>
    <w:p w:rsidR="00F26CED" w:rsidRPr="00594149" w:rsidRDefault="00F26CED" w:rsidP="00C05B8F">
      <w:pPr>
        <w:spacing w:after="120" w:line="240" w:lineRule="auto"/>
        <w:jc w:val="both"/>
        <w:rPr>
          <w:rFonts w:cs="Times New Roman"/>
          <w:sz w:val="24"/>
          <w:szCs w:val="24"/>
          <w:lang/>
        </w:rPr>
      </w:pPr>
      <w:r w:rsidRPr="00594149">
        <w:rPr>
          <w:rFonts w:cs="Times New Roman"/>
          <w:sz w:val="24"/>
          <w:szCs w:val="24"/>
          <w:lang/>
        </w:rPr>
        <w:t xml:space="preserve">Veličković, Nenad, Prosvijećeni nacionalizam u nastavi književnosti, у: </w:t>
      </w:r>
      <w:r w:rsidRPr="00594149">
        <w:rPr>
          <w:rFonts w:cs="Times New Roman"/>
          <w:i/>
          <w:sz w:val="24"/>
          <w:szCs w:val="24"/>
          <w:lang/>
        </w:rPr>
        <w:t>Књижевна историја. Часопис за науку о књижевности</w:t>
      </w:r>
      <w:r w:rsidRPr="00594149">
        <w:rPr>
          <w:rFonts w:cs="Times New Roman"/>
          <w:sz w:val="24"/>
          <w:szCs w:val="24"/>
          <w:lang/>
        </w:rPr>
        <w:t>, бр. 158/2016. Београд: Институт за књижевност и уметност, 2016, 313-326.</w:t>
      </w:r>
    </w:p>
    <w:p w:rsidR="008D12EB" w:rsidRPr="00594149" w:rsidRDefault="008D12EB" w:rsidP="00C05B8F">
      <w:pPr>
        <w:spacing w:after="120" w:line="240" w:lineRule="auto"/>
        <w:jc w:val="both"/>
        <w:rPr>
          <w:rFonts w:cs="Times New Roman"/>
          <w:sz w:val="24"/>
          <w:szCs w:val="24"/>
          <w:lang/>
        </w:rPr>
      </w:pPr>
      <w:r w:rsidRPr="00594149">
        <w:rPr>
          <w:rFonts w:cs="Times New Roman"/>
          <w:sz w:val="24"/>
          <w:szCs w:val="24"/>
          <w:lang/>
        </w:rPr>
        <w:t>Веселиновић-Хофман, Мирјана</w:t>
      </w:r>
      <w:r w:rsidR="00835FA0" w:rsidRPr="00594149">
        <w:rPr>
          <w:rFonts w:cs="Times New Roman"/>
          <w:sz w:val="24"/>
          <w:szCs w:val="24"/>
          <w:lang/>
        </w:rPr>
        <w:t xml:space="preserve">, Музика у првој половини </w:t>
      </w:r>
      <w:r w:rsidR="00835FA0" w:rsidRPr="00594149">
        <w:rPr>
          <w:rFonts w:cs="Times New Roman"/>
          <w:sz w:val="24"/>
          <w:szCs w:val="24"/>
        </w:rPr>
        <w:t>XX</w:t>
      </w:r>
      <w:r w:rsidR="00835FA0" w:rsidRPr="00594149">
        <w:rPr>
          <w:rFonts w:cs="Times New Roman"/>
          <w:sz w:val="24"/>
          <w:szCs w:val="24"/>
          <w:lang/>
        </w:rPr>
        <w:t xml:space="preserve"> века, </w:t>
      </w:r>
      <w:r w:rsidR="00674A44" w:rsidRPr="00594149">
        <w:rPr>
          <w:rFonts w:cs="Times New Roman"/>
          <w:sz w:val="24"/>
          <w:szCs w:val="24"/>
          <w:lang/>
        </w:rPr>
        <w:t xml:space="preserve">у: </w:t>
      </w:r>
      <w:r w:rsidR="00835FA0" w:rsidRPr="00594149">
        <w:rPr>
          <w:rFonts w:cs="Times New Roman"/>
          <w:i/>
          <w:sz w:val="24"/>
          <w:szCs w:val="24"/>
          <w:lang/>
        </w:rPr>
        <w:t>Историја српске музике: српска музика и европско музичко наслеђе</w:t>
      </w:r>
      <w:r w:rsidR="00835FA0" w:rsidRPr="00594149">
        <w:rPr>
          <w:rFonts w:cs="Times New Roman"/>
          <w:sz w:val="24"/>
          <w:szCs w:val="24"/>
          <w:lang/>
        </w:rPr>
        <w:t>. Београд: Завод за уџбенике, 2007, 107-138.</w:t>
      </w:r>
    </w:p>
    <w:p w:rsidR="005E71F4" w:rsidRPr="00594149" w:rsidRDefault="002A65A2" w:rsidP="00C05B8F">
      <w:pPr>
        <w:spacing w:after="120" w:line="240" w:lineRule="auto"/>
        <w:jc w:val="both"/>
        <w:rPr>
          <w:rFonts w:cs="Times New Roman"/>
          <w:sz w:val="24"/>
          <w:szCs w:val="24"/>
          <w:lang/>
        </w:rPr>
      </w:pPr>
      <w:r w:rsidRPr="00594149">
        <w:rPr>
          <w:rFonts w:cs="Times New Roman"/>
          <w:sz w:val="24"/>
          <w:szCs w:val="24"/>
          <w:lang/>
        </w:rPr>
        <w:t xml:space="preserve">Весић, Ивана, </w:t>
      </w:r>
      <w:r w:rsidRPr="00594149">
        <w:rPr>
          <w:rFonts w:cs="Times New Roman"/>
          <w:i/>
          <w:sz w:val="24"/>
          <w:szCs w:val="24"/>
          <w:lang/>
        </w:rPr>
        <w:t>Конструисање српске музичке традиције у периоду између два светска рата: утицај идеолошких подела у српској политичкој и интелектуалној елити</w:t>
      </w:r>
      <w:r w:rsidRPr="00594149">
        <w:rPr>
          <w:rFonts w:cs="Times New Roman"/>
          <w:sz w:val="24"/>
          <w:szCs w:val="24"/>
          <w:lang/>
        </w:rPr>
        <w:t xml:space="preserve">, </w:t>
      </w:r>
      <w:r w:rsidR="001E6ACB" w:rsidRPr="00594149">
        <w:rPr>
          <w:rFonts w:cs="Times New Roman"/>
          <w:sz w:val="24"/>
          <w:szCs w:val="24"/>
          <w:lang/>
        </w:rPr>
        <w:t>необјављена докторска дисертација. Београд: Филозофски факултет, 2016.</w:t>
      </w:r>
    </w:p>
    <w:p w:rsidR="00AE1C2A" w:rsidRPr="00594149" w:rsidRDefault="00AE1C2A" w:rsidP="00C05B8F">
      <w:pPr>
        <w:spacing w:after="120" w:line="240" w:lineRule="auto"/>
        <w:jc w:val="both"/>
        <w:rPr>
          <w:rFonts w:cs="Times New Roman"/>
          <w:sz w:val="24"/>
          <w:szCs w:val="24"/>
          <w:lang/>
        </w:rPr>
      </w:pPr>
    </w:p>
    <w:p w:rsidR="0088462D" w:rsidRPr="00594149" w:rsidRDefault="0088462D" w:rsidP="00C05B8F">
      <w:pPr>
        <w:spacing w:after="120" w:line="240" w:lineRule="auto"/>
        <w:jc w:val="both"/>
        <w:rPr>
          <w:rFonts w:cs="Times New Roman"/>
          <w:b/>
          <w:sz w:val="24"/>
          <w:szCs w:val="24"/>
          <w:lang/>
        </w:rPr>
      </w:pPr>
      <w:r w:rsidRPr="00594149">
        <w:rPr>
          <w:rFonts w:cs="Times New Roman"/>
          <w:b/>
          <w:sz w:val="24"/>
          <w:szCs w:val="24"/>
          <w:lang/>
        </w:rPr>
        <w:t>Ž</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lang/>
        </w:rPr>
        <w:t>Žirarde Raul</w:t>
      </w:r>
      <w:r w:rsidRPr="00594149">
        <w:rPr>
          <w:rFonts w:cs="Times New Roman"/>
          <w:sz w:val="24"/>
          <w:szCs w:val="24"/>
          <w:lang/>
        </w:rPr>
        <w:t>,</w:t>
      </w:r>
      <w:r w:rsidRPr="00594149">
        <w:rPr>
          <w:rFonts w:cs="Times New Roman"/>
          <w:sz w:val="24"/>
          <w:szCs w:val="24"/>
          <w:lang/>
        </w:rPr>
        <w:t xml:space="preserve"> </w:t>
      </w:r>
      <w:r w:rsidRPr="00594149">
        <w:rPr>
          <w:rFonts w:cs="Times New Roman"/>
          <w:i/>
          <w:sz w:val="24"/>
          <w:szCs w:val="24"/>
          <w:lang/>
        </w:rPr>
        <w:t>Politički mitovi i mitologije</w:t>
      </w:r>
      <w:r w:rsidR="00927982">
        <w:rPr>
          <w:rFonts w:cs="Times New Roman"/>
          <w:sz w:val="24"/>
          <w:szCs w:val="24"/>
          <w:lang/>
        </w:rPr>
        <w:t>.</w:t>
      </w:r>
      <w:r w:rsidR="00AE1C2A" w:rsidRPr="00594149">
        <w:rPr>
          <w:rFonts w:cs="Times New Roman"/>
          <w:sz w:val="24"/>
          <w:szCs w:val="24"/>
          <w:lang/>
        </w:rPr>
        <w:t xml:space="preserve"> Beograd: Biblioteka</w:t>
      </w:r>
      <w:r w:rsidRPr="00594149">
        <w:rPr>
          <w:rFonts w:cs="Times New Roman"/>
          <w:sz w:val="24"/>
          <w:szCs w:val="24"/>
          <w:lang/>
        </w:rPr>
        <w:t xml:space="preserve"> XX vek, 2000</w:t>
      </w:r>
      <w:r w:rsidRPr="00594149">
        <w:rPr>
          <w:rFonts w:cs="Times New Roman"/>
          <w:sz w:val="24"/>
          <w:szCs w:val="24"/>
          <w:lang/>
        </w:rPr>
        <w:t>.</w:t>
      </w:r>
    </w:p>
    <w:p w:rsidR="00927982" w:rsidRDefault="00927982" w:rsidP="00C05B8F">
      <w:pPr>
        <w:spacing w:after="120" w:line="240" w:lineRule="auto"/>
        <w:jc w:val="both"/>
        <w:rPr>
          <w:rFonts w:cs="Times New Roman"/>
          <w:sz w:val="24"/>
          <w:szCs w:val="24"/>
          <w:lang/>
        </w:rPr>
      </w:pPr>
    </w:p>
    <w:p w:rsidR="0005622D" w:rsidRDefault="0005622D" w:rsidP="00C05B8F">
      <w:pPr>
        <w:spacing w:after="120" w:line="240" w:lineRule="auto"/>
        <w:jc w:val="both"/>
        <w:rPr>
          <w:rFonts w:cs="Times New Roman"/>
          <w:sz w:val="24"/>
          <w:szCs w:val="24"/>
          <w:lang/>
        </w:rPr>
      </w:pPr>
    </w:p>
    <w:p w:rsidR="0005622D" w:rsidRDefault="0005622D" w:rsidP="00C05B8F">
      <w:pPr>
        <w:spacing w:after="120" w:line="240" w:lineRule="auto"/>
        <w:jc w:val="both"/>
        <w:rPr>
          <w:rFonts w:cs="Times New Roman"/>
          <w:sz w:val="24"/>
          <w:szCs w:val="24"/>
          <w:lang/>
        </w:rPr>
      </w:pPr>
    </w:p>
    <w:p w:rsidR="0005622D" w:rsidRDefault="0005622D" w:rsidP="00C05B8F">
      <w:pPr>
        <w:spacing w:after="120" w:line="240" w:lineRule="auto"/>
        <w:jc w:val="both"/>
        <w:rPr>
          <w:rFonts w:cs="Times New Roman"/>
          <w:sz w:val="24"/>
          <w:szCs w:val="24"/>
          <w:lang/>
        </w:rPr>
      </w:pPr>
    </w:p>
    <w:p w:rsidR="0005622D" w:rsidRDefault="0005622D" w:rsidP="00C05B8F">
      <w:pPr>
        <w:spacing w:after="120" w:line="240" w:lineRule="auto"/>
        <w:jc w:val="both"/>
        <w:rPr>
          <w:rFonts w:cs="Times New Roman"/>
          <w:sz w:val="24"/>
          <w:szCs w:val="24"/>
          <w:lang/>
        </w:rPr>
      </w:pPr>
    </w:p>
    <w:p w:rsidR="0005622D" w:rsidRDefault="0005622D" w:rsidP="00C05B8F">
      <w:pPr>
        <w:spacing w:after="120" w:line="240" w:lineRule="auto"/>
        <w:jc w:val="both"/>
        <w:rPr>
          <w:rFonts w:cs="Times New Roman"/>
          <w:sz w:val="24"/>
          <w:szCs w:val="24"/>
          <w:lang/>
        </w:rPr>
      </w:pPr>
    </w:p>
    <w:p w:rsidR="004A7443" w:rsidRDefault="004A7443" w:rsidP="00C05B8F">
      <w:pPr>
        <w:spacing w:after="120" w:line="240" w:lineRule="auto"/>
        <w:jc w:val="both"/>
        <w:rPr>
          <w:rFonts w:cs="Times New Roman"/>
          <w:sz w:val="24"/>
          <w:szCs w:val="24"/>
          <w:lang/>
        </w:rPr>
      </w:pPr>
    </w:p>
    <w:p w:rsidR="004A7443" w:rsidRDefault="004A7443" w:rsidP="00C05B8F">
      <w:pPr>
        <w:spacing w:after="120" w:line="240" w:lineRule="auto"/>
        <w:jc w:val="both"/>
        <w:rPr>
          <w:rFonts w:cs="Times New Roman"/>
          <w:sz w:val="24"/>
          <w:szCs w:val="24"/>
          <w:lang/>
        </w:rPr>
      </w:pPr>
    </w:p>
    <w:p w:rsidR="004A7443" w:rsidRDefault="004A7443" w:rsidP="00C05B8F">
      <w:pPr>
        <w:spacing w:after="120" w:line="240" w:lineRule="auto"/>
        <w:jc w:val="both"/>
        <w:rPr>
          <w:rFonts w:cs="Times New Roman"/>
          <w:sz w:val="24"/>
          <w:szCs w:val="24"/>
          <w:lang/>
        </w:rPr>
      </w:pPr>
    </w:p>
    <w:p w:rsidR="004A7443" w:rsidRDefault="004A7443" w:rsidP="00C05B8F">
      <w:pPr>
        <w:spacing w:after="120" w:line="240" w:lineRule="auto"/>
        <w:jc w:val="both"/>
        <w:rPr>
          <w:rFonts w:cs="Times New Roman"/>
          <w:sz w:val="24"/>
          <w:szCs w:val="24"/>
          <w:lang/>
        </w:rPr>
      </w:pPr>
    </w:p>
    <w:p w:rsidR="004A7443" w:rsidRDefault="004A7443" w:rsidP="00C05B8F">
      <w:pPr>
        <w:spacing w:after="120" w:line="240" w:lineRule="auto"/>
        <w:jc w:val="both"/>
        <w:rPr>
          <w:rFonts w:cs="Times New Roman"/>
          <w:sz w:val="24"/>
          <w:szCs w:val="24"/>
          <w:lang/>
        </w:rPr>
      </w:pPr>
    </w:p>
    <w:p w:rsidR="004A7443" w:rsidRDefault="004A7443" w:rsidP="00C05B8F">
      <w:pPr>
        <w:spacing w:after="120" w:line="240" w:lineRule="auto"/>
        <w:jc w:val="both"/>
        <w:rPr>
          <w:rFonts w:cs="Times New Roman"/>
          <w:sz w:val="24"/>
          <w:szCs w:val="24"/>
          <w:lang/>
        </w:rPr>
      </w:pPr>
    </w:p>
    <w:p w:rsidR="0005622D" w:rsidRDefault="0005622D" w:rsidP="00C05B8F">
      <w:pPr>
        <w:spacing w:after="120" w:line="240" w:lineRule="auto"/>
        <w:jc w:val="both"/>
        <w:rPr>
          <w:rFonts w:cs="Times New Roman"/>
          <w:sz w:val="24"/>
          <w:szCs w:val="24"/>
          <w:lang/>
        </w:rPr>
      </w:pPr>
    </w:p>
    <w:p w:rsidR="0005622D" w:rsidRDefault="0005622D" w:rsidP="00C05B8F">
      <w:pPr>
        <w:spacing w:after="120" w:line="240" w:lineRule="auto"/>
        <w:jc w:val="both"/>
        <w:rPr>
          <w:rFonts w:cs="Times New Roman"/>
          <w:sz w:val="24"/>
          <w:szCs w:val="24"/>
          <w:lang/>
        </w:rPr>
      </w:pPr>
    </w:p>
    <w:p w:rsidR="0005622D" w:rsidRDefault="0005622D" w:rsidP="00C05B8F">
      <w:pPr>
        <w:spacing w:after="120" w:line="240" w:lineRule="auto"/>
        <w:jc w:val="both"/>
        <w:rPr>
          <w:rFonts w:cs="Times New Roman"/>
          <w:sz w:val="24"/>
          <w:szCs w:val="24"/>
          <w:lang/>
        </w:rPr>
      </w:pPr>
    </w:p>
    <w:p w:rsidR="0005622D" w:rsidRPr="00594149" w:rsidRDefault="0005622D" w:rsidP="00C05B8F">
      <w:pPr>
        <w:spacing w:after="120" w:line="240" w:lineRule="auto"/>
        <w:jc w:val="both"/>
        <w:rPr>
          <w:rFonts w:cs="Times New Roman"/>
          <w:sz w:val="24"/>
          <w:szCs w:val="24"/>
          <w:lang/>
        </w:rPr>
      </w:pPr>
    </w:p>
    <w:p w:rsidR="0088462D" w:rsidRPr="00FE5441" w:rsidRDefault="0088462D" w:rsidP="00FE5441">
      <w:pPr>
        <w:pStyle w:val="Naslov1"/>
        <w:rPr>
          <w:b/>
          <w:bCs/>
        </w:rPr>
      </w:pPr>
      <w:bookmarkStart w:id="43" w:name="_Toc34653108"/>
      <w:r w:rsidRPr="00FE5441">
        <w:rPr>
          <w:b/>
          <w:bCs/>
        </w:rPr>
        <w:lastRenderedPageBreak/>
        <w:t>ИЗВОРИ</w:t>
      </w:r>
      <w:bookmarkEnd w:id="43"/>
    </w:p>
    <w:p w:rsidR="008F6BCE" w:rsidRPr="00594149" w:rsidRDefault="008F6BCE" w:rsidP="00C05B8F">
      <w:pPr>
        <w:spacing w:after="120" w:line="240" w:lineRule="auto"/>
        <w:jc w:val="both"/>
        <w:rPr>
          <w:rFonts w:cs="Times New Roman"/>
          <w:b/>
          <w:sz w:val="24"/>
          <w:szCs w:val="24"/>
          <w:lang/>
        </w:rPr>
      </w:pPr>
    </w:p>
    <w:p w:rsidR="00AE1C2A" w:rsidRPr="00FE5441" w:rsidRDefault="0088462D" w:rsidP="00FE5441">
      <w:pPr>
        <w:spacing w:after="240" w:line="240" w:lineRule="auto"/>
        <w:jc w:val="both"/>
        <w:rPr>
          <w:rFonts w:cs="Times New Roman"/>
          <w:b/>
          <w:bCs/>
          <w:sz w:val="24"/>
          <w:szCs w:val="24"/>
          <w:lang/>
        </w:rPr>
      </w:pPr>
      <w:r w:rsidRPr="00FE5441">
        <w:rPr>
          <w:rFonts w:cs="Times New Roman"/>
          <w:b/>
          <w:bCs/>
          <w:sz w:val="24"/>
          <w:szCs w:val="24"/>
          <w:lang/>
        </w:rPr>
        <w:t>Текстови у штампаним медијима:</w:t>
      </w:r>
    </w:p>
    <w:p w:rsidR="006A7F73" w:rsidRPr="00594149" w:rsidRDefault="006A7F73" w:rsidP="006A7F73">
      <w:pPr>
        <w:spacing w:after="120" w:line="240" w:lineRule="auto"/>
        <w:jc w:val="both"/>
        <w:rPr>
          <w:rFonts w:cs="Times New Roman"/>
          <w:sz w:val="24"/>
          <w:szCs w:val="24"/>
          <w:lang/>
        </w:rPr>
      </w:pPr>
      <w:r w:rsidRPr="00594149">
        <w:rPr>
          <w:rFonts w:cs="Times New Roman"/>
          <w:sz w:val="24"/>
          <w:szCs w:val="24"/>
          <w:lang/>
        </w:rPr>
        <w:t>„Пасија светог</w:t>
      </w:r>
      <w:r w:rsidR="00B53227">
        <w:rPr>
          <w:rFonts w:cs="Times New Roman"/>
          <w:sz w:val="24"/>
          <w:szCs w:val="24"/>
          <w:lang/>
        </w:rPr>
        <w:t>a</w:t>
      </w:r>
      <w:r w:rsidRPr="00594149">
        <w:rPr>
          <w:rFonts w:cs="Times New Roman"/>
          <w:sz w:val="24"/>
          <w:szCs w:val="24"/>
          <w:lang/>
        </w:rPr>
        <w:t xml:space="preserve"> кнеза Лазара пред милион људи“, </w:t>
      </w:r>
      <w:r w:rsidRPr="00594149">
        <w:rPr>
          <w:rFonts w:cs="Times New Roman"/>
          <w:i/>
          <w:sz w:val="24"/>
          <w:szCs w:val="24"/>
          <w:lang/>
        </w:rPr>
        <w:t>Политика</w:t>
      </w:r>
      <w:r w:rsidR="00205CC1">
        <w:rPr>
          <w:rFonts w:cs="Times New Roman"/>
          <w:i/>
          <w:sz w:val="24"/>
          <w:szCs w:val="24"/>
          <w:lang/>
        </w:rPr>
        <w:t>,</w:t>
      </w:r>
      <w:r w:rsidRPr="00594149">
        <w:rPr>
          <w:rFonts w:cs="Times New Roman"/>
          <w:sz w:val="24"/>
          <w:szCs w:val="24"/>
          <w:lang/>
        </w:rPr>
        <w:t xml:space="preserve"> 24. 05. 1989.</w:t>
      </w:r>
    </w:p>
    <w:p w:rsidR="0088462D" w:rsidRPr="00594149" w:rsidRDefault="0005622D" w:rsidP="006A7F73">
      <w:pPr>
        <w:pStyle w:val="FootnoteText"/>
        <w:spacing w:after="120"/>
        <w:jc w:val="both"/>
        <w:rPr>
          <w:rFonts w:cs="Times New Roman"/>
          <w:sz w:val="24"/>
          <w:szCs w:val="24"/>
          <w:lang/>
        </w:rPr>
      </w:pPr>
      <w:r>
        <w:rPr>
          <w:rFonts w:cs="Times New Roman"/>
          <w:sz w:val="24"/>
          <w:szCs w:val="24"/>
          <w:lang/>
        </w:rPr>
        <w:t>„</w:t>
      </w:r>
      <w:r w:rsidR="0088462D" w:rsidRPr="00594149">
        <w:rPr>
          <w:rFonts w:cs="Times New Roman"/>
          <w:sz w:val="24"/>
          <w:szCs w:val="24"/>
          <w:lang/>
        </w:rPr>
        <w:t>Ко се боји историје?</w:t>
      </w:r>
      <w:r w:rsidR="0088462D" w:rsidRPr="00594149">
        <w:rPr>
          <w:rFonts w:cs="Times New Roman"/>
          <w:sz w:val="24"/>
          <w:szCs w:val="24"/>
          <w:lang/>
        </w:rPr>
        <w:t>“</w:t>
      </w:r>
      <w:r>
        <w:rPr>
          <w:rFonts w:cs="Times New Roman"/>
          <w:sz w:val="24"/>
          <w:szCs w:val="24"/>
          <w:lang/>
        </w:rPr>
        <w:t>,</w:t>
      </w:r>
      <w:r w:rsidR="0088462D" w:rsidRPr="00594149">
        <w:rPr>
          <w:rFonts w:cs="Times New Roman"/>
          <w:sz w:val="24"/>
          <w:szCs w:val="24"/>
          <w:lang/>
        </w:rPr>
        <w:t xml:space="preserve"> </w:t>
      </w:r>
      <w:r w:rsidR="0088462D" w:rsidRPr="00594149">
        <w:rPr>
          <w:rFonts w:cs="Times New Roman"/>
          <w:i/>
          <w:sz w:val="24"/>
          <w:szCs w:val="24"/>
          <w:lang/>
        </w:rPr>
        <w:t>Младост</w:t>
      </w:r>
      <w:r w:rsidR="0088462D" w:rsidRPr="00594149">
        <w:rPr>
          <w:rFonts w:cs="Times New Roman"/>
          <w:sz w:val="24"/>
          <w:szCs w:val="24"/>
          <w:lang/>
        </w:rPr>
        <w:t xml:space="preserve">, 05. 06. 1989. </w:t>
      </w:r>
    </w:p>
    <w:p w:rsidR="0088462D" w:rsidRPr="00594149" w:rsidRDefault="0088462D" w:rsidP="00C05B8F">
      <w:pPr>
        <w:pStyle w:val="FootnoteText"/>
        <w:spacing w:after="120"/>
        <w:jc w:val="both"/>
        <w:rPr>
          <w:rFonts w:cs="Times New Roman"/>
          <w:sz w:val="24"/>
          <w:szCs w:val="24"/>
          <w:lang/>
        </w:rPr>
      </w:pPr>
      <w:r w:rsidRPr="00594149">
        <w:rPr>
          <w:rFonts w:cs="Times New Roman"/>
          <w:sz w:val="24"/>
          <w:szCs w:val="24"/>
          <w:lang/>
        </w:rPr>
        <w:t xml:space="preserve">„Срби бранили </w:t>
      </w:r>
      <w:r w:rsidR="0005622D">
        <w:rPr>
          <w:rFonts w:cs="Times New Roman"/>
          <w:sz w:val="24"/>
          <w:szCs w:val="24"/>
          <w:lang/>
        </w:rPr>
        <w:t>своју слободу, али и Европу“,</w:t>
      </w:r>
      <w:r w:rsidRPr="00313625">
        <w:rPr>
          <w:rFonts w:cs="Times New Roman"/>
          <w:sz w:val="24"/>
          <w:szCs w:val="24"/>
          <w:lang/>
        </w:rPr>
        <w:t xml:space="preserve"> </w:t>
      </w:r>
      <w:r w:rsidRPr="00594149">
        <w:rPr>
          <w:rFonts w:cs="Times New Roman"/>
          <w:i/>
          <w:sz w:val="24"/>
          <w:szCs w:val="24"/>
          <w:lang/>
        </w:rPr>
        <w:t>Политика</w:t>
      </w:r>
      <w:r w:rsidRPr="00594149">
        <w:rPr>
          <w:rFonts w:cs="Times New Roman"/>
          <w:sz w:val="24"/>
          <w:szCs w:val="24"/>
          <w:lang/>
        </w:rPr>
        <w:t>, 27. 06. 1989.</w:t>
      </w:r>
    </w:p>
    <w:p w:rsidR="00663C0D" w:rsidRPr="00663C0D" w:rsidRDefault="00663C0D" w:rsidP="00C05B8F">
      <w:pPr>
        <w:spacing w:after="120" w:line="240" w:lineRule="auto"/>
        <w:jc w:val="both"/>
        <w:rPr>
          <w:rFonts w:cs="Times New Roman"/>
          <w:sz w:val="24"/>
          <w:szCs w:val="24"/>
          <w:lang/>
        </w:rPr>
      </w:pPr>
      <w:r w:rsidRPr="00663C0D">
        <w:rPr>
          <w:rFonts w:cs="Times New Roman"/>
          <w:sz w:val="24"/>
          <w:szCs w:val="24"/>
          <w:lang/>
        </w:rPr>
        <w:t xml:space="preserve">„Svečanost u Sava centru“, </w:t>
      </w:r>
      <w:r w:rsidRPr="00663C0D">
        <w:rPr>
          <w:rFonts w:cs="Times New Roman"/>
          <w:i/>
          <w:sz w:val="24"/>
          <w:szCs w:val="24"/>
          <w:lang/>
        </w:rPr>
        <w:t xml:space="preserve">Slobodna Dalmacija, </w:t>
      </w:r>
      <w:r w:rsidRPr="00663C0D">
        <w:rPr>
          <w:rFonts w:cs="Times New Roman"/>
          <w:sz w:val="24"/>
          <w:szCs w:val="24"/>
          <w:lang/>
        </w:rPr>
        <w:t xml:space="preserve">27. </w:t>
      </w:r>
      <w:r>
        <w:rPr>
          <w:rFonts w:cs="Times New Roman"/>
          <w:sz w:val="24"/>
          <w:szCs w:val="24"/>
          <w:lang/>
        </w:rPr>
        <w:t>06.</w:t>
      </w:r>
      <w:r w:rsidRPr="00663C0D">
        <w:rPr>
          <w:rFonts w:cs="Times New Roman"/>
          <w:sz w:val="24"/>
          <w:szCs w:val="24"/>
          <w:lang/>
        </w:rPr>
        <w:t xml:space="preserve"> 1989.</w:t>
      </w:r>
    </w:p>
    <w:p w:rsidR="0088462D" w:rsidRPr="00594149" w:rsidRDefault="0088462D" w:rsidP="00C05B8F">
      <w:pPr>
        <w:spacing w:after="120" w:line="240" w:lineRule="auto"/>
        <w:jc w:val="both"/>
        <w:rPr>
          <w:rFonts w:cs="Times New Roman"/>
          <w:sz w:val="24"/>
          <w:szCs w:val="24"/>
          <w:lang/>
        </w:rPr>
      </w:pPr>
      <w:r w:rsidRPr="00594149">
        <w:rPr>
          <w:rFonts w:cs="Times New Roman"/>
          <w:sz w:val="24"/>
          <w:szCs w:val="24"/>
          <w:lang/>
        </w:rPr>
        <w:t>„Косово је</w:t>
      </w:r>
      <w:r w:rsidR="0005622D">
        <w:rPr>
          <w:rFonts w:cs="Times New Roman"/>
          <w:sz w:val="24"/>
          <w:szCs w:val="24"/>
          <w:lang/>
        </w:rPr>
        <w:t xml:space="preserve"> сан који сањају генерације“, </w:t>
      </w:r>
      <w:r w:rsidRPr="00594149">
        <w:rPr>
          <w:rFonts w:cs="Times New Roman"/>
          <w:i/>
          <w:sz w:val="24"/>
          <w:szCs w:val="24"/>
          <w:lang/>
        </w:rPr>
        <w:t>Политика</w:t>
      </w:r>
      <w:r w:rsidRPr="00594149">
        <w:rPr>
          <w:rFonts w:cs="Times New Roman"/>
          <w:sz w:val="24"/>
          <w:szCs w:val="24"/>
          <w:lang/>
        </w:rPr>
        <w:t>, 29. 06. 1989</w:t>
      </w:r>
    </w:p>
    <w:p w:rsidR="0088462D" w:rsidRPr="00594149" w:rsidRDefault="0005622D" w:rsidP="00C05B8F">
      <w:pPr>
        <w:pStyle w:val="FootnoteText"/>
        <w:spacing w:after="120"/>
        <w:rPr>
          <w:rFonts w:cs="Times New Roman"/>
          <w:sz w:val="24"/>
          <w:szCs w:val="24"/>
          <w:lang/>
        </w:rPr>
      </w:pPr>
      <w:r>
        <w:rPr>
          <w:rFonts w:cs="Times New Roman"/>
          <w:sz w:val="24"/>
          <w:szCs w:val="24"/>
          <w:lang/>
        </w:rPr>
        <w:t>„</w:t>
      </w:r>
      <w:r w:rsidR="0088462D" w:rsidRPr="00594149">
        <w:rPr>
          <w:rFonts w:cs="Times New Roman"/>
          <w:sz w:val="24"/>
          <w:szCs w:val="24"/>
        </w:rPr>
        <w:t>Nig</w:t>
      </w:r>
      <w:r>
        <w:rPr>
          <w:rFonts w:cs="Times New Roman"/>
          <w:sz w:val="24"/>
          <w:szCs w:val="24"/>
        </w:rPr>
        <w:t>de mekše zemlje i čvršće stope”</w:t>
      </w:r>
      <w:r>
        <w:rPr>
          <w:rFonts w:cs="Times New Roman"/>
          <w:sz w:val="24"/>
          <w:szCs w:val="24"/>
          <w:lang/>
        </w:rPr>
        <w:t xml:space="preserve">, </w:t>
      </w:r>
      <w:r w:rsidR="0088462D" w:rsidRPr="00205CC1">
        <w:rPr>
          <w:rFonts w:cs="Times New Roman"/>
          <w:i/>
          <w:sz w:val="24"/>
          <w:szCs w:val="24"/>
          <w:lang/>
        </w:rPr>
        <w:t>Borba</w:t>
      </w:r>
      <w:r w:rsidR="0088462D" w:rsidRPr="00594149">
        <w:rPr>
          <w:rFonts w:cs="Times New Roman"/>
          <w:sz w:val="24"/>
          <w:szCs w:val="24"/>
          <w:lang/>
        </w:rPr>
        <w:t xml:space="preserve">, 23. </w:t>
      </w:r>
      <w:r w:rsidR="0088462D" w:rsidRPr="00594149">
        <w:rPr>
          <w:rFonts w:cs="Times New Roman"/>
          <w:sz w:val="24"/>
          <w:szCs w:val="24"/>
          <w:lang/>
        </w:rPr>
        <w:t>09.</w:t>
      </w:r>
      <w:r w:rsidR="0088462D" w:rsidRPr="00594149">
        <w:rPr>
          <w:rFonts w:cs="Times New Roman"/>
          <w:sz w:val="24"/>
          <w:szCs w:val="24"/>
          <w:lang/>
        </w:rPr>
        <w:t xml:space="preserve"> 1990.</w:t>
      </w:r>
    </w:p>
    <w:p w:rsidR="00B53227" w:rsidRDefault="00B53227" w:rsidP="00B53227">
      <w:pPr>
        <w:spacing w:after="120" w:line="240" w:lineRule="auto"/>
        <w:jc w:val="both"/>
        <w:rPr>
          <w:rFonts w:cs="Times New Roman"/>
          <w:sz w:val="24"/>
          <w:szCs w:val="24"/>
          <w:lang/>
        </w:rPr>
      </w:pPr>
      <w:r w:rsidRPr="00681400">
        <w:rPr>
          <w:rFonts w:cs="Times New Roman"/>
          <w:sz w:val="24"/>
          <w:szCs w:val="24"/>
          <w:lang/>
        </w:rPr>
        <w:t>„Стигао принц Александар Карађорђевић са породиц</w:t>
      </w:r>
      <w:r>
        <w:rPr>
          <w:rFonts w:cs="Times New Roman"/>
          <w:sz w:val="24"/>
          <w:szCs w:val="24"/>
          <w:lang/>
        </w:rPr>
        <w:t xml:space="preserve">ом“, </w:t>
      </w:r>
      <w:r w:rsidRPr="00205CC1">
        <w:rPr>
          <w:rFonts w:cs="Times New Roman"/>
          <w:i/>
          <w:sz w:val="24"/>
          <w:szCs w:val="24"/>
          <w:lang/>
        </w:rPr>
        <w:t>Политика</w:t>
      </w:r>
      <w:r w:rsidR="00663C0D">
        <w:rPr>
          <w:rFonts w:cs="Times New Roman"/>
          <w:sz w:val="24"/>
          <w:szCs w:val="24"/>
          <w:lang/>
        </w:rPr>
        <w:t xml:space="preserve">, 06. </w:t>
      </w:r>
      <w:r w:rsidR="00663C0D">
        <w:rPr>
          <w:rFonts w:cs="Times New Roman"/>
          <w:sz w:val="24"/>
          <w:szCs w:val="24"/>
          <w:lang/>
        </w:rPr>
        <w:t xml:space="preserve">10. </w:t>
      </w:r>
      <w:r>
        <w:rPr>
          <w:rFonts w:cs="Times New Roman"/>
          <w:sz w:val="24"/>
          <w:szCs w:val="24"/>
          <w:lang/>
        </w:rPr>
        <w:t>1991</w:t>
      </w:r>
    </w:p>
    <w:p w:rsidR="00B53227" w:rsidRPr="00594149" w:rsidRDefault="00B53227" w:rsidP="00B53227">
      <w:pPr>
        <w:spacing w:after="120" w:line="240" w:lineRule="auto"/>
        <w:jc w:val="both"/>
        <w:rPr>
          <w:rFonts w:cs="Times New Roman"/>
          <w:sz w:val="24"/>
          <w:szCs w:val="24"/>
          <w:lang/>
        </w:rPr>
      </w:pPr>
      <w:r w:rsidRPr="00681400">
        <w:rPr>
          <w:rFonts w:cs="Times New Roman"/>
          <w:sz w:val="24"/>
          <w:szCs w:val="24"/>
          <w:lang/>
        </w:rPr>
        <w:t xml:space="preserve">„Нудим се отаџбини“, </w:t>
      </w:r>
      <w:r w:rsidRPr="00205CC1">
        <w:rPr>
          <w:rFonts w:cs="Times New Roman"/>
          <w:i/>
          <w:sz w:val="24"/>
          <w:szCs w:val="24"/>
          <w:lang/>
        </w:rPr>
        <w:t>Вечерње новости</w:t>
      </w:r>
      <w:r w:rsidR="00663C0D">
        <w:rPr>
          <w:rFonts w:cs="Times New Roman"/>
          <w:sz w:val="24"/>
          <w:szCs w:val="24"/>
          <w:lang/>
        </w:rPr>
        <w:t xml:space="preserve">, 07. </w:t>
      </w:r>
      <w:r w:rsidR="00663C0D">
        <w:rPr>
          <w:rFonts w:cs="Times New Roman"/>
          <w:sz w:val="24"/>
          <w:szCs w:val="24"/>
          <w:lang/>
        </w:rPr>
        <w:t>10.</w:t>
      </w:r>
      <w:r w:rsidRPr="00681400">
        <w:rPr>
          <w:rFonts w:cs="Times New Roman"/>
          <w:sz w:val="24"/>
          <w:szCs w:val="24"/>
          <w:lang/>
        </w:rPr>
        <w:t xml:space="preserve"> 1991.</w:t>
      </w:r>
    </w:p>
    <w:p w:rsidR="005D68C8" w:rsidRPr="00594149" w:rsidRDefault="005D68C8" w:rsidP="00B53227">
      <w:pPr>
        <w:pStyle w:val="FootnoteText"/>
        <w:spacing w:after="120"/>
        <w:jc w:val="both"/>
        <w:rPr>
          <w:rFonts w:cs="Times New Roman"/>
          <w:sz w:val="24"/>
          <w:szCs w:val="24"/>
          <w:lang/>
        </w:rPr>
      </w:pPr>
      <w:r w:rsidRPr="00594149">
        <w:rPr>
          <w:rFonts w:cs="Times New Roman"/>
          <w:lang/>
        </w:rPr>
        <w:t>„</w:t>
      </w:r>
      <w:r w:rsidRPr="00594149">
        <w:rPr>
          <w:rFonts w:cs="Times New Roman"/>
          <w:sz w:val="24"/>
          <w:szCs w:val="24"/>
          <w:lang/>
        </w:rPr>
        <w:t xml:space="preserve">Концерт за донаторе фонда „Капетан Драган“, </w:t>
      </w:r>
      <w:r w:rsidRPr="00594149">
        <w:rPr>
          <w:rFonts w:cs="Times New Roman"/>
          <w:i/>
          <w:sz w:val="24"/>
          <w:szCs w:val="24"/>
          <w:lang/>
        </w:rPr>
        <w:t xml:space="preserve">Политика, </w:t>
      </w:r>
      <w:r w:rsidRPr="00594149">
        <w:rPr>
          <w:rFonts w:cs="Times New Roman"/>
          <w:sz w:val="24"/>
          <w:szCs w:val="24"/>
          <w:lang/>
        </w:rPr>
        <w:t xml:space="preserve">01. </w:t>
      </w:r>
      <w:r w:rsidR="00DF7640" w:rsidRPr="00594149">
        <w:rPr>
          <w:rFonts w:cs="Times New Roman"/>
          <w:sz w:val="24"/>
          <w:szCs w:val="24"/>
          <w:lang/>
        </w:rPr>
        <w:t xml:space="preserve">09. </w:t>
      </w:r>
      <w:r w:rsidRPr="00594149">
        <w:rPr>
          <w:rFonts w:cs="Times New Roman"/>
          <w:sz w:val="24"/>
          <w:szCs w:val="24"/>
          <w:lang/>
        </w:rPr>
        <w:t>1993</w:t>
      </w:r>
      <w:r w:rsidR="00DF7640" w:rsidRPr="00594149">
        <w:rPr>
          <w:rFonts w:cs="Times New Roman"/>
          <w:sz w:val="24"/>
          <w:szCs w:val="24"/>
          <w:lang/>
        </w:rPr>
        <w:t>.</w:t>
      </w:r>
    </w:p>
    <w:p w:rsidR="005D68C8" w:rsidRDefault="005D68C8" w:rsidP="005D68C8">
      <w:pPr>
        <w:pStyle w:val="FootnoteText"/>
        <w:spacing w:after="120"/>
        <w:jc w:val="both"/>
        <w:rPr>
          <w:rFonts w:cs="Times New Roman"/>
          <w:sz w:val="24"/>
          <w:szCs w:val="24"/>
          <w:lang/>
        </w:rPr>
      </w:pPr>
      <w:r w:rsidRPr="00594149">
        <w:rPr>
          <w:rFonts w:cs="Times New Roman"/>
          <w:sz w:val="24"/>
          <w:szCs w:val="24"/>
          <w:lang/>
        </w:rPr>
        <w:t xml:space="preserve">„Капетанов јубилеј“, </w:t>
      </w:r>
      <w:r w:rsidRPr="00594149">
        <w:rPr>
          <w:rFonts w:cs="Times New Roman"/>
          <w:i/>
          <w:sz w:val="24"/>
          <w:szCs w:val="24"/>
          <w:lang/>
        </w:rPr>
        <w:t xml:space="preserve">Вечерње новости, </w:t>
      </w:r>
      <w:r w:rsidR="00DF7640" w:rsidRPr="00594149">
        <w:rPr>
          <w:rFonts w:cs="Times New Roman"/>
          <w:sz w:val="24"/>
          <w:szCs w:val="24"/>
          <w:lang/>
        </w:rPr>
        <w:t>03. 10.</w:t>
      </w:r>
      <w:r w:rsidRPr="00594149">
        <w:rPr>
          <w:rFonts w:cs="Times New Roman"/>
          <w:sz w:val="24"/>
          <w:szCs w:val="24"/>
          <w:lang/>
        </w:rPr>
        <w:t xml:space="preserve"> 1993. </w:t>
      </w:r>
    </w:p>
    <w:p w:rsidR="00B53227" w:rsidRPr="00B53227" w:rsidRDefault="00B53227" w:rsidP="005D68C8">
      <w:pPr>
        <w:pStyle w:val="FootnoteText"/>
        <w:spacing w:after="120"/>
        <w:jc w:val="both"/>
        <w:rPr>
          <w:rFonts w:cs="Times New Roman"/>
          <w:sz w:val="24"/>
          <w:szCs w:val="24"/>
          <w:lang/>
        </w:rPr>
      </w:pPr>
      <w:r>
        <w:rPr>
          <w:rFonts w:cs="Times New Roman"/>
          <w:sz w:val="24"/>
          <w:szCs w:val="24"/>
          <w:lang/>
        </w:rPr>
        <w:t xml:space="preserve">„Слава хора Обилић“, </w:t>
      </w:r>
      <w:r>
        <w:rPr>
          <w:rFonts w:cs="Times New Roman"/>
          <w:i/>
          <w:sz w:val="24"/>
          <w:szCs w:val="24"/>
          <w:lang/>
        </w:rPr>
        <w:t xml:space="preserve">Политика, </w:t>
      </w:r>
      <w:r>
        <w:rPr>
          <w:rFonts w:cs="Times New Roman"/>
          <w:sz w:val="24"/>
          <w:szCs w:val="24"/>
          <w:lang/>
        </w:rPr>
        <w:t>22. 11. 1993.</w:t>
      </w:r>
    </w:p>
    <w:p w:rsidR="00DF7640" w:rsidRPr="00594149" w:rsidRDefault="00DF7640" w:rsidP="005D68C8">
      <w:pPr>
        <w:pStyle w:val="FootnoteText"/>
        <w:spacing w:after="120"/>
        <w:jc w:val="both"/>
        <w:rPr>
          <w:rFonts w:cs="Times New Roman"/>
          <w:sz w:val="24"/>
          <w:szCs w:val="24"/>
          <w:lang/>
        </w:rPr>
      </w:pPr>
      <w:r w:rsidRPr="00594149">
        <w:rPr>
          <w:rFonts w:cs="Times New Roman"/>
          <w:sz w:val="24"/>
          <w:szCs w:val="24"/>
          <w:lang/>
        </w:rPr>
        <w:t>„</w:t>
      </w:r>
      <w:r w:rsidRPr="00594149">
        <w:rPr>
          <w:rFonts w:cs="Times New Roman"/>
          <w:sz w:val="24"/>
          <w:szCs w:val="24"/>
          <w:lang/>
        </w:rPr>
        <w:t>Jugoslavijo, jačaj sve moćnija</w:t>
      </w:r>
      <w:r w:rsidRPr="00594149">
        <w:rPr>
          <w:rFonts w:cs="Times New Roman"/>
          <w:sz w:val="24"/>
          <w:szCs w:val="24"/>
          <w:lang/>
        </w:rPr>
        <w:t>“</w:t>
      </w:r>
      <w:r w:rsidRPr="00594149">
        <w:rPr>
          <w:rFonts w:cs="Times New Roman"/>
          <w:sz w:val="24"/>
          <w:szCs w:val="24"/>
          <w:lang/>
        </w:rPr>
        <w:t xml:space="preserve">, </w:t>
      </w:r>
      <w:r w:rsidRPr="0005622D">
        <w:rPr>
          <w:rFonts w:cs="Times New Roman"/>
          <w:i/>
          <w:sz w:val="24"/>
          <w:szCs w:val="24"/>
          <w:lang/>
        </w:rPr>
        <w:t>NIN</w:t>
      </w:r>
      <w:r w:rsidRPr="00594149">
        <w:rPr>
          <w:rFonts w:cs="Times New Roman"/>
          <w:sz w:val="24"/>
          <w:szCs w:val="24"/>
          <w:lang/>
        </w:rPr>
        <w:t xml:space="preserve">, 03. </w:t>
      </w:r>
      <w:r w:rsidRPr="00594149">
        <w:rPr>
          <w:rFonts w:cs="Times New Roman"/>
          <w:sz w:val="24"/>
          <w:szCs w:val="24"/>
          <w:lang/>
        </w:rPr>
        <w:t>12.</w:t>
      </w:r>
      <w:r w:rsidRPr="00594149">
        <w:rPr>
          <w:rFonts w:cs="Times New Roman"/>
          <w:sz w:val="24"/>
          <w:szCs w:val="24"/>
          <w:lang/>
        </w:rPr>
        <w:t xml:space="preserve"> 1998</w:t>
      </w:r>
      <w:r w:rsidRPr="00594149">
        <w:rPr>
          <w:rFonts w:cs="Times New Roman"/>
          <w:sz w:val="24"/>
          <w:szCs w:val="24"/>
          <w:lang/>
        </w:rPr>
        <w:t>.</w:t>
      </w:r>
    </w:p>
    <w:p w:rsidR="006832F9" w:rsidRDefault="006832F9" w:rsidP="006832F9">
      <w:pPr>
        <w:spacing w:after="120" w:line="240" w:lineRule="auto"/>
        <w:jc w:val="both"/>
        <w:rPr>
          <w:rFonts w:cs="Times New Roman"/>
          <w:sz w:val="24"/>
          <w:szCs w:val="24"/>
          <w:lang/>
        </w:rPr>
      </w:pPr>
      <w:r>
        <w:rPr>
          <w:rFonts w:cs="Times New Roman"/>
          <w:sz w:val="24"/>
          <w:szCs w:val="24"/>
          <w:lang/>
        </w:rPr>
        <w:t xml:space="preserve">„Вожд нас надахњује“, </w:t>
      </w:r>
      <w:r>
        <w:rPr>
          <w:rFonts w:cs="Times New Roman"/>
          <w:i/>
          <w:sz w:val="24"/>
          <w:szCs w:val="24"/>
          <w:lang/>
        </w:rPr>
        <w:t xml:space="preserve">Политика, </w:t>
      </w:r>
      <w:r>
        <w:rPr>
          <w:rFonts w:cs="Times New Roman"/>
          <w:sz w:val="24"/>
          <w:szCs w:val="24"/>
          <w:lang/>
        </w:rPr>
        <w:t>16. 02. 2004.</w:t>
      </w:r>
    </w:p>
    <w:p w:rsidR="006832F9" w:rsidRPr="00AA71D1" w:rsidRDefault="006832F9" w:rsidP="006832F9">
      <w:pPr>
        <w:spacing w:after="120" w:line="240" w:lineRule="auto"/>
        <w:jc w:val="both"/>
        <w:rPr>
          <w:rFonts w:cs="Times New Roman"/>
          <w:sz w:val="24"/>
          <w:szCs w:val="24"/>
          <w:lang/>
        </w:rPr>
      </w:pPr>
      <w:r w:rsidRPr="006832F9">
        <w:rPr>
          <w:rFonts w:cs="Times New Roman"/>
          <w:sz w:val="24"/>
          <w:szCs w:val="24"/>
          <w:lang/>
        </w:rPr>
        <w:t xml:space="preserve">„Поуздан путоказ предака“, </w:t>
      </w:r>
      <w:r w:rsidRPr="006832F9">
        <w:rPr>
          <w:rFonts w:cs="Times New Roman"/>
          <w:i/>
          <w:sz w:val="24"/>
          <w:szCs w:val="24"/>
          <w:lang/>
        </w:rPr>
        <w:t>Вечерње новости</w:t>
      </w:r>
      <w:r w:rsidRPr="006832F9">
        <w:rPr>
          <w:rFonts w:cs="Times New Roman"/>
          <w:sz w:val="24"/>
          <w:szCs w:val="24"/>
          <w:lang/>
        </w:rPr>
        <w:t>, 16. 02. 2004.</w:t>
      </w:r>
    </w:p>
    <w:p w:rsidR="00B53227" w:rsidRPr="00594149" w:rsidRDefault="006832F9" w:rsidP="006832F9">
      <w:pPr>
        <w:spacing w:after="120" w:line="240" w:lineRule="auto"/>
        <w:jc w:val="both"/>
        <w:rPr>
          <w:rFonts w:cs="Times New Roman"/>
          <w:sz w:val="24"/>
          <w:szCs w:val="24"/>
          <w:lang/>
        </w:rPr>
      </w:pPr>
      <w:r>
        <w:rPr>
          <w:rFonts w:cs="Times New Roman"/>
          <w:sz w:val="24"/>
          <w:szCs w:val="24"/>
          <w:lang/>
        </w:rPr>
        <w:t xml:space="preserve"> </w:t>
      </w:r>
      <w:r w:rsidR="0005622D">
        <w:rPr>
          <w:rFonts w:cs="Times New Roman"/>
          <w:sz w:val="24"/>
          <w:szCs w:val="24"/>
          <w:lang/>
        </w:rPr>
        <w:t>„</w:t>
      </w:r>
      <w:r w:rsidR="00B53227">
        <w:rPr>
          <w:rFonts w:cs="Times New Roman"/>
          <w:sz w:val="24"/>
          <w:szCs w:val="24"/>
          <w:lang/>
        </w:rPr>
        <w:t>Izviždan Maršićanin, ovacije za princa</w:t>
      </w:r>
      <w:r w:rsidR="00B53227" w:rsidRPr="00594149">
        <w:rPr>
          <w:rFonts w:cs="Times New Roman"/>
          <w:sz w:val="24"/>
          <w:szCs w:val="24"/>
          <w:lang/>
        </w:rPr>
        <w:t xml:space="preserve">“, </w:t>
      </w:r>
      <w:r w:rsidR="00B53227">
        <w:rPr>
          <w:rFonts w:cs="Times New Roman"/>
          <w:i/>
          <w:sz w:val="24"/>
          <w:szCs w:val="24"/>
          <w:lang/>
        </w:rPr>
        <w:t>Kurir</w:t>
      </w:r>
      <w:r w:rsidR="00B53227" w:rsidRPr="00594149">
        <w:rPr>
          <w:rFonts w:cs="Times New Roman"/>
          <w:i/>
          <w:sz w:val="24"/>
          <w:szCs w:val="24"/>
          <w:lang/>
        </w:rPr>
        <w:t xml:space="preserve">, </w:t>
      </w:r>
      <w:r w:rsidR="00B53227" w:rsidRPr="00594149">
        <w:rPr>
          <w:rFonts w:cs="Times New Roman"/>
          <w:sz w:val="24"/>
          <w:szCs w:val="24"/>
          <w:lang/>
        </w:rPr>
        <w:t>16. 02. 2004.</w:t>
      </w:r>
    </w:p>
    <w:p w:rsidR="00B53227" w:rsidRDefault="00B941E2" w:rsidP="00B53227">
      <w:pPr>
        <w:spacing w:after="120" w:line="240" w:lineRule="auto"/>
        <w:jc w:val="both"/>
        <w:rPr>
          <w:rFonts w:cs="Times New Roman"/>
          <w:sz w:val="24"/>
          <w:szCs w:val="24"/>
          <w:lang/>
        </w:rPr>
      </w:pPr>
      <w:r>
        <w:rPr>
          <w:rFonts w:cs="Times New Roman"/>
          <w:sz w:val="24"/>
          <w:szCs w:val="24"/>
          <w:lang/>
        </w:rPr>
        <w:t>„Nadahnuće za evropsku Srbiju</w:t>
      </w:r>
      <w:r w:rsidR="00B53227" w:rsidRPr="00594149">
        <w:rPr>
          <w:rFonts w:cs="Times New Roman"/>
          <w:sz w:val="24"/>
          <w:szCs w:val="24"/>
          <w:lang/>
        </w:rPr>
        <w:t xml:space="preserve">“, </w:t>
      </w:r>
      <w:r>
        <w:rPr>
          <w:rFonts w:cs="Times New Roman"/>
          <w:i/>
          <w:sz w:val="24"/>
          <w:szCs w:val="24"/>
          <w:lang/>
        </w:rPr>
        <w:t>Danas</w:t>
      </w:r>
      <w:r w:rsidR="00B53227" w:rsidRPr="00594149">
        <w:rPr>
          <w:rFonts w:cs="Times New Roman"/>
          <w:i/>
          <w:sz w:val="24"/>
          <w:szCs w:val="24"/>
          <w:lang/>
        </w:rPr>
        <w:t xml:space="preserve">, </w:t>
      </w:r>
      <w:r w:rsidR="00B53227" w:rsidRPr="00594149">
        <w:rPr>
          <w:rFonts w:cs="Times New Roman"/>
          <w:sz w:val="24"/>
          <w:szCs w:val="24"/>
          <w:lang/>
        </w:rPr>
        <w:t>16</w:t>
      </w:r>
      <w:r w:rsidR="00B53227" w:rsidRPr="00594149">
        <w:rPr>
          <w:rFonts w:cs="Times New Roman"/>
          <w:i/>
          <w:sz w:val="24"/>
          <w:szCs w:val="24"/>
          <w:lang/>
        </w:rPr>
        <w:t xml:space="preserve">. </w:t>
      </w:r>
      <w:r w:rsidR="00B53227" w:rsidRPr="00594149">
        <w:rPr>
          <w:rFonts w:cs="Times New Roman"/>
          <w:sz w:val="24"/>
          <w:szCs w:val="24"/>
          <w:lang/>
        </w:rPr>
        <w:t>02. 2004.</w:t>
      </w:r>
    </w:p>
    <w:p w:rsidR="00B53227" w:rsidRPr="00B941E2" w:rsidRDefault="006832F9" w:rsidP="00B53227">
      <w:pPr>
        <w:spacing w:after="120" w:line="240" w:lineRule="auto"/>
        <w:jc w:val="both"/>
        <w:rPr>
          <w:rFonts w:cs="Times New Roman"/>
          <w:sz w:val="24"/>
          <w:szCs w:val="24"/>
          <w:lang/>
        </w:rPr>
      </w:pPr>
      <w:r>
        <w:rPr>
          <w:rFonts w:cs="Times New Roman"/>
          <w:sz w:val="24"/>
          <w:szCs w:val="24"/>
          <w:lang/>
        </w:rPr>
        <w:t xml:space="preserve"> </w:t>
      </w:r>
      <w:r w:rsidR="00910601">
        <w:rPr>
          <w:rFonts w:cs="Times New Roman"/>
          <w:sz w:val="24"/>
          <w:szCs w:val="24"/>
          <w:lang/>
        </w:rPr>
        <w:t>„</w:t>
      </w:r>
      <w:r w:rsidR="00B53227" w:rsidRPr="00594149">
        <w:rPr>
          <w:rFonts w:cs="Times New Roman"/>
          <w:sz w:val="24"/>
          <w:szCs w:val="24"/>
          <w:lang/>
        </w:rPr>
        <w:t xml:space="preserve">Какав вам је утисак после извођења представе 'Скела' у Орашцу?“, </w:t>
      </w:r>
      <w:r w:rsidR="00B53227" w:rsidRPr="00594149">
        <w:rPr>
          <w:rFonts w:cs="Times New Roman"/>
          <w:i/>
          <w:sz w:val="24"/>
          <w:szCs w:val="24"/>
          <w:lang/>
        </w:rPr>
        <w:t xml:space="preserve">Данас, </w:t>
      </w:r>
      <w:r w:rsidR="00B53227" w:rsidRPr="00594149">
        <w:rPr>
          <w:rFonts w:cs="Times New Roman"/>
          <w:sz w:val="24"/>
          <w:szCs w:val="24"/>
          <w:lang/>
        </w:rPr>
        <w:t xml:space="preserve">17. </w:t>
      </w:r>
      <w:r w:rsidR="00B53227" w:rsidRPr="00594149">
        <w:rPr>
          <w:rFonts w:cs="Times New Roman"/>
          <w:sz w:val="24"/>
          <w:szCs w:val="24"/>
          <w:lang/>
        </w:rPr>
        <w:t xml:space="preserve">02. </w:t>
      </w:r>
      <w:r w:rsidR="00B53227" w:rsidRPr="00594149">
        <w:rPr>
          <w:rFonts w:cs="Times New Roman"/>
          <w:sz w:val="24"/>
          <w:szCs w:val="24"/>
          <w:lang/>
        </w:rPr>
        <w:t>2004</w:t>
      </w:r>
      <w:r w:rsidR="00B941E2">
        <w:rPr>
          <w:rFonts w:cs="Times New Roman"/>
          <w:sz w:val="24"/>
          <w:szCs w:val="24"/>
          <w:lang/>
        </w:rPr>
        <w:t>.</w:t>
      </w:r>
    </w:p>
    <w:p w:rsidR="00B53227" w:rsidRPr="00594149" w:rsidRDefault="00B53227" w:rsidP="00B53227">
      <w:pPr>
        <w:spacing w:after="120" w:line="240" w:lineRule="auto"/>
        <w:jc w:val="both"/>
        <w:rPr>
          <w:rFonts w:cs="Times New Roman"/>
          <w:sz w:val="24"/>
          <w:szCs w:val="24"/>
          <w:lang/>
        </w:rPr>
      </w:pPr>
      <w:r>
        <w:rPr>
          <w:rFonts w:cs="Times New Roman"/>
          <w:sz w:val="24"/>
          <w:szCs w:val="24"/>
          <w:lang/>
        </w:rPr>
        <w:t xml:space="preserve">„Srbija bez srpstva“, </w:t>
      </w:r>
      <w:r>
        <w:rPr>
          <w:rFonts w:cs="Times New Roman"/>
          <w:i/>
          <w:sz w:val="24"/>
          <w:szCs w:val="24"/>
          <w:lang/>
        </w:rPr>
        <w:t>Kurir,</w:t>
      </w:r>
      <w:r w:rsidRPr="00594149">
        <w:rPr>
          <w:rFonts w:cs="Times New Roman"/>
          <w:sz w:val="24"/>
          <w:szCs w:val="24"/>
          <w:lang/>
        </w:rPr>
        <w:t xml:space="preserve"> 18. 02. 2004.</w:t>
      </w:r>
    </w:p>
    <w:p w:rsidR="0088462D" w:rsidRPr="00B53227" w:rsidRDefault="00B53227" w:rsidP="00B53227">
      <w:pPr>
        <w:spacing w:after="120" w:line="240" w:lineRule="auto"/>
        <w:jc w:val="both"/>
        <w:rPr>
          <w:rFonts w:cs="Times New Roman"/>
          <w:sz w:val="24"/>
          <w:szCs w:val="24"/>
          <w:lang/>
        </w:rPr>
      </w:pPr>
      <w:r>
        <w:rPr>
          <w:rFonts w:cs="Times New Roman"/>
          <w:sz w:val="24"/>
          <w:szCs w:val="24"/>
          <w:lang/>
        </w:rPr>
        <w:t>„</w:t>
      </w:r>
      <w:r>
        <w:rPr>
          <w:rFonts w:cs="Times New Roman"/>
          <w:sz w:val="24"/>
          <w:szCs w:val="24"/>
          <w:lang/>
        </w:rPr>
        <w:t xml:space="preserve">Skela van jaruge“, </w:t>
      </w:r>
      <w:r>
        <w:rPr>
          <w:rFonts w:cs="Times New Roman"/>
          <w:i/>
          <w:sz w:val="24"/>
          <w:szCs w:val="24"/>
          <w:lang/>
        </w:rPr>
        <w:t xml:space="preserve">Vreme, </w:t>
      </w:r>
      <w:r w:rsidR="0088462D" w:rsidRPr="00594149">
        <w:rPr>
          <w:rFonts w:cs="Times New Roman"/>
          <w:i/>
          <w:sz w:val="24"/>
          <w:szCs w:val="24"/>
          <w:lang/>
        </w:rPr>
        <w:t xml:space="preserve"> </w:t>
      </w:r>
      <w:r w:rsidR="0088462D" w:rsidRPr="00594149">
        <w:rPr>
          <w:rFonts w:cs="Times New Roman"/>
          <w:sz w:val="24"/>
          <w:szCs w:val="24"/>
          <w:lang/>
        </w:rPr>
        <w:t>19. 02. 2004</w:t>
      </w:r>
      <w:r>
        <w:rPr>
          <w:rFonts w:cs="Times New Roman"/>
          <w:sz w:val="24"/>
          <w:szCs w:val="24"/>
          <w:lang/>
        </w:rPr>
        <w:t>.</w:t>
      </w:r>
    </w:p>
    <w:p w:rsidR="0088462D" w:rsidRDefault="00B53227" w:rsidP="00C05B8F">
      <w:pPr>
        <w:pStyle w:val="FootnoteText"/>
        <w:spacing w:after="120"/>
        <w:rPr>
          <w:rFonts w:cs="Times New Roman"/>
          <w:sz w:val="24"/>
          <w:szCs w:val="24"/>
          <w:lang/>
        </w:rPr>
      </w:pPr>
      <w:r>
        <w:rPr>
          <w:rFonts w:cs="Times New Roman"/>
          <w:sz w:val="24"/>
          <w:szCs w:val="24"/>
          <w:lang/>
        </w:rPr>
        <w:t xml:space="preserve">„Narod mislilaca i pesnika u Sava centru“, </w:t>
      </w:r>
      <w:r>
        <w:rPr>
          <w:rFonts w:cs="Times New Roman"/>
          <w:i/>
          <w:sz w:val="24"/>
          <w:szCs w:val="24"/>
          <w:lang/>
        </w:rPr>
        <w:t>Danas</w:t>
      </w:r>
      <w:r w:rsidR="0088462D" w:rsidRPr="00594149">
        <w:rPr>
          <w:rFonts w:cs="Times New Roman"/>
          <w:i/>
          <w:sz w:val="24"/>
          <w:szCs w:val="24"/>
          <w:lang/>
        </w:rPr>
        <w:t xml:space="preserve">, </w:t>
      </w:r>
      <w:r w:rsidR="0088462D" w:rsidRPr="00594149">
        <w:rPr>
          <w:rFonts w:cs="Times New Roman"/>
          <w:sz w:val="24"/>
          <w:szCs w:val="24"/>
          <w:lang/>
        </w:rPr>
        <w:t xml:space="preserve">13. </w:t>
      </w:r>
      <w:r w:rsidR="0088462D" w:rsidRPr="00594149">
        <w:rPr>
          <w:rFonts w:cs="Times New Roman"/>
          <w:sz w:val="24"/>
          <w:szCs w:val="24"/>
          <w:lang/>
        </w:rPr>
        <w:t xml:space="preserve">09. </w:t>
      </w:r>
      <w:r w:rsidR="0088462D" w:rsidRPr="00594149">
        <w:rPr>
          <w:rFonts w:cs="Times New Roman"/>
          <w:sz w:val="24"/>
          <w:szCs w:val="24"/>
          <w:lang/>
        </w:rPr>
        <w:t>2008</w:t>
      </w:r>
      <w:r w:rsidR="0088462D" w:rsidRPr="00594149">
        <w:rPr>
          <w:rFonts w:cs="Times New Roman"/>
          <w:sz w:val="24"/>
          <w:szCs w:val="24"/>
          <w:lang/>
        </w:rPr>
        <w:t>.</w:t>
      </w:r>
    </w:p>
    <w:p w:rsidR="001F1686" w:rsidRPr="001F1686" w:rsidRDefault="001F1686" w:rsidP="00C05B8F">
      <w:pPr>
        <w:pStyle w:val="FootnoteText"/>
        <w:spacing w:after="120"/>
        <w:rPr>
          <w:rFonts w:cs="Times New Roman"/>
          <w:sz w:val="24"/>
          <w:szCs w:val="24"/>
          <w:lang/>
        </w:rPr>
      </w:pPr>
      <w:r w:rsidRPr="001F1686">
        <w:rPr>
          <w:rFonts w:cs="Times New Roman"/>
          <w:sz w:val="24"/>
          <w:szCs w:val="24"/>
          <w:lang/>
        </w:rPr>
        <w:t xml:space="preserve">„Улога спорта у друштву није само позитивна“, </w:t>
      </w:r>
      <w:r w:rsidRPr="001F1686">
        <w:rPr>
          <w:rFonts w:cs="Times New Roman"/>
          <w:i/>
          <w:sz w:val="24"/>
          <w:szCs w:val="24"/>
          <w:lang/>
        </w:rPr>
        <w:t>Политика</w:t>
      </w:r>
      <w:r w:rsidRPr="001F1686">
        <w:rPr>
          <w:rFonts w:cs="Times New Roman"/>
          <w:sz w:val="24"/>
          <w:szCs w:val="24"/>
          <w:lang/>
        </w:rPr>
        <w:t>, 3</w:t>
      </w:r>
      <w:r>
        <w:rPr>
          <w:rFonts w:cs="Times New Roman"/>
          <w:sz w:val="24"/>
          <w:szCs w:val="24"/>
          <w:lang/>
        </w:rPr>
        <w:t>1. 08. 2016.</w:t>
      </w:r>
    </w:p>
    <w:p w:rsidR="00B53227" w:rsidRPr="00B941E2" w:rsidRDefault="00B53227" w:rsidP="00C05B8F">
      <w:pPr>
        <w:pStyle w:val="FootnoteText"/>
        <w:spacing w:after="120"/>
        <w:rPr>
          <w:rFonts w:cs="Times New Roman"/>
          <w:sz w:val="24"/>
          <w:szCs w:val="24"/>
          <w:lang/>
        </w:rPr>
      </w:pPr>
      <w:r>
        <w:rPr>
          <w:rFonts w:cs="Times New Roman"/>
          <w:sz w:val="24"/>
          <w:szCs w:val="24"/>
          <w:lang/>
        </w:rPr>
        <w:t>„</w:t>
      </w:r>
      <w:r w:rsidR="00B941E2">
        <w:rPr>
          <w:rFonts w:cs="Times New Roman"/>
          <w:sz w:val="24"/>
          <w:szCs w:val="24"/>
          <w:lang/>
        </w:rPr>
        <w:t xml:space="preserve">Капетан Драган у Хрватској осуђен на 15 година затвора“, </w:t>
      </w:r>
      <w:r w:rsidR="00B941E2">
        <w:rPr>
          <w:rFonts w:cs="Times New Roman"/>
          <w:i/>
          <w:sz w:val="24"/>
          <w:szCs w:val="24"/>
          <w:lang/>
        </w:rPr>
        <w:t>Политика</w:t>
      </w:r>
      <w:r w:rsidR="00B941E2">
        <w:rPr>
          <w:rFonts w:cs="Times New Roman"/>
          <w:sz w:val="24"/>
          <w:szCs w:val="24"/>
          <w:lang/>
        </w:rPr>
        <w:t>, 26. 09. 2017.</w:t>
      </w:r>
    </w:p>
    <w:p w:rsidR="00B53227" w:rsidRDefault="00B53227" w:rsidP="00C05B8F">
      <w:pPr>
        <w:spacing w:after="120" w:line="240" w:lineRule="auto"/>
        <w:jc w:val="both"/>
        <w:rPr>
          <w:rFonts w:cs="Times New Roman"/>
          <w:sz w:val="24"/>
          <w:szCs w:val="24"/>
          <w:lang/>
        </w:rPr>
      </w:pPr>
    </w:p>
    <w:p w:rsidR="00C05B8F" w:rsidRPr="00FE5441" w:rsidRDefault="0088462D" w:rsidP="00FE5441">
      <w:pPr>
        <w:spacing w:after="240" w:line="240" w:lineRule="auto"/>
        <w:jc w:val="both"/>
        <w:rPr>
          <w:rFonts w:cs="Times New Roman"/>
          <w:b/>
          <w:bCs/>
          <w:sz w:val="24"/>
          <w:szCs w:val="24"/>
          <w:lang/>
        </w:rPr>
      </w:pPr>
      <w:r w:rsidRPr="00FE5441">
        <w:rPr>
          <w:rFonts w:cs="Times New Roman"/>
          <w:b/>
          <w:bCs/>
          <w:sz w:val="24"/>
          <w:szCs w:val="24"/>
          <w:lang/>
        </w:rPr>
        <w:t>Интернет извори:</w:t>
      </w:r>
    </w:p>
    <w:p w:rsidR="0088462D" w:rsidRPr="00313625" w:rsidRDefault="0088462D" w:rsidP="00C05B8F">
      <w:pPr>
        <w:spacing w:after="120" w:line="240" w:lineRule="auto"/>
        <w:jc w:val="both"/>
        <w:rPr>
          <w:rFonts w:cs="Times New Roman"/>
          <w:sz w:val="24"/>
          <w:szCs w:val="24"/>
          <w:lang/>
        </w:rPr>
      </w:pPr>
      <w:r w:rsidRPr="00EC45EE">
        <w:rPr>
          <w:rFonts w:cs="Times New Roman"/>
          <w:i/>
          <w:iCs/>
          <w:sz w:val="24"/>
          <w:szCs w:val="24"/>
          <w:lang/>
        </w:rPr>
        <w:t>Енциклопедија Српског народног позоришта</w:t>
      </w:r>
      <w:r w:rsidRPr="00594149">
        <w:rPr>
          <w:rFonts w:cs="Times New Roman"/>
          <w:sz w:val="24"/>
          <w:szCs w:val="24"/>
          <w:lang/>
        </w:rPr>
        <w:t xml:space="preserve">, </w:t>
      </w:r>
      <w:hyperlink r:id="rId17" w:history="1">
        <w:r w:rsidRPr="00594149">
          <w:rPr>
            <w:rFonts w:cs="Times New Roman"/>
            <w:color w:val="0000FF"/>
            <w:sz w:val="24"/>
            <w:szCs w:val="24"/>
            <w:u w:val="single"/>
          </w:rPr>
          <w:t>https</w:t>
        </w:r>
        <w:r w:rsidRPr="00313625">
          <w:rPr>
            <w:rFonts w:cs="Times New Roman"/>
            <w:color w:val="0000FF"/>
            <w:sz w:val="24"/>
            <w:szCs w:val="24"/>
            <w:u w:val="single"/>
            <w:lang/>
          </w:rPr>
          <w:t>://</w:t>
        </w:r>
        <w:r w:rsidRPr="00594149">
          <w:rPr>
            <w:rFonts w:cs="Times New Roman"/>
            <w:color w:val="0000FF"/>
            <w:sz w:val="24"/>
            <w:szCs w:val="24"/>
            <w:u w:val="single"/>
          </w:rPr>
          <w:t>www</w:t>
        </w:r>
        <w:r w:rsidRPr="00313625">
          <w:rPr>
            <w:rFonts w:cs="Times New Roman"/>
            <w:color w:val="0000FF"/>
            <w:sz w:val="24"/>
            <w:szCs w:val="24"/>
            <w:u w:val="single"/>
            <w:lang/>
          </w:rPr>
          <w:t>.</w:t>
        </w:r>
        <w:r w:rsidRPr="00594149">
          <w:rPr>
            <w:rFonts w:cs="Times New Roman"/>
            <w:color w:val="0000FF"/>
            <w:sz w:val="24"/>
            <w:szCs w:val="24"/>
            <w:u w:val="single"/>
          </w:rPr>
          <w:t>snp</w:t>
        </w:r>
        <w:r w:rsidRPr="00313625">
          <w:rPr>
            <w:rFonts w:cs="Times New Roman"/>
            <w:color w:val="0000FF"/>
            <w:sz w:val="24"/>
            <w:szCs w:val="24"/>
            <w:u w:val="single"/>
            <w:lang/>
          </w:rPr>
          <w:t>.</w:t>
        </w:r>
        <w:r w:rsidRPr="00594149">
          <w:rPr>
            <w:rFonts w:cs="Times New Roman"/>
            <w:color w:val="0000FF"/>
            <w:sz w:val="24"/>
            <w:szCs w:val="24"/>
            <w:u w:val="single"/>
          </w:rPr>
          <w:t>org</w:t>
        </w:r>
        <w:r w:rsidRPr="00313625">
          <w:rPr>
            <w:rFonts w:cs="Times New Roman"/>
            <w:color w:val="0000FF"/>
            <w:sz w:val="24"/>
            <w:szCs w:val="24"/>
            <w:u w:val="single"/>
            <w:lang/>
          </w:rPr>
          <w:t>.</w:t>
        </w:r>
        <w:r w:rsidRPr="00594149">
          <w:rPr>
            <w:rFonts w:cs="Times New Roman"/>
            <w:color w:val="0000FF"/>
            <w:sz w:val="24"/>
            <w:szCs w:val="24"/>
            <w:u w:val="single"/>
          </w:rPr>
          <w:t>rs</w:t>
        </w:r>
        <w:r w:rsidRPr="00313625">
          <w:rPr>
            <w:rFonts w:cs="Times New Roman"/>
            <w:color w:val="0000FF"/>
            <w:sz w:val="24"/>
            <w:szCs w:val="24"/>
            <w:u w:val="single"/>
            <w:lang/>
          </w:rPr>
          <w:t>/</w:t>
        </w:r>
        <w:r w:rsidRPr="00594149">
          <w:rPr>
            <w:rFonts w:cs="Times New Roman"/>
            <w:color w:val="0000FF"/>
            <w:sz w:val="24"/>
            <w:szCs w:val="24"/>
            <w:u w:val="single"/>
          </w:rPr>
          <w:t>enciklopedija</w:t>
        </w:r>
        <w:r w:rsidRPr="00313625">
          <w:rPr>
            <w:rFonts w:cs="Times New Roman"/>
            <w:color w:val="0000FF"/>
            <w:sz w:val="24"/>
            <w:szCs w:val="24"/>
            <w:u w:val="single"/>
            <w:lang/>
          </w:rPr>
          <w:t>/?</w:t>
        </w:r>
        <w:r w:rsidRPr="00594149">
          <w:rPr>
            <w:rFonts w:cs="Times New Roman"/>
            <w:color w:val="0000FF"/>
            <w:sz w:val="24"/>
            <w:szCs w:val="24"/>
            <w:u w:val="single"/>
          </w:rPr>
          <w:t>p</w:t>
        </w:r>
        <w:r w:rsidRPr="00313625">
          <w:rPr>
            <w:rFonts w:cs="Times New Roman"/>
            <w:color w:val="0000FF"/>
            <w:sz w:val="24"/>
            <w:szCs w:val="24"/>
            <w:u w:val="single"/>
            <w:lang/>
          </w:rPr>
          <w:t>=4117</w:t>
        </w:r>
      </w:hyperlink>
      <w:r w:rsidRPr="00594149">
        <w:rPr>
          <w:rFonts w:cs="Times New Roman"/>
          <w:sz w:val="24"/>
          <w:szCs w:val="24"/>
          <w:lang/>
        </w:rPr>
        <w:t xml:space="preserve"> </w:t>
      </w:r>
    </w:p>
    <w:p w:rsidR="0088462D" w:rsidRPr="00594149" w:rsidRDefault="007A261B" w:rsidP="00C05B8F">
      <w:pPr>
        <w:spacing w:after="120" w:line="240" w:lineRule="auto"/>
        <w:jc w:val="both"/>
        <w:rPr>
          <w:rFonts w:cs="Times New Roman"/>
          <w:color w:val="0000FF" w:themeColor="hyperlink"/>
          <w:sz w:val="24"/>
          <w:szCs w:val="24"/>
          <w:u w:val="single"/>
          <w:lang/>
        </w:rPr>
      </w:pPr>
      <w:hyperlink r:id="rId18" w:history="1">
        <w:r w:rsidR="0088462D" w:rsidRPr="00594149">
          <w:rPr>
            <w:rStyle w:val="Hyperlink"/>
            <w:rFonts w:cs="Times New Roman"/>
            <w:sz w:val="24"/>
            <w:szCs w:val="24"/>
          </w:rPr>
          <w:t>http</w:t>
        </w:r>
        <w:r w:rsidR="0088462D" w:rsidRPr="00313625">
          <w:rPr>
            <w:rStyle w:val="Hyperlink"/>
            <w:rFonts w:cs="Times New Roman"/>
            <w:sz w:val="24"/>
            <w:szCs w:val="24"/>
            <w:lang/>
          </w:rPr>
          <w:t>://</w:t>
        </w:r>
        <w:r w:rsidR="0088462D" w:rsidRPr="00594149">
          <w:rPr>
            <w:rStyle w:val="Hyperlink"/>
            <w:rFonts w:cs="Times New Roman"/>
            <w:sz w:val="24"/>
            <w:szCs w:val="24"/>
          </w:rPr>
          <w:t>tesla</w:t>
        </w:r>
        <w:r w:rsidR="0088462D" w:rsidRPr="00313625">
          <w:rPr>
            <w:rStyle w:val="Hyperlink"/>
            <w:rFonts w:cs="Times New Roman"/>
            <w:sz w:val="24"/>
            <w:szCs w:val="24"/>
            <w:lang/>
          </w:rPr>
          <w:t>.</w:t>
        </w:r>
        <w:r w:rsidR="0088462D" w:rsidRPr="00594149">
          <w:rPr>
            <w:rStyle w:val="Hyperlink"/>
            <w:rFonts w:cs="Times New Roman"/>
            <w:sz w:val="24"/>
            <w:szCs w:val="24"/>
          </w:rPr>
          <w:t>org</w:t>
        </w:r>
        <w:r w:rsidR="0088462D" w:rsidRPr="00313625">
          <w:rPr>
            <w:rStyle w:val="Hyperlink"/>
            <w:rFonts w:cs="Times New Roman"/>
            <w:sz w:val="24"/>
            <w:szCs w:val="24"/>
            <w:lang/>
          </w:rPr>
          <w:t>.</w:t>
        </w:r>
        <w:r w:rsidR="0088462D" w:rsidRPr="00594149">
          <w:rPr>
            <w:rStyle w:val="Hyperlink"/>
            <w:rFonts w:cs="Times New Roman"/>
            <w:sz w:val="24"/>
            <w:szCs w:val="24"/>
          </w:rPr>
          <w:t>rs</w:t>
        </w:r>
        <w:r w:rsidR="0088462D" w:rsidRPr="00313625">
          <w:rPr>
            <w:rStyle w:val="Hyperlink"/>
            <w:rFonts w:cs="Times New Roman"/>
            <w:sz w:val="24"/>
            <w:szCs w:val="24"/>
            <w:lang/>
          </w:rPr>
          <w:t>/</w:t>
        </w:r>
        <w:r w:rsidR="0088462D" w:rsidRPr="00594149">
          <w:rPr>
            <w:rStyle w:val="Hyperlink"/>
            <w:rFonts w:cs="Times New Roman"/>
            <w:sz w:val="24"/>
            <w:szCs w:val="24"/>
          </w:rPr>
          <w:t>sr</w:t>
        </w:r>
        <w:r w:rsidR="0088462D" w:rsidRPr="00313625">
          <w:rPr>
            <w:rStyle w:val="Hyperlink"/>
            <w:rFonts w:cs="Times New Roman"/>
            <w:sz w:val="24"/>
            <w:szCs w:val="24"/>
            <w:lang/>
          </w:rPr>
          <w:t>/</w:t>
        </w:r>
        <w:r w:rsidR="0088462D" w:rsidRPr="00594149">
          <w:rPr>
            <w:rStyle w:val="Hyperlink"/>
            <w:rFonts w:cs="Times New Roman"/>
            <w:sz w:val="24"/>
            <w:szCs w:val="24"/>
          </w:rPr>
          <w:t>press</w:t>
        </w:r>
      </w:hyperlink>
    </w:p>
    <w:p w:rsidR="0088462D" w:rsidRPr="00594149" w:rsidRDefault="007A261B" w:rsidP="00C05B8F">
      <w:pPr>
        <w:spacing w:after="120" w:line="240" w:lineRule="auto"/>
        <w:jc w:val="both"/>
        <w:rPr>
          <w:rStyle w:val="Hyperlink"/>
          <w:rFonts w:cs="Times New Roman"/>
          <w:sz w:val="24"/>
          <w:szCs w:val="24"/>
          <w:lang/>
        </w:rPr>
      </w:pPr>
      <w:hyperlink r:id="rId19" w:history="1">
        <w:r w:rsidR="0088462D" w:rsidRPr="00594149">
          <w:rPr>
            <w:rFonts w:cs="Times New Roman"/>
            <w:color w:val="0000FF"/>
            <w:sz w:val="24"/>
            <w:szCs w:val="24"/>
            <w:u w:val="single"/>
          </w:rPr>
          <w:t>http</w:t>
        </w:r>
        <w:r w:rsidR="0088462D" w:rsidRPr="00313625">
          <w:rPr>
            <w:rFonts w:cs="Times New Roman"/>
            <w:color w:val="0000FF"/>
            <w:sz w:val="24"/>
            <w:szCs w:val="24"/>
            <w:u w:val="single"/>
            <w:lang/>
          </w:rPr>
          <w:t>://</w:t>
        </w:r>
        <w:r w:rsidR="0088462D" w:rsidRPr="00594149">
          <w:rPr>
            <w:rFonts w:cs="Times New Roman"/>
            <w:color w:val="0000FF"/>
            <w:sz w:val="24"/>
            <w:szCs w:val="24"/>
            <w:u w:val="single"/>
          </w:rPr>
          <w:t>www</w:t>
        </w:r>
        <w:r w:rsidR="0088462D" w:rsidRPr="00313625">
          <w:rPr>
            <w:rFonts w:cs="Times New Roman"/>
            <w:color w:val="0000FF"/>
            <w:sz w:val="24"/>
            <w:szCs w:val="24"/>
            <w:u w:val="single"/>
            <w:lang/>
          </w:rPr>
          <w:t>.</w:t>
        </w:r>
        <w:r w:rsidR="0088462D" w:rsidRPr="00594149">
          <w:rPr>
            <w:rFonts w:cs="Times New Roman"/>
            <w:color w:val="0000FF"/>
            <w:sz w:val="24"/>
            <w:szCs w:val="24"/>
            <w:u w:val="single"/>
          </w:rPr>
          <w:t>bg</w:t>
        </w:r>
        <w:r w:rsidR="0088462D" w:rsidRPr="00313625">
          <w:rPr>
            <w:rFonts w:cs="Times New Roman"/>
            <w:color w:val="0000FF"/>
            <w:sz w:val="24"/>
            <w:szCs w:val="24"/>
            <w:u w:val="single"/>
            <w:lang/>
          </w:rPr>
          <w:t>.</w:t>
        </w:r>
        <w:r w:rsidR="0088462D" w:rsidRPr="00594149">
          <w:rPr>
            <w:rFonts w:cs="Times New Roman"/>
            <w:color w:val="0000FF"/>
            <w:sz w:val="24"/>
            <w:szCs w:val="24"/>
            <w:u w:val="single"/>
          </w:rPr>
          <w:t>ac</w:t>
        </w:r>
        <w:r w:rsidR="0088462D" w:rsidRPr="00313625">
          <w:rPr>
            <w:rFonts w:cs="Times New Roman"/>
            <w:color w:val="0000FF"/>
            <w:sz w:val="24"/>
            <w:szCs w:val="24"/>
            <w:u w:val="single"/>
            <w:lang/>
          </w:rPr>
          <w:t>.</w:t>
        </w:r>
        <w:r w:rsidR="0088462D" w:rsidRPr="00594149">
          <w:rPr>
            <w:rFonts w:cs="Times New Roman"/>
            <w:color w:val="0000FF"/>
            <w:sz w:val="24"/>
            <w:szCs w:val="24"/>
            <w:u w:val="single"/>
          </w:rPr>
          <w:t>rs</w:t>
        </w:r>
        <w:r w:rsidR="0088462D" w:rsidRPr="00313625">
          <w:rPr>
            <w:rFonts w:cs="Times New Roman"/>
            <w:color w:val="0000FF"/>
            <w:sz w:val="24"/>
            <w:szCs w:val="24"/>
            <w:u w:val="single"/>
            <w:lang/>
          </w:rPr>
          <w:t>/</w:t>
        </w:r>
        <w:r w:rsidR="0088462D" w:rsidRPr="00594149">
          <w:rPr>
            <w:rFonts w:cs="Times New Roman"/>
            <w:color w:val="0000FF"/>
            <w:sz w:val="24"/>
            <w:szCs w:val="24"/>
            <w:u w:val="single"/>
          </w:rPr>
          <w:t>sr</w:t>
        </w:r>
        <w:r w:rsidR="0088462D" w:rsidRPr="00313625">
          <w:rPr>
            <w:rFonts w:cs="Times New Roman"/>
            <w:color w:val="0000FF"/>
            <w:sz w:val="24"/>
            <w:szCs w:val="24"/>
            <w:u w:val="single"/>
            <w:lang/>
          </w:rPr>
          <w:t>/</w:t>
        </w:r>
        <w:r w:rsidR="0088462D" w:rsidRPr="00594149">
          <w:rPr>
            <w:rFonts w:cs="Times New Roman"/>
            <w:color w:val="0000FF"/>
            <w:sz w:val="24"/>
            <w:szCs w:val="24"/>
            <w:u w:val="single"/>
          </w:rPr>
          <w:t>univerzitet</w:t>
        </w:r>
        <w:r w:rsidR="0088462D" w:rsidRPr="00313625">
          <w:rPr>
            <w:rFonts w:cs="Times New Roman"/>
            <w:color w:val="0000FF"/>
            <w:sz w:val="24"/>
            <w:szCs w:val="24"/>
            <w:u w:val="single"/>
            <w:lang/>
          </w:rPr>
          <w:t>/</w:t>
        </w:r>
        <w:r w:rsidR="0088462D" w:rsidRPr="00594149">
          <w:rPr>
            <w:rFonts w:cs="Times New Roman"/>
            <w:color w:val="0000FF"/>
            <w:sz w:val="24"/>
            <w:szCs w:val="24"/>
            <w:u w:val="single"/>
          </w:rPr>
          <w:t>istorijat</w:t>
        </w:r>
        <w:r w:rsidR="0088462D" w:rsidRPr="00313625">
          <w:rPr>
            <w:rFonts w:cs="Times New Roman"/>
            <w:color w:val="0000FF"/>
            <w:sz w:val="24"/>
            <w:szCs w:val="24"/>
            <w:u w:val="single"/>
            <w:lang/>
          </w:rPr>
          <w:t>.</w:t>
        </w:r>
        <w:r w:rsidR="0088462D" w:rsidRPr="00594149">
          <w:rPr>
            <w:rFonts w:cs="Times New Roman"/>
            <w:color w:val="0000FF"/>
            <w:sz w:val="24"/>
            <w:szCs w:val="24"/>
            <w:u w:val="single"/>
          </w:rPr>
          <w:t>php</w:t>
        </w:r>
      </w:hyperlink>
    </w:p>
    <w:p w:rsidR="0088462D" w:rsidRPr="00594149" w:rsidRDefault="007A261B" w:rsidP="00C05B8F">
      <w:pPr>
        <w:spacing w:after="120" w:line="240" w:lineRule="auto"/>
        <w:jc w:val="both"/>
        <w:rPr>
          <w:rStyle w:val="Hyperlink"/>
          <w:rFonts w:cs="Times New Roman"/>
          <w:sz w:val="24"/>
          <w:szCs w:val="24"/>
          <w:lang/>
        </w:rPr>
      </w:pPr>
      <w:hyperlink r:id="rId20" w:history="1">
        <w:r w:rsidR="0088462D" w:rsidRPr="00594149">
          <w:rPr>
            <w:rFonts w:cs="Times New Roman"/>
            <w:color w:val="0000FF"/>
            <w:sz w:val="24"/>
            <w:szCs w:val="24"/>
            <w:u w:val="single"/>
          </w:rPr>
          <w:t>https</w:t>
        </w:r>
        <w:r w:rsidR="0088462D" w:rsidRPr="00313625">
          <w:rPr>
            <w:rFonts w:cs="Times New Roman"/>
            <w:color w:val="0000FF"/>
            <w:sz w:val="24"/>
            <w:szCs w:val="24"/>
            <w:u w:val="single"/>
            <w:lang/>
          </w:rPr>
          <w:t>://</w:t>
        </w:r>
        <w:r w:rsidR="0088462D" w:rsidRPr="00594149">
          <w:rPr>
            <w:rFonts w:cs="Times New Roman"/>
            <w:color w:val="0000FF"/>
            <w:sz w:val="24"/>
            <w:szCs w:val="24"/>
            <w:u w:val="single"/>
          </w:rPr>
          <w:t>www</w:t>
        </w:r>
        <w:r w:rsidR="0088462D" w:rsidRPr="00313625">
          <w:rPr>
            <w:rFonts w:cs="Times New Roman"/>
            <w:color w:val="0000FF"/>
            <w:sz w:val="24"/>
            <w:szCs w:val="24"/>
            <w:u w:val="single"/>
            <w:lang/>
          </w:rPr>
          <w:t>.</w:t>
        </w:r>
        <w:r w:rsidR="0088462D" w:rsidRPr="00594149">
          <w:rPr>
            <w:rFonts w:cs="Times New Roman"/>
            <w:color w:val="0000FF"/>
            <w:sz w:val="24"/>
            <w:szCs w:val="24"/>
            <w:u w:val="single"/>
          </w:rPr>
          <w:t>uni</w:t>
        </w:r>
        <w:r w:rsidR="0088462D" w:rsidRPr="00313625">
          <w:rPr>
            <w:rFonts w:cs="Times New Roman"/>
            <w:color w:val="0000FF"/>
            <w:sz w:val="24"/>
            <w:szCs w:val="24"/>
            <w:u w:val="single"/>
            <w:lang/>
          </w:rPr>
          <w:t>-</w:t>
        </w:r>
        <w:r w:rsidR="0088462D" w:rsidRPr="00594149">
          <w:rPr>
            <w:rFonts w:cs="Times New Roman"/>
            <w:color w:val="0000FF"/>
            <w:sz w:val="24"/>
            <w:szCs w:val="24"/>
            <w:u w:val="single"/>
          </w:rPr>
          <w:t>sofia</w:t>
        </w:r>
        <w:r w:rsidR="0088462D" w:rsidRPr="00313625">
          <w:rPr>
            <w:rFonts w:cs="Times New Roman"/>
            <w:color w:val="0000FF"/>
            <w:sz w:val="24"/>
            <w:szCs w:val="24"/>
            <w:u w:val="single"/>
            <w:lang/>
          </w:rPr>
          <w:t>.</w:t>
        </w:r>
        <w:r w:rsidR="0088462D" w:rsidRPr="00594149">
          <w:rPr>
            <w:rFonts w:cs="Times New Roman"/>
            <w:color w:val="0000FF"/>
            <w:sz w:val="24"/>
            <w:szCs w:val="24"/>
            <w:u w:val="single"/>
          </w:rPr>
          <w:t>bg</w:t>
        </w:r>
        <w:r w:rsidR="0088462D" w:rsidRPr="00313625">
          <w:rPr>
            <w:rFonts w:cs="Times New Roman"/>
            <w:color w:val="0000FF"/>
            <w:sz w:val="24"/>
            <w:szCs w:val="24"/>
            <w:u w:val="single"/>
            <w:lang/>
          </w:rPr>
          <w:t>/</w:t>
        </w:r>
        <w:r w:rsidR="0088462D" w:rsidRPr="00594149">
          <w:rPr>
            <w:rFonts w:cs="Times New Roman"/>
            <w:color w:val="0000FF"/>
            <w:sz w:val="24"/>
            <w:szCs w:val="24"/>
            <w:u w:val="single"/>
          </w:rPr>
          <w:t>index</w:t>
        </w:r>
        <w:r w:rsidR="0088462D" w:rsidRPr="00313625">
          <w:rPr>
            <w:rFonts w:cs="Times New Roman"/>
            <w:color w:val="0000FF"/>
            <w:sz w:val="24"/>
            <w:szCs w:val="24"/>
            <w:u w:val="single"/>
            <w:lang/>
          </w:rPr>
          <w:t>.</w:t>
        </w:r>
        <w:r w:rsidR="0088462D" w:rsidRPr="00594149">
          <w:rPr>
            <w:rFonts w:cs="Times New Roman"/>
            <w:color w:val="0000FF"/>
            <w:sz w:val="24"/>
            <w:szCs w:val="24"/>
            <w:u w:val="single"/>
          </w:rPr>
          <w:t>php</w:t>
        </w:r>
        <w:r w:rsidR="0088462D" w:rsidRPr="00313625">
          <w:rPr>
            <w:rFonts w:cs="Times New Roman"/>
            <w:color w:val="0000FF"/>
            <w:sz w:val="24"/>
            <w:szCs w:val="24"/>
            <w:u w:val="single"/>
            <w:lang/>
          </w:rPr>
          <w:t>/</w:t>
        </w:r>
        <w:r w:rsidR="0088462D" w:rsidRPr="00594149">
          <w:rPr>
            <w:rFonts w:cs="Times New Roman"/>
            <w:color w:val="0000FF"/>
            <w:sz w:val="24"/>
            <w:szCs w:val="24"/>
            <w:u w:val="single"/>
          </w:rPr>
          <w:t>eng</w:t>
        </w:r>
        <w:r w:rsidR="0088462D" w:rsidRPr="00313625">
          <w:rPr>
            <w:rFonts w:cs="Times New Roman"/>
            <w:color w:val="0000FF"/>
            <w:sz w:val="24"/>
            <w:szCs w:val="24"/>
            <w:u w:val="single"/>
            <w:lang/>
          </w:rPr>
          <w:t>/</w:t>
        </w:r>
        <w:r w:rsidR="0088462D" w:rsidRPr="00594149">
          <w:rPr>
            <w:rFonts w:cs="Times New Roman"/>
            <w:color w:val="0000FF"/>
            <w:sz w:val="24"/>
            <w:szCs w:val="24"/>
            <w:u w:val="single"/>
          </w:rPr>
          <w:t>the</w:t>
        </w:r>
        <w:r w:rsidR="0088462D" w:rsidRPr="00313625">
          <w:rPr>
            <w:rFonts w:cs="Times New Roman"/>
            <w:color w:val="0000FF"/>
            <w:sz w:val="24"/>
            <w:szCs w:val="24"/>
            <w:u w:val="single"/>
            <w:lang/>
          </w:rPr>
          <w:t>_</w:t>
        </w:r>
        <w:r w:rsidR="0088462D" w:rsidRPr="00594149">
          <w:rPr>
            <w:rFonts w:cs="Times New Roman"/>
            <w:color w:val="0000FF"/>
            <w:sz w:val="24"/>
            <w:szCs w:val="24"/>
            <w:u w:val="single"/>
          </w:rPr>
          <w:t>university</w:t>
        </w:r>
        <w:r w:rsidR="0088462D" w:rsidRPr="00313625">
          <w:rPr>
            <w:rFonts w:cs="Times New Roman"/>
            <w:color w:val="0000FF"/>
            <w:sz w:val="24"/>
            <w:szCs w:val="24"/>
            <w:u w:val="single"/>
            <w:lang/>
          </w:rPr>
          <w:t>/</w:t>
        </w:r>
        <w:r w:rsidR="0088462D" w:rsidRPr="00594149">
          <w:rPr>
            <w:rFonts w:cs="Times New Roman"/>
            <w:color w:val="0000FF"/>
            <w:sz w:val="24"/>
            <w:szCs w:val="24"/>
            <w:u w:val="single"/>
          </w:rPr>
          <w:t>history</w:t>
        </w:r>
      </w:hyperlink>
    </w:p>
    <w:p w:rsidR="0088462D" w:rsidRPr="00594149" w:rsidRDefault="007A261B" w:rsidP="00C05B8F">
      <w:pPr>
        <w:spacing w:after="120" w:line="240" w:lineRule="auto"/>
        <w:jc w:val="both"/>
        <w:rPr>
          <w:rStyle w:val="Hyperlink"/>
          <w:rFonts w:cs="Times New Roman"/>
          <w:sz w:val="24"/>
          <w:szCs w:val="24"/>
          <w:lang/>
        </w:rPr>
      </w:pPr>
      <w:hyperlink r:id="rId21" w:history="1">
        <w:r w:rsidR="0088462D" w:rsidRPr="00594149">
          <w:rPr>
            <w:rStyle w:val="Hyperlink"/>
            <w:rFonts w:cs="Times New Roman"/>
            <w:sz w:val="24"/>
            <w:szCs w:val="24"/>
          </w:rPr>
          <w:t>https</w:t>
        </w:r>
        <w:r w:rsidR="0088462D" w:rsidRPr="00313625">
          <w:rPr>
            <w:rStyle w:val="Hyperlink"/>
            <w:rFonts w:cs="Times New Roman"/>
            <w:sz w:val="24"/>
            <w:szCs w:val="24"/>
            <w:lang/>
          </w:rPr>
          <w:t>://</w:t>
        </w:r>
        <w:r w:rsidR="0088462D" w:rsidRPr="00594149">
          <w:rPr>
            <w:rStyle w:val="Hyperlink"/>
            <w:rFonts w:cs="Times New Roman"/>
            <w:sz w:val="24"/>
            <w:szCs w:val="24"/>
          </w:rPr>
          <w:t>www</w:t>
        </w:r>
        <w:r w:rsidR="0088462D" w:rsidRPr="00313625">
          <w:rPr>
            <w:rStyle w:val="Hyperlink"/>
            <w:rFonts w:cs="Times New Roman"/>
            <w:sz w:val="24"/>
            <w:szCs w:val="24"/>
            <w:lang/>
          </w:rPr>
          <w:t>.</w:t>
        </w:r>
        <w:r w:rsidR="0088462D" w:rsidRPr="00594149">
          <w:rPr>
            <w:rStyle w:val="Hyperlink"/>
            <w:rFonts w:cs="Times New Roman"/>
            <w:sz w:val="24"/>
            <w:szCs w:val="24"/>
          </w:rPr>
          <w:t>srbija</w:t>
        </w:r>
        <w:r w:rsidR="0088462D" w:rsidRPr="00313625">
          <w:rPr>
            <w:rStyle w:val="Hyperlink"/>
            <w:rFonts w:cs="Times New Roman"/>
            <w:sz w:val="24"/>
            <w:szCs w:val="24"/>
            <w:lang/>
          </w:rPr>
          <w:t>.</w:t>
        </w:r>
        <w:r w:rsidR="0088462D" w:rsidRPr="00594149">
          <w:rPr>
            <w:rStyle w:val="Hyperlink"/>
            <w:rFonts w:cs="Times New Roman"/>
            <w:sz w:val="24"/>
            <w:szCs w:val="24"/>
          </w:rPr>
          <w:t>gov</w:t>
        </w:r>
        <w:r w:rsidR="0088462D" w:rsidRPr="00313625">
          <w:rPr>
            <w:rStyle w:val="Hyperlink"/>
            <w:rFonts w:cs="Times New Roman"/>
            <w:sz w:val="24"/>
            <w:szCs w:val="24"/>
            <w:lang/>
          </w:rPr>
          <w:t>.</w:t>
        </w:r>
        <w:r w:rsidR="0088462D" w:rsidRPr="00594149">
          <w:rPr>
            <w:rStyle w:val="Hyperlink"/>
            <w:rFonts w:cs="Times New Roman"/>
            <w:sz w:val="24"/>
            <w:szCs w:val="24"/>
          </w:rPr>
          <w:t>rs</w:t>
        </w:r>
        <w:r w:rsidR="0088462D" w:rsidRPr="00313625">
          <w:rPr>
            <w:rStyle w:val="Hyperlink"/>
            <w:rFonts w:cs="Times New Roman"/>
            <w:sz w:val="24"/>
            <w:szCs w:val="24"/>
            <w:lang/>
          </w:rPr>
          <w:t>/</w:t>
        </w:r>
        <w:r w:rsidR="0088462D" w:rsidRPr="00594149">
          <w:rPr>
            <w:rStyle w:val="Hyperlink"/>
            <w:rFonts w:cs="Times New Roman"/>
            <w:sz w:val="24"/>
            <w:szCs w:val="24"/>
          </w:rPr>
          <w:t>vest</w:t>
        </w:r>
        <w:r w:rsidR="0088462D" w:rsidRPr="00313625">
          <w:rPr>
            <w:rStyle w:val="Hyperlink"/>
            <w:rFonts w:cs="Times New Roman"/>
            <w:sz w:val="24"/>
            <w:szCs w:val="24"/>
            <w:lang/>
          </w:rPr>
          <w:t>/65147/</w:t>
        </w:r>
        <w:r w:rsidR="0088462D" w:rsidRPr="00594149">
          <w:rPr>
            <w:rStyle w:val="Hyperlink"/>
            <w:rFonts w:cs="Times New Roman"/>
            <w:sz w:val="24"/>
            <w:szCs w:val="24"/>
          </w:rPr>
          <w:t>ova</w:t>
        </w:r>
        <w:r w:rsidR="0088462D" w:rsidRPr="00313625">
          <w:rPr>
            <w:rStyle w:val="Hyperlink"/>
            <w:rFonts w:cs="Times New Roman"/>
            <w:sz w:val="24"/>
            <w:szCs w:val="24"/>
            <w:lang/>
          </w:rPr>
          <w:t>-</w:t>
        </w:r>
        <w:r w:rsidR="0088462D" w:rsidRPr="00594149">
          <w:rPr>
            <w:rStyle w:val="Hyperlink"/>
            <w:rFonts w:cs="Times New Roman"/>
            <w:sz w:val="24"/>
            <w:szCs w:val="24"/>
          </w:rPr>
          <w:t>godina</w:t>
        </w:r>
        <w:r w:rsidR="0088462D" w:rsidRPr="00313625">
          <w:rPr>
            <w:rStyle w:val="Hyperlink"/>
            <w:rFonts w:cs="Times New Roman"/>
            <w:sz w:val="24"/>
            <w:szCs w:val="24"/>
            <w:lang/>
          </w:rPr>
          <w:t>-</w:t>
        </w:r>
        <w:r w:rsidR="0088462D" w:rsidRPr="00594149">
          <w:rPr>
            <w:rStyle w:val="Hyperlink"/>
            <w:rFonts w:cs="Times New Roman"/>
            <w:sz w:val="24"/>
            <w:szCs w:val="24"/>
          </w:rPr>
          <w:t>proglasena</w:t>
        </w:r>
        <w:r w:rsidR="0088462D" w:rsidRPr="00313625">
          <w:rPr>
            <w:rStyle w:val="Hyperlink"/>
            <w:rFonts w:cs="Times New Roman"/>
            <w:sz w:val="24"/>
            <w:szCs w:val="24"/>
            <w:lang/>
          </w:rPr>
          <w:t>-</w:t>
        </w:r>
        <w:r w:rsidR="0088462D" w:rsidRPr="00594149">
          <w:rPr>
            <w:rStyle w:val="Hyperlink"/>
            <w:rFonts w:cs="Times New Roman"/>
            <w:sz w:val="24"/>
            <w:szCs w:val="24"/>
          </w:rPr>
          <w:t>godinom</w:t>
        </w:r>
        <w:r w:rsidR="0088462D" w:rsidRPr="00313625">
          <w:rPr>
            <w:rStyle w:val="Hyperlink"/>
            <w:rFonts w:cs="Times New Roman"/>
            <w:sz w:val="24"/>
            <w:szCs w:val="24"/>
            <w:lang/>
          </w:rPr>
          <w:t>-</w:t>
        </w:r>
        <w:r w:rsidR="0088462D" w:rsidRPr="00594149">
          <w:rPr>
            <w:rStyle w:val="Hyperlink"/>
            <w:rFonts w:cs="Times New Roman"/>
            <w:sz w:val="24"/>
            <w:szCs w:val="24"/>
          </w:rPr>
          <w:t>dositeja</w:t>
        </w:r>
        <w:r w:rsidR="0088462D" w:rsidRPr="00313625">
          <w:rPr>
            <w:rStyle w:val="Hyperlink"/>
            <w:rFonts w:cs="Times New Roman"/>
            <w:sz w:val="24"/>
            <w:szCs w:val="24"/>
            <w:lang/>
          </w:rPr>
          <w:t>-</w:t>
        </w:r>
        <w:r w:rsidR="0088462D" w:rsidRPr="00594149">
          <w:rPr>
            <w:rStyle w:val="Hyperlink"/>
            <w:rFonts w:cs="Times New Roman"/>
            <w:sz w:val="24"/>
            <w:szCs w:val="24"/>
          </w:rPr>
          <w:t>obradovica</w:t>
        </w:r>
        <w:r w:rsidR="0088462D" w:rsidRPr="00313625">
          <w:rPr>
            <w:rStyle w:val="Hyperlink"/>
            <w:rFonts w:cs="Times New Roman"/>
            <w:sz w:val="24"/>
            <w:szCs w:val="24"/>
            <w:lang/>
          </w:rPr>
          <w:t>.</w:t>
        </w:r>
        <w:r w:rsidR="0088462D" w:rsidRPr="00594149">
          <w:rPr>
            <w:rStyle w:val="Hyperlink"/>
            <w:rFonts w:cs="Times New Roman"/>
            <w:sz w:val="24"/>
            <w:szCs w:val="24"/>
          </w:rPr>
          <w:t>php</w:t>
        </w:r>
      </w:hyperlink>
    </w:p>
    <w:p w:rsidR="001F1686" w:rsidRPr="001F1686" w:rsidRDefault="0088462D" w:rsidP="00C05B8F">
      <w:pPr>
        <w:spacing w:after="120" w:line="240" w:lineRule="auto"/>
        <w:jc w:val="both"/>
        <w:rPr>
          <w:rStyle w:val="Hyperlink"/>
          <w:rFonts w:cs="Times New Roman"/>
          <w:sz w:val="24"/>
          <w:szCs w:val="24"/>
          <w:lang/>
        </w:rPr>
      </w:pPr>
      <w:r w:rsidRPr="00594149">
        <w:rPr>
          <w:rFonts w:cs="Times New Roman"/>
          <w:sz w:val="24"/>
          <w:szCs w:val="24"/>
          <w:lang/>
        </w:rPr>
        <w:lastRenderedPageBreak/>
        <w:t>“Не глуми, него 'живи' кроз своје ликове“, Политика, 02. март 2015.</w:t>
      </w:r>
      <w:r w:rsidRPr="00313625">
        <w:rPr>
          <w:rFonts w:cs="Times New Roman"/>
          <w:sz w:val="24"/>
          <w:szCs w:val="24"/>
          <w:lang/>
        </w:rPr>
        <w:t xml:space="preserve"> </w:t>
      </w:r>
      <w:hyperlink r:id="rId22" w:history="1">
        <w:r w:rsidRPr="00594149">
          <w:rPr>
            <w:rStyle w:val="Hyperlink"/>
            <w:rFonts w:cs="Times New Roman"/>
            <w:sz w:val="24"/>
            <w:szCs w:val="24"/>
          </w:rPr>
          <w:t>http://www.politika.rs/sr/clanak/320255/Ne-glumi-nego-zivi-kroz-svoje-likove</w:t>
        </w:r>
      </w:hyperlink>
    </w:p>
    <w:p w:rsidR="0005622D" w:rsidRDefault="0005622D" w:rsidP="00FE5441">
      <w:pPr>
        <w:tabs>
          <w:tab w:val="left" w:pos="3090"/>
        </w:tabs>
        <w:spacing w:after="240" w:line="240" w:lineRule="auto"/>
        <w:jc w:val="both"/>
        <w:rPr>
          <w:rFonts w:cs="Times New Roman"/>
          <w:b/>
          <w:bCs/>
          <w:sz w:val="24"/>
          <w:szCs w:val="24"/>
          <w:lang/>
        </w:rPr>
      </w:pPr>
    </w:p>
    <w:p w:rsidR="009732F2" w:rsidRPr="00FE5441" w:rsidRDefault="00B53227" w:rsidP="00FE5441">
      <w:pPr>
        <w:tabs>
          <w:tab w:val="left" w:pos="3090"/>
        </w:tabs>
        <w:spacing w:after="240" w:line="240" w:lineRule="auto"/>
        <w:jc w:val="both"/>
        <w:rPr>
          <w:rFonts w:cs="Times New Roman"/>
          <w:b/>
          <w:bCs/>
          <w:sz w:val="24"/>
          <w:szCs w:val="24"/>
          <w:lang/>
        </w:rPr>
      </w:pPr>
      <w:r w:rsidRPr="00FE5441">
        <w:rPr>
          <w:rFonts w:cs="Times New Roman"/>
          <w:b/>
          <w:bCs/>
          <w:sz w:val="24"/>
          <w:szCs w:val="24"/>
          <w:lang/>
        </w:rPr>
        <w:t>Снимци државних светковина:</w:t>
      </w:r>
    </w:p>
    <w:p w:rsidR="00B53227" w:rsidRDefault="009732F2" w:rsidP="009732F2">
      <w:pPr>
        <w:tabs>
          <w:tab w:val="left" w:pos="3090"/>
        </w:tabs>
        <w:spacing w:after="120" w:line="240" w:lineRule="auto"/>
        <w:jc w:val="both"/>
        <w:rPr>
          <w:rFonts w:cs="Times New Roman"/>
          <w:sz w:val="24"/>
          <w:szCs w:val="24"/>
          <w:lang/>
        </w:rPr>
      </w:pPr>
      <w:r>
        <w:rPr>
          <w:rFonts w:cs="Times New Roman"/>
          <w:sz w:val="24"/>
          <w:szCs w:val="24"/>
          <w:lang/>
        </w:rPr>
        <w:t>Свечана академија у Сава центру у част шест векова од Косовске битке - з</w:t>
      </w:r>
      <w:r w:rsidR="004E77FC">
        <w:rPr>
          <w:rFonts w:cs="Times New Roman"/>
          <w:sz w:val="24"/>
          <w:szCs w:val="24"/>
          <w:lang/>
        </w:rPr>
        <w:t xml:space="preserve">ванични </w:t>
      </w:r>
      <w:r>
        <w:rPr>
          <w:rFonts w:cs="Times New Roman"/>
          <w:sz w:val="24"/>
          <w:szCs w:val="24"/>
          <w:lang/>
        </w:rPr>
        <w:t>т</w:t>
      </w:r>
      <w:r w:rsidR="004E77FC">
        <w:rPr>
          <w:rFonts w:cs="Times New Roman"/>
          <w:sz w:val="24"/>
          <w:szCs w:val="24"/>
          <w:lang/>
        </w:rPr>
        <w:t>елевизијски снимак из Програмског архива Телевизије Београд</w:t>
      </w:r>
    </w:p>
    <w:p w:rsidR="009732F2" w:rsidRDefault="009732F2" w:rsidP="009732F2">
      <w:pPr>
        <w:tabs>
          <w:tab w:val="left" w:pos="3090"/>
        </w:tabs>
        <w:spacing w:after="120" w:line="240" w:lineRule="auto"/>
        <w:jc w:val="both"/>
        <w:rPr>
          <w:rFonts w:cs="Times New Roman"/>
          <w:sz w:val="24"/>
          <w:szCs w:val="24"/>
          <w:lang/>
        </w:rPr>
      </w:pPr>
      <w:r>
        <w:rPr>
          <w:rFonts w:cs="Times New Roman"/>
          <w:sz w:val="24"/>
          <w:szCs w:val="24"/>
          <w:lang/>
        </w:rPr>
        <w:t xml:space="preserve">Централна државна светковина поводом обележавања шест векова од Косовске битке на Газиместану - званични и интегрални снимак телевизијског и радијског </w:t>
      </w:r>
      <w:r w:rsidR="004E77FC">
        <w:rPr>
          <w:rFonts w:cs="Times New Roman"/>
          <w:sz w:val="24"/>
          <w:szCs w:val="24"/>
          <w:lang/>
        </w:rPr>
        <w:t>преноса из програмских архива Телевизије Београд и Радија Београд</w:t>
      </w:r>
    </w:p>
    <w:p w:rsidR="009732F2" w:rsidRDefault="009732F2" w:rsidP="009732F2">
      <w:pPr>
        <w:tabs>
          <w:tab w:val="left" w:pos="3090"/>
        </w:tabs>
        <w:spacing w:after="120" w:line="240" w:lineRule="auto"/>
        <w:jc w:val="both"/>
        <w:rPr>
          <w:rFonts w:cs="Times New Roman"/>
          <w:sz w:val="24"/>
          <w:szCs w:val="24"/>
          <w:lang/>
        </w:rPr>
      </w:pPr>
      <w:r>
        <w:rPr>
          <w:rFonts w:cs="Times New Roman"/>
          <w:sz w:val="24"/>
          <w:szCs w:val="24"/>
          <w:lang/>
        </w:rPr>
        <w:t>Централна државна светковина поводом обележавања три века од Велике сеобе Срба –  званични снимак радијског преноса</w:t>
      </w:r>
      <w:r w:rsidR="004E77FC">
        <w:rPr>
          <w:rFonts w:cs="Times New Roman"/>
          <w:sz w:val="24"/>
          <w:szCs w:val="24"/>
          <w:lang/>
        </w:rPr>
        <w:t xml:space="preserve"> из програмског архива Радија Београд</w:t>
      </w:r>
    </w:p>
    <w:p w:rsidR="009732F2" w:rsidRDefault="009732F2" w:rsidP="009732F2">
      <w:pPr>
        <w:tabs>
          <w:tab w:val="left" w:pos="3090"/>
        </w:tabs>
        <w:spacing w:after="120" w:line="240" w:lineRule="auto"/>
        <w:jc w:val="both"/>
        <w:rPr>
          <w:rFonts w:cs="Times New Roman"/>
          <w:sz w:val="24"/>
          <w:szCs w:val="24"/>
          <w:lang/>
        </w:rPr>
      </w:pPr>
      <w:r>
        <w:rPr>
          <w:rFonts w:cs="Times New Roman"/>
          <w:sz w:val="24"/>
          <w:szCs w:val="24"/>
          <w:lang/>
        </w:rPr>
        <w:t>Свечана академија поводом осамдесет година од стварања Југославије – званични телевизијски снимак</w:t>
      </w:r>
      <w:r w:rsidR="00927982">
        <w:rPr>
          <w:rFonts w:cs="Times New Roman"/>
          <w:sz w:val="24"/>
          <w:szCs w:val="24"/>
          <w:lang/>
        </w:rPr>
        <w:t xml:space="preserve"> из п</w:t>
      </w:r>
      <w:r w:rsidR="004E77FC">
        <w:rPr>
          <w:rFonts w:cs="Times New Roman"/>
          <w:sz w:val="24"/>
          <w:szCs w:val="24"/>
          <w:lang/>
        </w:rPr>
        <w:t>рограмског архива Телевизије Београд</w:t>
      </w:r>
    </w:p>
    <w:p w:rsidR="009732F2" w:rsidRDefault="009732F2" w:rsidP="009732F2">
      <w:pPr>
        <w:tabs>
          <w:tab w:val="left" w:pos="3090"/>
        </w:tabs>
        <w:spacing w:after="120" w:line="240" w:lineRule="auto"/>
        <w:jc w:val="both"/>
        <w:rPr>
          <w:rFonts w:cs="Times New Roman"/>
          <w:sz w:val="24"/>
          <w:szCs w:val="24"/>
          <w:lang/>
        </w:rPr>
      </w:pPr>
      <w:r>
        <w:rPr>
          <w:rFonts w:cs="Times New Roman"/>
          <w:sz w:val="24"/>
          <w:szCs w:val="24"/>
          <w:lang/>
        </w:rPr>
        <w:t>Музичко-сценско дело „Скела“ поводом два века од Првог српског устанка – званични снимак телевизијског преноса</w:t>
      </w:r>
      <w:r w:rsidR="00927982">
        <w:rPr>
          <w:rFonts w:cs="Times New Roman"/>
          <w:sz w:val="24"/>
          <w:szCs w:val="24"/>
          <w:lang/>
        </w:rPr>
        <w:t xml:space="preserve"> из п</w:t>
      </w:r>
      <w:r w:rsidR="004E77FC">
        <w:rPr>
          <w:rFonts w:cs="Times New Roman"/>
          <w:sz w:val="24"/>
          <w:szCs w:val="24"/>
          <w:lang/>
        </w:rPr>
        <w:t>рограмског архива Телевизије Београд</w:t>
      </w:r>
    </w:p>
    <w:p w:rsidR="009732F2" w:rsidRPr="00313625" w:rsidRDefault="00910601" w:rsidP="009732F2">
      <w:pPr>
        <w:tabs>
          <w:tab w:val="left" w:pos="3090"/>
        </w:tabs>
        <w:spacing w:after="120" w:line="240" w:lineRule="auto"/>
        <w:jc w:val="both"/>
        <w:rPr>
          <w:rFonts w:cs="Times New Roman"/>
          <w:sz w:val="24"/>
          <w:szCs w:val="24"/>
          <w:lang/>
        </w:rPr>
      </w:pPr>
      <w:r>
        <w:rPr>
          <w:rFonts w:cs="Times New Roman"/>
          <w:sz w:val="24"/>
          <w:szCs w:val="24"/>
          <w:lang/>
        </w:rPr>
        <w:t>Сегменти</w:t>
      </w:r>
      <w:r w:rsidR="009732F2">
        <w:rPr>
          <w:rFonts w:cs="Times New Roman"/>
          <w:sz w:val="24"/>
          <w:szCs w:val="24"/>
          <w:lang/>
        </w:rPr>
        <w:t xml:space="preserve"> државне светковине поводом два века од Првог српског устанка – аматерски снимци доступни на платформи </w:t>
      </w:r>
      <w:r w:rsidR="009732F2">
        <w:rPr>
          <w:rFonts w:cs="Times New Roman"/>
          <w:sz w:val="24"/>
          <w:szCs w:val="24"/>
        </w:rPr>
        <w:t>YouTube</w:t>
      </w:r>
    </w:p>
    <w:p w:rsidR="009732F2" w:rsidRDefault="004E77FC" w:rsidP="009732F2">
      <w:pPr>
        <w:tabs>
          <w:tab w:val="left" w:pos="3090"/>
        </w:tabs>
        <w:spacing w:after="120" w:line="240" w:lineRule="auto"/>
        <w:jc w:val="both"/>
        <w:rPr>
          <w:rFonts w:cs="Times New Roman"/>
          <w:sz w:val="24"/>
          <w:szCs w:val="24"/>
          <w:lang/>
        </w:rPr>
      </w:pPr>
      <w:r>
        <w:rPr>
          <w:rFonts w:cs="Times New Roman"/>
          <w:sz w:val="24"/>
          <w:szCs w:val="24"/>
          <w:lang/>
        </w:rPr>
        <w:t>Свечана академија „Совјети здраваго разума“ – званични телевизијски снимак</w:t>
      </w:r>
      <w:r w:rsidR="00927982">
        <w:rPr>
          <w:rFonts w:cs="Times New Roman"/>
          <w:sz w:val="24"/>
          <w:szCs w:val="24"/>
          <w:lang/>
        </w:rPr>
        <w:t xml:space="preserve"> из програмског архива Телевизије Београд</w:t>
      </w:r>
    </w:p>
    <w:p w:rsidR="00B53227" w:rsidRDefault="004E77FC" w:rsidP="00FE5441">
      <w:pPr>
        <w:tabs>
          <w:tab w:val="left" w:pos="3090"/>
        </w:tabs>
        <w:spacing w:after="120" w:line="240" w:lineRule="auto"/>
        <w:jc w:val="both"/>
        <w:rPr>
          <w:rFonts w:cs="Times New Roman"/>
          <w:sz w:val="24"/>
          <w:szCs w:val="24"/>
          <w:lang/>
        </w:rPr>
      </w:pPr>
      <w:r>
        <w:rPr>
          <w:rFonts w:cs="Times New Roman"/>
          <w:sz w:val="24"/>
          <w:szCs w:val="24"/>
          <w:lang/>
        </w:rPr>
        <w:t>Свечана академија „Народ мислилаца и песника“ – званични телевизијски снимак</w:t>
      </w:r>
      <w:r w:rsidR="00927982">
        <w:rPr>
          <w:rFonts w:cs="Times New Roman"/>
          <w:sz w:val="24"/>
          <w:szCs w:val="24"/>
          <w:lang/>
        </w:rPr>
        <w:t xml:space="preserve"> из програмског архива Телевизије Београд</w:t>
      </w:r>
    </w:p>
    <w:p w:rsidR="008F6BCE" w:rsidRDefault="008F6BCE" w:rsidP="00A07EFA">
      <w:pPr>
        <w:tabs>
          <w:tab w:val="left" w:pos="3090"/>
        </w:tabs>
        <w:spacing w:after="0" w:line="360" w:lineRule="auto"/>
        <w:jc w:val="both"/>
        <w:rPr>
          <w:rFonts w:cs="Times New Roman"/>
          <w:sz w:val="24"/>
          <w:szCs w:val="24"/>
          <w:lang/>
        </w:rPr>
      </w:pPr>
    </w:p>
    <w:p w:rsidR="00927982" w:rsidRPr="00FE5441" w:rsidRDefault="00B941E2" w:rsidP="00FE5441">
      <w:pPr>
        <w:tabs>
          <w:tab w:val="left" w:pos="3090"/>
        </w:tabs>
        <w:spacing w:after="240" w:line="240" w:lineRule="auto"/>
        <w:jc w:val="both"/>
        <w:rPr>
          <w:rFonts w:cs="Times New Roman"/>
          <w:b/>
          <w:bCs/>
          <w:sz w:val="24"/>
          <w:szCs w:val="24"/>
          <w:lang/>
        </w:rPr>
      </w:pPr>
      <w:r w:rsidRPr="00FE5441">
        <w:rPr>
          <w:rFonts w:cs="Times New Roman"/>
          <w:b/>
          <w:bCs/>
          <w:sz w:val="24"/>
          <w:szCs w:val="24"/>
          <w:lang/>
        </w:rPr>
        <w:t>Партитуре и звучни записи:</w:t>
      </w:r>
    </w:p>
    <w:p w:rsidR="00B941E2" w:rsidRDefault="00B941E2" w:rsidP="00A07EFA">
      <w:pPr>
        <w:tabs>
          <w:tab w:val="left" w:pos="3090"/>
        </w:tabs>
        <w:spacing w:after="0" w:line="360" w:lineRule="auto"/>
        <w:jc w:val="both"/>
        <w:rPr>
          <w:rFonts w:cs="Times New Roman"/>
          <w:sz w:val="24"/>
          <w:szCs w:val="24"/>
          <w:lang/>
        </w:rPr>
      </w:pPr>
      <w:r>
        <w:rPr>
          <w:rFonts w:cs="Times New Roman"/>
          <w:sz w:val="24"/>
          <w:szCs w:val="24"/>
          <w:lang/>
        </w:rPr>
        <w:t>Рајко Максимовић „Пасија светога кнеза Лазара“ – партитура у издању аутора, 1989.</w:t>
      </w:r>
    </w:p>
    <w:p w:rsidR="00B941E2" w:rsidRDefault="00B941E2" w:rsidP="00A07EFA">
      <w:pPr>
        <w:tabs>
          <w:tab w:val="left" w:pos="3090"/>
        </w:tabs>
        <w:spacing w:after="0" w:line="360" w:lineRule="auto"/>
        <w:jc w:val="both"/>
        <w:rPr>
          <w:rFonts w:cs="Times New Roman"/>
          <w:sz w:val="24"/>
          <w:szCs w:val="24"/>
          <w:lang/>
        </w:rPr>
      </w:pPr>
      <w:r>
        <w:rPr>
          <w:rFonts w:cs="Times New Roman"/>
          <w:sz w:val="24"/>
          <w:szCs w:val="24"/>
          <w:lang/>
        </w:rPr>
        <w:t>Ивана Стефановић „Псалам“</w:t>
      </w:r>
      <w:r w:rsidR="00927982">
        <w:rPr>
          <w:rFonts w:cs="Times New Roman"/>
          <w:sz w:val="24"/>
          <w:szCs w:val="24"/>
          <w:lang/>
        </w:rPr>
        <w:t xml:space="preserve"> – необјављена партитура</w:t>
      </w:r>
    </w:p>
    <w:p w:rsidR="00927982" w:rsidRDefault="00927982" w:rsidP="00A07EFA">
      <w:pPr>
        <w:tabs>
          <w:tab w:val="left" w:pos="3090"/>
        </w:tabs>
        <w:spacing w:after="0" w:line="360" w:lineRule="auto"/>
        <w:jc w:val="both"/>
        <w:rPr>
          <w:rFonts w:cs="Times New Roman"/>
          <w:sz w:val="24"/>
          <w:szCs w:val="24"/>
          <w:lang/>
        </w:rPr>
      </w:pPr>
      <w:r>
        <w:rPr>
          <w:rFonts w:cs="Times New Roman"/>
          <w:sz w:val="24"/>
          <w:szCs w:val="24"/>
          <w:lang/>
        </w:rPr>
        <w:t>Зоран Христић, Музика за представу „Скела“ – аудио снимак у издању ПГП РТС, 2004.</w:t>
      </w:r>
    </w:p>
    <w:p w:rsidR="008F6BCE" w:rsidRDefault="008F6BCE" w:rsidP="00A07EFA">
      <w:pPr>
        <w:tabs>
          <w:tab w:val="left" w:pos="3090"/>
        </w:tabs>
        <w:spacing w:after="0" w:line="360" w:lineRule="auto"/>
        <w:jc w:val="both"/>
        <w:rPr>
          <w:rFonts w:cs="Times New Roman"/>
          <w:sz w:val="24"/>
          <w:szCs w:val="24"/>
          <w:lang/>
        </w:rPr>
      </w:pPr>
    </w:p>
    <w:p w:rsidR="00AE1C2A" w:rsidRPr="00FE5441" w:rsidRDefault="00AE1C2A" w:rsidP="00FE5441">
      <w:pPr>
        <w:tabs>
          <w:tab w:val="left" w:pos="3090"/>
        </w:tabs>
        <w:spacing w:after="240" w:line="240" w:lineRule="auto"/>
        <w:jc w:val="both"/>
        <w:rPr>
          <w:rFonts w:cs="Times New Roman"/>
          <w:b/>
          <w:bCs/>
          <w:sz w:val="24"/>
          <w:szCs w:val="24"/>
          <w:lang/>
        </w:rPr>
      </w:pPr>
      <w:r w:rsidRPr="00FE5441">
        <w:rPr>
          <w:rFonts w:cs="Times New Roman"/>
          <w:b/>
          <w:bCs/>
          <w:sz w:val="24"/>
          <w:szCs w:val="24"/>
          <w:lang/>
        </w:rPr>
        <w:t>Остали извори:</w:t>
      </w:r>
    </w:p>
    <w:p w:rsidR="00AE1C2A" w:rsidRPr="00594149" w:rsidRDefault="00A930AB" w:rsidP="00AE1C2A">
      <w:pPr>
        <w:spacing w:after="120" w:line="240" w:lineRule="auto"/>
        <w:jc w:val="both"/>
        <w:rPr>
          <w:rFonts w:cs="Times New Roman"/>
          <w:sz w:val="24"/>
          <w:szCs w:val="24"/>
          <w:lang/>
        </w:rPr>
      </w:pPr>
      <w:r>
        <w:rPr>
          <w:rFonts w:cs="Times New Roman"/>
          <w:sz w:val="24"/>
          <w:szCs w:val="24"/>
          <w:lang/>
        </w:rPr>
        <w:t>П</w:t>
      </w:r>
      <w:r w:rsidRPr="00594149">
        <w:rPr>
          <w:rFonts w:cs="Times New Roman"/>
          <w:sz w:val="24"/>
          <w:szCs w:val="24"/>
          <w:lang/>
        </w:rPr>
        <w:t>рограмска књижица</w:t>
      </w:r>
      <w:r w:rsidRPr="00594149">
        <w:rPr>
          <w:rFonts w:cs="Times New Roman"/>
          <w:i/>
          <w:sz w:val="24"/>
          <w:szCs w:val="24"/>
          <w:lang/>
        </w:rPr>
        <w:t xml:space="preserve"> </w:t>
      </w:r>
      <w:r w:rsidR="00AE1C2A" w:rsidRPr="00594149">
        <w:rPr>
          <w:rFonts w:cs="Times New Roman"/>
          <w:i/>
          <w:sz w:val="24"/>
          <w:szCs w:val="24"/>
          <w:lang/>
        </w:rPr>
        <w:t>Централна прослава обележавања 200 година Првог српског устанка и модерне српс</w:t>
      </w:r>
      <w:r w:rsidR="00546D03">
        <w:rPr>
          <w:rFonts w:cs="Times New Roman"/>
          <w:i/>
          <w:sz w:val="24"/>
          <w:szCs w:val="24"/>
          <w:lang/>
        </w:rPr>
        <w:t xml:space="preserve">ке државе, 15. </w:t>
      </w:r>
      <w:r w:rsidR="00546D03">
        <w:rPr>
          <w:rFonts w:cs="Times New Roman"/>
          <w:i/>
          <w:sz w:val="24"/>
          <w:szCs w:val="24"/>
        </w:rPr>
        <w:t xml:space="preserve">II </w:t>
      </w:r>
      <w:r w:rsidR="00546D03">
        <w:rPr>
          <w:rFonts w:cs="Times New Roman"/>
          <w:i/>
          <w:sz w:val="24"/>
          <w:szCs w:val="24"/>
          <w:lang/>
        </w:rPr>
        <w:t>2004, Орашац</w:t>
      </w:r>
      <w:r w:rsidR="00546D03">
        <w:rPr>
          <w:rFonts w:cs="Times New Roman"/>
          <w:sz w:val="24"/>
          <w:szCs w:val="24"/>
          <w:lang/>
        </w:rPr>
        <w:t>. Београд: Министарство културе и медија Републике Србије / Народна библиотека Србије, 2004.</w:t>
      </w:r>
      <w:r w:rsidR="00AE1C2A" w:rsidRPr="00594149">
        <w:rPr>
          <w:rFonts w:cs="Times New Roman"/>
          <w:i/>
          <w:sz w:val="24"/>
          <w:szCs w:val="24"/>
          <w:lang/>
        </w:rPr>
        <w:t xml:space="preserve"> </w:t>
      </w:r>
    </w:p>
    <w:p w:rsidR="00AE1C2A" w:rsidRPr="00927982" w:rsidRDefault="00AE1C2A" w:rsidP="00AE1C2A">
      <w:pPr>
        <w:pStyle w:val="FootnoteText"/>
        <w:spacing w:after="120"/>
        <w:jc w:val="both"/>
        <w:rPr>
          <w:rFonts w:cs="Times New Roman"/>
          <w:sz w:val="24"/>
          <w:szCs w:val="24"/>
          <w:lang/>
        </w:rPr>
      </w:pPr>
      <w:r w:rsidRPr="00927982">
        <w:rPr>
          <w:rFonts w:cs="Times New Roman"/>
          <w:sz w:val="24"/>
          <w:szCs w:val="24"/>
          <w:lang/>
        </w:rPr>
        <w:t>Програм свечане академије „Три године фонда 'Капетан Драган'</w:t>
      </w:r>
      <w:r w:rsidR="00B941E2" w:rsidRPr="00927982">
        <w:rPr>
          <w:rFonts w:cs="Times New Roman"/>
          <w:sz w:val="24"/>
          <w:szCs w:val="24"/>
          <w:lang/>
        </w:rPr>
        <w:t>“</w:t>
      </w:r>
      <w:r w:rsidR="00927982" w:rsidRPr="00927982">
        <w:rPr>
          <w:rFonts w:cs="Times New Roman"/>
          <w:sz w:val="24"/>
          <w:szCs w:val="24"/>
          <w:lang/>
        </w:rPr>
        <w:t>, из архива Академског певачког друштва „Обилић“, 1994.</w:t>
      </w:r>
    </w:p>
    <w:p w:rsidR="00AE1C2A" w:rsidRDefault="00AE1C2A" w:rsidP="004A7443">
      <w:pPr>
        <w:pStyle w:val="FootnoteText"/>
        <w:spacing w:after="120"/>
        <w:rPr>
          <w:rFonts w:cs="Times New Roman"/>
          <w:sz w:val="24"/>
          <w:szCs w:val="24"/>
          <w:lang/>
        </w:rPr>
      </w:pPr>
      <w:r w:rsidRPr="00594149">
        <w:rPr>
          <w:rFonts w:cs="Times New Roman"/>
          <w:i/>
          <w:sz w:val="24"/>
          <w:szCs w:val="24"/>
          <w:lang/>
        </w:rPr>
        <w:t xml:space="preserve">Закон о државним и другим празницима у Републици Србији, </w:t>
      </w:r>
      <w:r w:rsidRPr="00594149">
        <w:rPr>
          <w:rFonts w:cs="Times New Roman"/>
          <w:sz w:val="24"/>
          <w:szCs w:val="24"/>
          <w:lang/>
        </w:rPr>
        <w:t>Службени гласник, бр. 43, од 17. јула 2001. године.</w:t>
      </w:r>
      <w:r w:rsidR="004A7443" w:rsidRPr="00594149">
        <w:rPr>
          <w:rFonts w:cs="Times New Roman"/>
          <w:sz w:val="24"/>
          <w:szCs w:val="24"/>
          <w:lang/>
        </w:rPr>
        <w:t xml:space="preserve"> </w:t>
      </w:r>
    </w:p>
    <w:p w:rsidR="001743EA" w:rsidRDefault="00CD6458" w:rsidP="001743EA">
      <w:pPr>
        <w:pStyle w:val="FootnoteText"/>
        <w:spacing w:after="120"/>
        <w:rPr>
          <w:rFonts w:cs="Times New Roman"/>
          <w:sz w:val="24"/>
          <w:szCs w:val="24"/>
          <w:lang/>
        </w:rPr>
      </w:pPr>
      <w:r w:rsidRPr="00CD6458">
        <w:rPr>
          <w:rFonts w:cs="Times New Roman"/>
          <w:noProof/>
          <w:sz w:val="24"/>
          <w:szCs w:val="24"/>
        </w:rPr>
        <w:lastRenderedPageBreak/>
        <w:drawing>
          <wp:inline distT="0" distB="0" distL="0" distR="0">
            <wp:extent cx="6173470" cy="613045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7172" cy="6134132"/>
                    </a:xfrm>
                    <a:prstGeom prst="rect">
                      <a:avLst/>
                    </a:prstGeom>
                    <a:noFill/>
                    <a:ln>
                      <a:noFill/>
                    </a:ln>
                  </pic:spPr>
                </pic:pic>
              </a:graphicData>
            </a:graphic>
          </wp:inline>
        </w:drawing>
      </w:r>
    </w:p>
    <w:p w:rsidR="00CD6458" w:rsidRDefault="00CD6458" w:rsidP="001743EA">
      <w:pPr>
        <w:pStyle w:val="FootnoteText"/>
        <w:spacing w:after="120"/>
        <w:rPr>
          <w:rFonts w:cs="Times New Roman"/>
          <w:sz w:val="24"/>
          <w:szCs w:val="24"/>
          <w:lang/>
        </w:rPr>
      </w:pPr>
    </w:p>
    <w:p w:rsidR="00CD6458" w:rsidRDefault="00CD6458" w:rsidP="001743EA">
      <w:pPr>
        <w:pStyle w:val="FootnoteText"/>
        <w:spacing w:after="120"/>
        <w:rPr>
          <w:rFonts w:cs="Times New Roman"/>
          <w:sz w:val="24"/>
          <w:szCs w:val="24"/>
          <w:lang/>
        </w:rPr>
      </w:pPr>
    </w:p>
    <w:p w:rsidR="00CD6458" w:rsidRDefault="00CD6458" w:rsidP="001743EA">
      <w:pPr>
        <w:pStyle w:val="FootnoteText"/>
        <w:spacing w:after="120"/>
        <w:rPr>
          <w:rFonts w:cs="Times New Roman"/>
          <w:sz w:val="24"/>
          <w:szCs w:val="24"/>
          <w:lang/>
        </w:rPr>
      </w:pPr>
    </w:p>
    <w:p w:rsidR="00CD6458" w:rsidRDefault="00CD6458" w:rsidP="001743EA">
      <w:pPr>
        <w:pStyle w:val="FootnoteText"/>
        <w:spacing w:after="120"/>
        <w:rPr>
          <w:rFonts w:cs="Times New Roman"/>
          <w:sz w:val="24"/>
          <w:szCs w:val="24"/>
          <w:lang/>
        </w:rPr>
      </w:pPr>
    </w:p>
    <w:p w:rsidR="00CD6458" w:rsidRDefault="00CD6458" w:rsidP="001743EA">
      <w:pPr>
        <w:pStyle w:val="FootnoteText"/>
        <w:spacing w:after="120"/>
        <w:rPr>
          <w:rFonts w:cs="Times New Roman"/>
          <w:sz w:val="24"/>
          <w:szCs w:val="24"/>
          <w:lang/>
        </w:rPr>
      </w:pPr>
    </w:p>
    <w:p w:rsidR="00CD6458" w:rsidRDefault="00CD6458" w:rsidP="001743EA">
      <w:pPr>
        <w:pStyle w:val="FootnoteText"/>
        <w:spacing w:after="120"/>
        <w:rPr>
          <w:rFonts w:cs="Times New Roman"/>
          <w:sz w:val="24"/>
          <w:szCs w:val="24"/>
          <w:lang/>
        </w:rPr>
      </w:pPr>
    </w:p>
    <w:p w:rsidR="00CD6458" w:rsidRDefault="00CD6458" w:rsidP="001743EA">
      <w:pPr>
        <w:pStyle w:val="FootnoteText"/>
        <w:spacing w:after="120"/>
        <w:rPr>
          <w:rFonts w:cs="Times New Roman"/>
          <w:sz w:val="24"/>
          <w:szCs w:val="24"/>
          <w:lang/>
        </w:rPr>
      </w:pPr>
    </w:p>
    <w:p w:rsidR="00CD6458" w:rsidRDefault="00CD6458" w:rsidP="001743EA">
      <w:pPr>
        <w:pStyle w:val="FootnoteText"/>
        <w:spacing w:after="120"/>
        <w:rPr>
          <w:rFonts w:cs="Times New Roman"/>
          <w:sz w:val="24"/>
          <w:szCs w:val="24"/>
          <w:lang/>
        </w:rPr>
      </w:pPr>
    </w:p>
    <w:p w:rsidR="00CD6458" w:rsidRDefault="00CD6458" w:rsidP="001743EA">
      <w:pPr>
        <w:pStyle w:val="FootnoteText"/>
        <w:spacing w:after="120"/>
        <w:rPr>
          <w:rFonts w:cs="Times New Roman"/>
          <w:sz w:val="24"/>
          <w:szCs w:val="24"/>
          <w:lang/>
        </w:rPr>
      </w:pPr>
    </w:p>
    <w:p w:rsidR="00CD6458" w:rsidRDefault="00CD6458" w:rsidP="001743EA">
      <w:pPr>
        <w:pStyle w:val="FootnoteText"/>
        <w:spacing w:after="120"/>
        <w:rPr>
          <w:rFonts w:cs="Times New Roman"/>
          <w:sz w:val="24"/>
          <w:szCs w:val="24"/>
          <w:lang w:val="en-GB"/>
        </w:rPr>
      </w:pPr>
      <w:r w:rsidRPr="00CD6458">
        <w:rPr>
          <w:rFonts w:cs="Times New Roman"/>
          <w:noProof/>
          <w:sz w:val="24"/>
          <w:szCs w:val="24"/>
        </w:rPr>
        <w:drawing>
          <wp:inline distT="0" distB="0" distL="0" distR="0">
            <wp:extent cx="6061551" cy="67482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8484" cy="6755929"/>
                    </a:xfrm>
                    <a:prstGeom prst="rect">
                      <a:avLst/>
                    </a:prstGeom>
                    <a:noFill/>
                    <a:ln>
                      <a:noFill/>
                    </a:ln>
                  </pic:spPr>
                </pic:pic>
              </a:graphicData>
            </a:graphic>
          </wp:inline>
        </w:drawing>
      </w:r>
    </w:p>
    <w:p w:rsidR="00CD6458" w:rsidRDefault="00CD6458" w:rsidP="001743EA">
      <w:pPr>
        <w:pStyle w:val="FootnoteText"/>
        <w:spacing w:after="120"/>
        <w:rPr>
          <w:rFonts w:cs="Times New Roman"/>
          <w:sz w:val="24"/>
          <w:szCs w:val="24"/>
          <w:lang w:val="en-GB"/>
        </w:rPr>
      </w:pPr>
    </w:p>
    <w:p w:rsidR="00CD6458" w:rsidRDefault="00CD6458" w:rsidP="001743EA">
      <w:pPr>
        <w:pStyle w:val="FootnoteText"/>
        <w:spacing w:after="120"/>
        <w:rPr>
          <w:rFonts w:cs="Times New Roman"/>
          <w:sz w:val="24"/>
          <w:szCs w:val="24"/>
          <w:lang w:val="en-GB"/>
        </w:rPr>
      </w:pPr>
    </w:p>
    <w:p w:rsidR="00CD6458" w:rsidRDefault="00CD6458" w:rsidP="001743EA">
      <w:pPr>
        <w:pStyle w:val="FootnoteText"/>
        <w:spacing w:after="120"/>
        <w:rPr>
          <w:rFonts w:cs="Times New Roman"/>
          <w:sz w:val="24"/>
          <w:szCs w:val="24"/>
          <w:lang w:val="en-GB"/>
        </w:rPr>
      </w:pPr>
    </w:p>
    <w:p w:rsidR="00CD6458" w:rsidRDefault="00CD6458" w:rsidP="001743EA">
      <w:pPr>
        <w:pStyle w:val="FootnoteText"/>
        <w:spacing w:after="120"/>
        <w:rPr>
          <w:rFonts w:cs="Times New Roman"/>
          <w:sz w:val="24"/>
          <w:szCs w:val="24"/>
          <w:lang w:val="en-GB"/>
        </w:rPr>
      </w:pPr>
    </w:p>
    <w:p w:rsidR="00CD6458" w:rsidRPr="00CD6458" w:rsidRDefault="00CD6458" w:rsidP="001743EA">
      <w:pPr>
        <w:pStyle w:val="FootnoteText"/>
        <w:spacing w:after="120"/>
        <w:rPr>
          <w:rFonts w:cs="Times New Roman"/>
          <w:sz w:val="24"/>
          <w:szCs w:val="24"/>
          <w:lang w:val="en-GB"/>
        </w:rPr>
      </w:pPr>
      <w:r w:rsidRPr="00CD6458">
        <w:rPr>
          <w:rFonts w:cs="Times New Roman"/>
          <w:noProof/>
          <w:sz w:val="24"/>
          <w:szCs w:val="24"/>
        </w:rPr>
        <w:lastRenderedPageBreak/>
        <w:drawing>
          <wp:inline distT="0" distB="0" distL="0" distR="0">
            <wp:extent cx="5943600" cy="70687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6749" cy="7072455"/>
                    </a:xfrm>
                    <a:prstGeom prst="rect">
                      <a:avLst/>
                    </a:prstGeom>
                    <a:noFill/>
                    <a:ln>
                      <a:noFill/>
                    </a:ln>
                  </pic:spPr>
                </pic:pic>
              </a:graphicData>
            </a:graphic>
          </wp:inline>
        </w:drawing>
      </w:r>
    </w:p>
    <w:sectPr w:rsidR="00CD6458" w:rsidRPr="00CD6458" w:rsidSect="00D71764">
      <w:footerReference w:type="default" r:id="rId26"/>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302C" w:rsidRDefault="0013302C" w:rsidP="00341FDC">
      <w:pPr>
        <w:spacing w:after="0" w:line="240" w:lineRule="auto"/>
      </w:pPr>
      <w:r>
        <w:separator/>
      </w:r>
    </w:p>
  </w:endnote>
  <w:endnote w:type="continuationSeparator" w:id="0">
    <w:p w:rsidR="0013302C" w:rsidRDefault="0013302C" w:rsidP="00341F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BF8" w:rsidRDefault="00BE2B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4312183"/>
      <w:docPartObj>
        <w:docPartGallery w:val="Page Numbers (Bottom of Page)"/>
        <w:docPartUnique/>
      </w:docPartObj>
    </w:sdtPr>
    <w:sdtEndPr>
      <w:rPr>
        <w:noProof/>
      </w:rPr>
    </w:sdtEndPr>
    <w:sdtContent>
      <w:p w:rsidR="00BE2BF8" w:rsidRDefault="007A261B">
        <w:pPr>
          <w:pStyle w:val="Footer"/>
          <w:jc w:val="right"/>
        </w:pPr>
        <w:r>
          <w:fldChar w:fldCharType="begin"/>
        </w:r>
        <w:r w:rsidR="00BE2BF8">
          <w:instrText xml:space="preserve"> PAGE   \* MERGEFORMAT </w:instrText>
        </w:r>
        <w:r>
          <w:fldChar w:fldCharType="separate"/>
        </w:r>
        <w:r w:rsidR="0088453B">
          <w:rPr>
            <w:noProof/>
          </w:rPr>
          <w:t>vi</w:t>
        </w:r>
        <w:r>
          <w:rPr>
            <w:noProof/>
          </w:rPr>
          <w:fldChar w:fldCharType="end"/>
        </w:r>
      </w:p>
    </w:sdtContent>
  </w:sdt>
  <w:p w:rsidR="00BE2BF8" w:rsidRDefault="00BE2BF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BF8" w:rsidRDefault="00BE2BF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0813604"/>
      <w:docPartObj>
        <w:docPartGallery w:val="Page Numbers (Bottom of Page)"/>
        <w:docPartUnique/>
      </w:docPartObj>
    </w:sdtPr>
    <w:sdtEndPr>
      <w:rPr>
        <w:noProof/>
      </w:rPr>
    </w:sdtEndPr>
    <w:sdtContent>
      <w:p w:rsidR="00BE2BF8" w:rsidRDefault="007A261B">
        <w:pPr>
          <w:pStyle w:val="Footer"/>
          <w:jc w:val="right"/>
        </w:pPr>
        <w:r>
          <w:fldChar w:fldCharType="begin"/>
        </w:r>
        <w:r w:rsidR="00BE2BF8">
          <w:instrText xml:space="preserve"> PAGE   \* MERGEFORMAT </w:instrText>
        </w:r>
        <w:r>
          <w:fldChar w:fldCharType="separate"/>
        </w:r>
        <w:r w:rsidR="0088453B">
          <w:rPr>
            <w:noProof/>
          </w:rPr>
          <w:t>200</w:t>
        </w:r>
        <w:r>
          <w:rPr>
            <w:noProof/>
          </w:rPr>
          <w:fldChar w:fldCharType="end"/>
        </w:r>
      </w:p>
    </w:sdtContent>
  </w:sdt>
  <w:p w:rsidR="00BE2BF8" w:rsidRDefault="00BE2B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302C" w:rsidRDefault="0013302C" w:rsidP="00341FDC">
      <w:pPr>
        <w:spacing w:after="0" w:line="240" w:lineRule="auto"/>
      </w:pPr>
      <w:r>
        <w:separator/>
      </w:r>
    </w:p>
  </w:footnote>
  <w:footnote w:type="continuationSeparator" w:id="0">
    <w:p w:rsidR="0013302C" w:rsidRDefault="0013302C" w:rsidP="00341FDC">
      <w:pPr>
        <w:spacing w:after="0" w:line="240" w:lineRule="auto"/>
      </w:pPr>
      <w:r>
        <w:continuationSeparator/>
      </w:r>
    </w:p>
  </w:footnote>
  <w:footnote w:id="1">
    <w:p w:rsidR="00BE2BF8" w:rsidRPr="005D7C66" w:rsidRDefault="00BE2BF8" w:rsidP="00203084">
      <w:pPr>
        <w:pStyle w:val="FootnoteText"/>
        <w:jc w:val="both"/>
        <w:rPr>
          <w:rFonts w:cs="Times New Roman"/>
          <w:lang/>
        </w:rPr>
      </w:pPr>
      <w:r w:rsidRPr="005D7C66">
        <w:rPr>
          <w:rStyle w:val="FootnoteReference"/>
          <w:rFonts w:cs="Times New Roman"/>
        </w:rPr>
        <w:footnoteRef/>
      </w:r>
      <w:r w:rsidRPr="005D7C66">
        <w:rPr>
          <w:rFonts w:cs="Times New Roman"/>
        </w:rPr>
        <w:t xml:space="preserve"> </w:t>
      </w:r>
      <w:r w:rsidRPr="005D7C66">
        <w:rPr>
          <w:rFonts w:cs="Times New Roman"/>
          <w:lang/>
        </w:rPr>
        <w:t>Ričard Šekner</w:t>
      </w:r>
      <w:r w:rsidRPr="005D7C66">
        <w:rPr>
          <w:rFonts w:cs="Times New Roman"/>
        </w:rPr>
        <w:t xml:space="preserve">, </w:t>
      </w:r>
      <w:r w:rsidRPr="005D7C66">
        <w:rPr>
          <w:rFonts w:cs="Times New Roman"/>
          <w:i/>
        </w:rPr>
        <w:t>Ka postmodernom pozorištu: i</w:t>
      </w:r>
      <w:r>
        <w:rPr>
          <w:rFonts w:cs="Times New Roman"/>
          <w:i/>
        </w:rPr>
        <w:t>zmeđu antropologije i pozorišta</w:t>
      </w:r>
      <w:r>
        <w:rPr>
          <w:rFonts w:cs="Times New Roman"/>
          <w:i/>
          <w:lang/>
        </w:rPr>
        <w:t>.</w:t>
      </w:r>
      <w:r w:rsidRPr="005D7C66">
        <w:rPr>
          <w:rFonts w:cs="Times New Roman"/>
          <w:i/>
        </w:rPr>
        <w:t xml:space="preserve"> </w:t>
      </w:r>
      <w:r w:rsidRPr="005D7C66">
        <w:rPr>
          <w:rFonts w:cs="Times New Roman"/>
        </w:rPr>
        <w:t>Beograd</w:t>
      </w:r>
      <w:r w:rsidRPr="005D7C66">
        <w:rPr>
          <w:rFonts w:cs="Times New Roman"/>
          <w:lang/>
        </w:rPr>
        <w:t>:</w:t>
      </w:r>
      <w:r w:rsidRPr="005D7C66">
        <w:rPr>
          <w:rFonts w:cs="Times New Roman"/>
        </w:rPr>
        <w:t xml:space="preserve"> Fakultet dramskih umetnosti</w:t>
      </w:r>
      <w:r w:rsidRPr="005D7C66">
        <w:rPr>
          <w:rFonts w:cs="Times New Roman"/>
          <w:lang/>
        </w:rPr>
        <w:t xml:space="preserve"> </w:t>
      </w:r>
      <w:r w:rsidRPr="005D7C66">
        <w:rPr>
          <w:rFonts w:cs="Times New Roman"/>
        </w:rPr>
        <w:t>-</w:t>
      </w:r>
      <w:r w:rsidRPr="005D7C66">
        <w:rPr>
          <w:rFonts w:cs="Times New Roman"/>
          <w:lang/>
        </w:rPr>
        <w:t xml:space="preserve"> </w:t>
      </w:r>
      <w:r w:rsidRPr="005D7C66">
        <w:rPr>
          <w:rFonts w:cs="Times New Roman"/>
        </w:rPr>
        <w:t>Institut za pozorište, film, radio i televiziju,</w:t>
      </w:r>
      <w:r w:rsidRPr="005D7C66">
        <w:rPr>
          <w:rFonts w:cs="Times New Roman"/>
          <w:lang/>
        </w:rPr>
        <w:t xml:space="preserve"> 1992</w:t>
      </w:r>
      <w:r w:rsidRPr="005D7C66">
        <w:rPr>
          <w:rFonts w:cs="Times New Roman"/>
          <w:lang/>
        </w:rPr>
        <w:t>, 244.</w:t>
      </w:r>
    </w:p>
  </w:footnote>
  <w:footnote w:id="2">
    <w:p w:rsidR="00BE2BF8" w:rsidRPr="004F57C2" w:rsidRDefault="00BE2BF8">
      <w:pPr>
        <w:pStyle w:val="FootnoteText"/>
        <w:rPr>
          <w:lang/>
        </w:rPr>
      </w:pPr>
      <w:r>
        <w:rPr>
          <w:rStyle w:val="FootnoteReference"/>
        </w:rPr>
        <w:footnoteRef/>
      </w:r>
      <w:r>
        <w:t xml:space="preserve"> </w:t>
      </w:r>
      <w:r w:rsidRPr="003633A1">
        <w:rPr>
          <w:rFonts w:cs="Times New Roman"/>
          <w:lang/>
        </w:rPr>
        <w:t xml:space="preserve">Jelena Đorđević, </w:t>
      </w:r>
      <w:r w:rsidRPr="003633A1">
        <w:rPr>
          <w:rFonts w:cs="Times New Roman"/>
          <w:i/>
          <w:lang/>
        </w:rPr>
        <w:t>P</w:t>
      </w:r>
      <w:r>
        <w:rPr>
          <w:rFonts w:cs="Times New Roman"/>
          <w:i/>
          <w:lang/>
        </w:rPr>
        <w:t>olitičke svetkovine i rituali</w:t>
      </w:r>
      <w:r>
        <w:rPr>
          <w:rFonts w:cs="Times New Roman"/>
          <w:i/>
          <w:lang/>
        </w:rPr>
        <w:t>.</w:t>
      </w:r>
      <w:r w:rsidRPr="003633A1">
        <w:rPr>
          <w:rFonts w:cs="Times New Roman"/>
          <w:i/>
          <w:lang/>
        </w:rPr>
        <w:t xml:space="preserve"> </w:t>
      </w:r>
      <w:r>
        <w:rPr>
          <w:rFonts w:cs="Times New Roman"/>
          <w:lang/>
        </w:rPr>
        <w:t>Beograd</w:t>
      </w:r>
      <w:r>
        <w:rPr>
          <w:rFonts w:cs="Times New Roman"/>
          <w:lang/>
        </w:rPr>
        <w:t>:</w:t>
      </w:r>
      <w:r w:rsidRPr="003633A1">
        <w:rPr>
          <w:rFonts w:cs="Times New Roman"/>
          <w:lang/>
        </w:rPr>
        <w:t xml:space="preserve"> Dosije-Signature, 1997</w:t>
      </w:r>
      <w:r w:rsidRPr="003633A1">
        <w:rPr>
          <w:rFonts w:cs="Times New Roman"/>
          <w:lang/>
        </w:rPr>
        <w:t>.</w:t>
      </w:r>
    </w:p>
  </w:footnote>
  <w:footnote w:id="3">
    <w:p w:rsidR="00BE2BF8" w:rsidRPr="00FE01AA" w:rsidRDefault="00BE2BF8">
      <w:pPr>
        <w:pStyle w:val="FootnoteText"/>
        <w:rPr>
          <w:lang/>
        </w:rPr>
      </w:pPr>
      <w:r>
        <w:rPr>
          <w:rStyle w:val="FootnoteReference"/>
        </w:rPr>
        <w:footnoteRef/>
      </w:r>
      <w:r>
        <w:t xml:space="preserve"> </w:t>
      </w:r>
      <w:r w:rsidRPr="001259DB">
        <w:rPr>
          <w:rFonts w:cs="Times New Roman"/>
        </w:rPr>
        <w:t xml:space="preserve">Džerald Abraham, </w:t>
      </w:r>
      <w:r w:rsidRPr="001259DB">
        <w:rPr>
          <w:rFonts w:cs="Times New Roman"/>
          <w:i/>
        </w:rPr>
        <w:t>Oksfordska istorija muzike I</w:t>
      </w:r>
      <w:r>
        <w:rPr>
          <w:rFonts w:cs="Times New Roman"/>
          <w:lang/>
        </w:rPr>
        <w:t>.</w:t>
      </w:r>
      <w:r>
        <w:rPr>
          <w:rFonts w:cs="Times New Roman"/>
        </w:rPr>
        <w:t xml:space="preserve"> Beograd</w:t>
      </w:r>
      <w:r>
        <w:rPr>
          <w:rFonts w:cs="Times New Roman"/>
          <w:lang/>
        </w:rPr>
        <w:t>:</w:t>
      </w:r>
      <w:r w:rsidRPr="001259DB">
        <w:rPr>
          <w:rFonts w:cs="Times New Roman"/>
        </w:rPr>
        <w:t xml:space="preserve"> Clio, 2001.</w:t>
      </w:r>
    </w:p>
  </w:footnote>
  <w:footnote w:id="4">
    <w:p w:rsidR="00BE2BF8" w:rsidRPr="00103EFA" w:rsidRDefault="00BE2BF8" w:rsidP="00A627A6">
      <w:pPr>
        <w:pStyle w:val="FootnoteText"/>
        <w:jc w:val="both"/>
        <w:rPr>
          <w:rFonts w:cs="Times New Roman"/>
          <w:lang/>
        </w:rPr>
      </w:pPr>
      <w:r w:rsidRPr="00FE01AA">
        <w:rPr>
          <w:rStyle w:val="FootnoteReference"/>
          <w:rFonts w:cs="Times New Roman"/>
        </w:rPr>
        <w:footnoteRef/>
      </w:r>
      <w:r w:rsidRPr="00313625">
        <w:rPr>
          <w:rFonts w:cs="Times New Roman"/>
          <w:lang/>
        </w:rPr>
        <w:t xml:space="preserve"> Појам респонзоријално певање подразумева наизменично певање солисте (најчешће онога ко предводи неки религијски обред) и хора, а појам антифоно певање односи се на наизменично певање два хора. Након Сумерске цивилизације, респонзоријално и антифоно певање користило се у хебрејском богослужењу за певање псалама, одакле ће постепено ући и у хришћанску црквену музичку праксу.</w:t>
      </w:r>
      <w:r>
        <w:rPr>
          <w:rFonts w:cs="Times New Roman"/>
          <w:lang/>
        </w:rPr>
        <w:t xml:space="preserve"> </w:t>
      </w:r>
    </w:p>
  </w:footnote>
  <w:footnote w:id="5">
    <w:p w:rsidR="00BE2BF8" w:rsidRPr="00D63498" w:rsidRDefault="00BE2BF8" w:rsidP="00D63498">
      <w:pPr>
        <w:pStyle w:val="FootnoteText"/>
        <w:jc w:val="both"/>
        <w:rPr>
          <w:rFonts w:cs="Times New Roman"/>
          <w:lang/>
        </w:rPr>
      </w:pPr>
      <w:r w:rsidRPr="00D63498">
        <w:rPr>
          <w:rStyle w:val="FootnoteReference"/>
          <w:rFonts w:cs="Times New Roman"/>
        </w:rPr>
        <w:footnoteRef/>
      </w:r>
      <w:r w:rsidRPr="00313625">
        <w:rPr>
          <w:rFonts w:cs="Times New Roman"/>
          <w:lang/>
        </w:rPr>
        <w:t xml:space="preserve"> </w:t>
      </w:r>
      <w:r w:rsidRPr="00D63498">
        <w:rPr>
          <w:rFonts w:cs="Times New Roman"/>
        </w:rPr>
        <w:t>D</w:t>
      </w:r>
      <w:r w:rsidRPr="00313625">
        <w:rPr>
          <w:rFonts w:cs="Times New Roman"/>
          <w:lang/>
        </w:rPr>
        <w:t>ž</w:t>
      </w:r>
      <w:r w:rsidRPr="00D63498">
        <w:rPr>
          <w:rFonts w:cs="Times New Roman"/>
        </w:rPr>
        <w:t>erald</w:t>
      </w:r>
      <w:r w:rsidRPr="00313625">
        <w:rPr>
          <w:rFonts w:cs="Times New Roman"/>
          <w:lang/>
        </w:rPr>
        <w:t xml:space="preserve"> </w:t>
      </w:r>
      <w:r w:rsidRPr="00D63498">
        <w:rPr>
          <w:rFonts w:cs="Times New Roman"/>
        </w:rPr>
        <w:t>Abraham</w:t>
      </w:r>
      <w:r w:rsidRPr="00D63498">
        <w:rPr>
          <w:rFonts w:cs="Times New Roman"/>
          <w:lang/>
        </w:rPr>
        <w:t>, нав. дело, 32.</w:t>
      </w:r>
    </w:p>
  </w:footnote>
  <w:footnote w:id="6">
    <w:p w:rsidR="00BE2BF8" w:rsidRPr="00D63498" w:rsidRDefault="00BE2BF8" w:rsidP="00D63498">
      <w:pPr>
        <w:pStyle w:val="FootnoteText"/>
        <w:jc w:val="both"/>
        <w:rPr>
          <w:rFonts w:cs="Times New Roman"/>
          <w:lang/>
        </w:rPr>
      </w:pPr>
      <w:r w:rsidRPr="00D63498">
        <w:rPr>
          <w:rStyle w:val="FootnoteReference"/>
          <w:rFonts w:cs="Times New Roman"/>
        </w:rPr>
        <w:footnoteRef/>
      </w:r>
      <w:r w:rsidRPr="00313625">
        <w:rPr>
          <w:rFonts w:cs="Times New Roman"/>
          <w:lang/>
        </w:rPr>
        <w:t xml:space="preserve"> </w:t>
      </w:r>
      <w:r>
        <w:rPr>
          <w:rFonts w:cs="Times New Roman"/>
          <w:lang/>
        </w:rPr>
        <w:t xml:space="preserve">У питању је неконвенционално мишљење теоретичарке Флоранс Дипон, која инсистира на томе да је трагедија пре свега ритуално-хорска извођачка пракса, одвајајући тако њено играње од традиције драмског позоришта заснованог на причању приче. </w:t>
      </w:r>
      <w:r w:rsidRPr="00D63498">
        <w:rPr>
          <w:rFonts w:cs="Times New Roman"/>
        </w:rPr>
        <w:t>Florans</w:t>
      </w:r>
      <w:r w:rsidRPr="00313625">
        <w:rPr>
          <w:rFonts w:cs="Times New Roman"/>
          <w:lang/>
        </w:rPr>
        <w:t xml:space="preserve"> </w:t>
      </w:r>
      <w:r w:rsidRPr="00D63498">
        <w:rPr>
          <w:rFonts w:cs="Times New Roman"/>
        </w:rPr>
        <w:t>Dipon</w:t>
      </w:r>
      <w:r w:rsidRPr="00313625">
        <w:rPr>
          <w:rFonts w:cs="Times New Roman"/>
          <w:lang/>
        </w:rPr>
        <w:t xml:space="preserve">, </w:t>
      </w:r>
      <w:r w:rsidRPr="00D63498">
        <w:rPr>
          <w:rFonts w:cs="Times New Roman"/>
          <w:i/>
        </w:rPr>
        <w:t>Aristotel</w:t>
      </w:r>
      <w:r w:rsidRPr="00313625">
        <w:rPr>
          <w:rFonts w:cs="Times New Roman"/>
          <w:i/>
          <w:lang/>
        </w:rPr>
        <w:t xml:space="preserve"> </w:t>
      </w:r>
      <w:r w:rsidRPr="00D63498">
        <w:rPr>
          <w:rFonts w:cs="Times New Roman"/>
          <w:i/>
        </w:rPr>
        <w:t>ili</w:t>
      </w:r>
      <w:r w:rsidRPr="00313625">
        <w:rPr>
          <w:rFonts w:cs="Times New Roman"/>
          <w:i/>
          <w:lang/>
        </w:rPr>
        <w:t xml:space="preserve"> </w:t>
      </w:r>
      <w:r w:rsidRPr="00D63498">
        <w:rPr>
          <w:rFonts w:cs="Times New Roman"/>
          <w:i/>
        </w:rPr>
        <w:t>vampir</w:t>
      </w:r>
      <w:r w:rsidRPr="00313625">
        <w:rPr>
          <w:rFonts w:cs="Times New Roman"/>
          <w:i/>
          <w:lang/>
        </w:rPr>
        <w:t xml:space="preserve"> </w:t>
      </w:r>
      <w:r w:rsidRPr="00D63498">
        <w:rPr>
          <w:rFonts w:cs="Times New Roman"/>
          <w:i/>
        </w:rPr>
        <w:t>zapadnog</w:t>
      </w:r>
      <w:r w:rsidRPr="00313625">
        <w:rPr>
          <w:rFonts w:cs="Times New Roman"/>
          <w:i/>
          <w:lang/>
        </w:rPr>
        <w:t xml:space="preserve"> </w:t>
      </w:r>
      <w:r w:rsidRPr="00D63498">
        <w:rPr>
          <w:rFonts w:cs="Times New Roman"/>
          <w:i/>
        </w:rPr>
        <w:t>pozori</w:t>
      </w:r>
      <w:r w:rsidRPr="00313625">
        <w:rPr>
          <w:rFonts w:cs="Times New Roman"/>
          <w:i/>
          <w:lang/>
        </w:rPr>
        <w:t>š</w:t>
      </w:r>
      <w:r w:rsidRPr="00D63498">
        <w:rPr>
          <w:rFonts w:cs="Times New Roman"/>
          <w:i/>
        </w:rPr>
        <w:t>ta</w:t>
      </w:r>
      <w:r>
        <w:rPr>
          <w:rFonts w:cs="Times New Roman"/>
          <w:lang/>
        </w:rPr>
        <w:t>.</w:t>
      </w:r>
      <w:r w:rsidRPr="00D63498">
        <w:rPr>
          <w:rFonts w:cs="Times New Roman"/>
          <w:lang/>
        </w:rPr>
        <w:t xml:space="preserve"> Beograd: Clio, 2011</w:t>
      </w:r>
      <w:r w:rsidRPr="00D63498">
        <w:rPr>
          <w:rFonts w:cs="Times New Roman"/>
          <w:lang/>
        </w:rPr>
        <w:t xml:space="preserve">, </w:t>
      </w:r>
      <w:r w:rsidRPr="00D63498">
        <w:rPr>
          <w:rFonts w:cs="Times New Roman"/>
          <w:lang/>
        </w:rPr>
        <w:t>152.</w:t>
      </w:r>
    </w:p>
  </w:footnote>
  <w:footnote w:id="7">
    <w:p w:rsidR="00BE2BF8" w:rsidRPr="007E4D8E" w:rsidRDefault="00BE2BF8" w:rsidP="008437D3">
      <w:pPr>
        <w:pStyle w:val="FootnoteText"/>
        <w:jc w:val="both"/>
        <w:rPr>
          <w:rFonts w:cs="Times New Roman"/>
          <w:lang/>
        </w:rPr>
      </w:pPr>
      <w:r>
        <w:rPr>
          <w:rFonts w:cs="Times New Roman"/>
          <w:i/>
          <w:lang/>
        </w:rPr>
        <w:t xml:space="preserve"> </w:t>
      </w:r>
      <w:r w:rsidRPr="007E4D8E">
        <w:rPr>
          <w:rStyle w:val="FootnoteReference"/>
          <w:rFonts w:cs="Times New Roman"/>
        </w:rPr>
        <w:footnoteRef/>
      </w:r>
      <w:r w:rsidRPr="00904861">
        <w:rPr>
          <w:rFonts w:cs="Times New Roman"/>
          <w:lang/>
        </w:rPr>
        <w:t xml:space="preserve"> </w:t>
      </w:r>
      <w:r>
        <w:rPr>
          <w:rFonts w:cs="Times New Roman"/>
          <w:lang/>
        </w:rPr>
        <w:t xml:space="preserve">Erik Hobsbom, </w:t>
      </w:r>
      <w:r w:rsidRPr="00904861">
        <w:rPr>
          <w:rFonts w:cs="Times New Roman"/>
          <w:lang/>
        </w:rPr>
        <w:t xml:space="preserve">Masovna proizvodnja tradicija: Evropa, 1870–1914, </w:t>
      </w:r>
      <w:r w:rsidRPr="00904861">
        <w:rPr>
          <w:rFonts w:cs="Times New Roman"/>
          <w:lang/>
        </w:rPr>
        <w:t>у:</w:t>
      </w:r>
      <w:r w:rsidRPr="00904861">
        <w:rPr>
          <w:rFonts w:cs="Times New Roman"/>
          <w:lang/>
        </w:rPr>
        <w:t xml:space="preserve"> </w:t>
      </w:r>
      <w:r w:rsidRPr="00904861">
        <w:rPr>
          <w:rFonts w:cs="Times New Roman"/>
          <w:i/>
          <w:lang/>
        </w:rPr>
        <w:t>Izmišljanje tradicije</w:t>
      </w:r>
      <w:r>
        <w:rPr>
          <w:rFonts w:cs="Times New Roman"/>
          <w:lang/>
        </w:rPr>
        <w:t xml:space="preserve">, </w:t>
      </w:r>
      <w:r w:rsidRPr="00F009EE">
        <w:rPr>
          <w:rFonts w:cs="Times New Roman"/>
          <w:lang/>
        </w:rPr>
        <w:t>Erik Hobsbom i Terens Rejndžer, ur. Beograd</w:t>
      </w:r>
      <w:r>
        <w:rPr>
          <w:rFonts w:cs="Times New Roman"/>
          <w:lang/>
        </w:rPr>
        <w:t>:</w:t>
      </w:r>
      <w:r>
        <w:rPr>
          <w:rFonts w:cs="Times New Roman"/>
          <w:lang/>
        </w:rPr>
        <w:t xml:space="preserve"> Biblioteka XX vek</w:t>
      </w:r>
      <w:r>
        <w:rPr>
          <w:rFonts w:cs="Times New Roman"/>
          <w:lang/>
        </w:rPr>
        <w:t xml:space="preserve"> / </w:t>
      </w:r>
      <w:r w:rsidRPr="00F009EE">
        <w:rPr>
          <w:rFonts w:cs="Times New Roman"/>
          <w:lang/>
        </w:rPr>
        <w:t>Knjižara Krug, 2011</w:t>
      </w:r>
      <w:r>
        <w:rPr>
          <w:rFonts w:cs="Times New Roman"/>
          <w:lang/>
        </w:rPr>
        <w:t>,</w:t>
      </w:r>
      <w:r w:rsidRPr="007E4D8E">
        <w:rPr>
          <w:rFonts w:cs="Times New Roman"/>
        </w:rPr>
        <w:t xml:space="preserve"> </w:t>
      </w:r>
      <w:r w:rsidRPr="007E4D8E">
        <w:rPr>
          <w:rFonts w:cs="Times New Roman"/>
          <w:lang/>
        </w:rPr>
        <w:t xml:space="preserve"> 386.</w:t>
      </w:r>
    </w:p>
  </w:footnote>
  <w:footnote w:id="8">
    <w:p w:rsidR="00BE2BF8" w:rsidRPr="007E4D8E" w:rsidRDefault="00BE2BF8" w:rsidP="008437D3">
      <w:pPr>
        <w:pStyle w:val="FootnoteText"/>
        <w:jc w:val="both"/>
        <w:rPr>
          <w:rFonts w:cs="Times New Roman"/>
          <w:lang/>
        </w:rPr>
      </w:pPr>
      <w:r w:rsidRPr="007E4D8E">
        <w:rPr>
          <w:rStyle w:val="FootnoteReference"/>
          <w:rFonts w:cs="Times New Roman"/>
        </w:rPr>
        <w:footnoteRef/>
      </w:r>
      <w:r w:rsidRPr="007E4D8E">
        <w:rPr>
          <w:rFonts w:cs="Times New Roman"/>
        </w:rPr>
        <w:t xml:space="preserve"> Carl Dalhaus,</w:t>
      </w:r>
      <w:r>
        <w:rPr>
          <w:rFonts w:cs="Times New Roman"/>
        </w:rPr>
        <w:t xml:space="preserve"> </w:t>
      </w:r>
      <w:r>
        <w:rPr>
          <w:rFonts w:cs="Times New Roman"/>
          <w:i/>
        </w:rPr>
        <w:t xml:space="preserve">Glazba 19. </w:t>
      </w:r>
      <w:r>
        <w:rPr>
          <w:rFonts w:cs="Times New Roman"/>
          <w:i/>
          <w:lang/>
        </w:rPr>
        <w:t>s</w:t>
      </w:r>
      <w:r w:rsidRPr="007E4D8E">
        <w:rPr>
          <w:rFonts w:cs="Times New Roman"/>
          <w:i/>
        </w:rPr>
        <w:t>toljeća</w:t>
      </w:r>
      <w:r>
        <w:rPr>
          <w:rFonts w:cs="Times New Roman"/>
          <w:lang/>
        </w:rPr>
        <w:t>.</w:t>
      </w:r>
      <w:r w:rsidRPr="007E4D8E">
        <w:rPr>
          <w:rFonts w:cs="Times New Roman"/>
        </w:rPr>
        <w:t xml:space="preserve"> Zagreb: Hrvatsko muzikološko društvo, 2007, 51.</w:t>
      </w:r>
    </w:p>
  </w:footnote>
  <w:footnote w:id="9">
    <w:p w:rsidR="00BE2BF8" w:rsidRPr="007E4D8E" w:rsidRDefault="00BE2BF8" w:rsidP="008437D3">
      <w:pPr>
        <w:pStyle w:val="FootnoteText"/>
        <w:jc w:val="both"/>
        <w:rPr>
          <w:rFonts w:cs="Times New Roman"/>
          <w:lang/>
        </w:rPr>
      </w:pPr>
      <w:r w:rsidRPr="007E4D8E">
        <w:rPr>
          <w:rStyle w:val="FootnoteReference"/>
          <w:rFonts w:cs="Times New Roman"/>
        </w:rPr>
        <w:footnoteRef/>
      </w:r>
      <w:r w:rsidRPr="007E4D8E">
        <w:rPr>
          <w:rFonts w:cs="Times New Roman"/>
        </w:rPr>
        <w:t xml:space="preserve"> </w:t>
      </w:r>
      <w:r w:rsidRPr="007E4D8E">
        <w:rPr>
          <w:rFonts w:cs="Times New Roman"/>
          <w:lang/>
        </w:rPr>
        <w:t>Исто, 172.</w:t>
      </w:r>
    </w:p>
  </w:footnote>
  <w:footnote w:id="10">
    <w:p w:rsidR="00BE2BF8" w:rsidRPr="007E4D8E" w:rsidRDefault="00BE2BF8">
      <w:pPr>
        <w:pStyle w:val="FootnoteText"/>
        <w:rPr>
          <w:rFonts w:cs="Times New Roman"/>
          <w:lang/>
        </w:rPr>
      </w:pPr>
      <w:r w:rsidRPr="007E4D8E">
        <w:rPr>
          <w:rStyle w:val="FootnoteReference"/>
          <w:rFonts w:cs="Times New Roman"/>
        </w:rPr>
        <w:footnoteRef/>
      </w:r>
      <w:r w:rsidRPr="00313625">
        <w:rPr>
          <w:rFonts w:cs="Times New Roman"/>
          <w:lang/>
        </w:rPr>
        <w:t xml:space="preserve"> </w:t>
      </w:r>
      <w:r w:rsidRPr="007E4D8E">
        <w:rPr>
          <w:rFonts w:cs="Times New Roman"/>
          <w:lang/>
        </w:rPr>
        <w:t>Исто, 51</w:t>
      </w:r>
      <w:r>
        <w:rPr>
          <w:rFonts w:cs="Times New Roman"/>
          <w:lang/>
        </w:rPr>
        <w:t>.</w:t>
      </w:r>
    </w:p>
  </w:footnote>
  <w:footnote w:id="11">
    <w:p w:rsidR="00BE2BF8" w:rsidRPr="00904861" w:rsidRDefault="00BE2BF8" w:rsidP="00E3324E">
      <w:pPr>
        <w:pStyle w:val="FootnoteText"/>
        <w:jc w:val="both"/>
        <w:rPr>
          <w:rFonts w:cs="Times New Roman"/>
          <w:lang/>
        </w:rPr>
      </w:pPr>
      <w:r w:rsidRPr="007E4D8E">
        <w:rPr>
          <w:rStyle w:val="FootnoteReference"/>
          <w:rFonts w:cs="Times New Roman"/>
        </w:rPr>
        <w:footnoteRef/>
      </w:r>
      <w:r w:rsidRPr="00313625">
        <w:rPr>
          <w:rFonts w:cs="Times New Roman"/>
          <w:lang/>
        </w:rPr>
        <w:t xml:space="preserve"> </w:t>
      </w:r>
      <w:r>
        <w:rPr>
          <w:rFonts w:cs="Times New Roman"/>
          <w:lang/>
        </w:rPr>
        <w:t>Ерик Хобсбом писао је о улози церемонија и ритуала у процесу „масовне производње традиција“.</w:t>
      </w:r>
      <w:r>
        <w:rPr>
          <w:rFonts w:cs="Times New Roman"/>
          <w:lang/>
        </w:rPr>
        <w:t xml:space="preserve"> Erik Hobsbom, Masovna proizvodnja tradicija: Evropa, 1870–1914, </w:t>
      </w:r>
      <w:r>
        <w:rPr>
          <w:rFonts w:cs="Times New Roman"/>
          <w:lang/>
        </w:rPr>
        <w:t>нав. дело, 383-448.</w:t>
      </w:r>
    </w:p>
  </w:footnote>
  <w:footnote w:id="12">
    <w:p w:rsidR="00BE2BF8" w:rsidRPr="009D2FD4" w:rsidRDefault="00BE2BF8" w:rsidP="009D2FD4">
      <w:pPr>
        <w:pStyle w:val="FootnoteText"/>
        <w:jc w:val="both"/>
        <w:rPr>
          <w:rFonts w:cs="Times New Roman"/>
          <w:lang/>
        </w:rPr>
      </w:pPr>
      <w:r w:rsidRPr="009D2FD4">
        <w:rPr>
          <w:rStyle w:val="FootnoteReference"/>
          <w:rFonts w:cs="Times New Roman"/>
        </w:rPr>
        <w:footnoteRef/>
      </w:r>
      <w:r w:rsidRPr="00313625">
        <w:rPr>
          <w:rFonts w:cs="Times New Roman"/>
          <w:lang/>
        </w:rPr>
        <w:t xml:space="preserve"> </w:t>
      </w:r>
      <w:r w:rsidRPr="009D2FD4">
        <w:rPr>
          <w:rFonts w:cs="Times New Roman"/>
        </w:rPr>
        <w:t>Наташа</w:t>
      </w:r>
      <w:r w:rsidRPr="00313625">
        <w:rPr>
          <w:rFonts w:cs="Times New Roman"/>
          <w:lang/>
        </w:rPr>
        <w:t xml:space="preserve"> </w:t>
      </w:r>
      <w:r w:rsidRPr="009D2FD4">
        <w:rPr>
          <w:rFonts w:cs="Times New Roman"/>
        </w:rPr>
        <w:t>Тасић</w:t>
      </w:r>
      <w:r w:rsidRPr="00313625">
        <w:rPr>
          <w:rFonts w:cs="Times New Roman"/>
          <w:lang/>
        </w:rPr>
        <w:t xml:space="preserve">, </w:t>
      </w:r>
      <w:r w:rsidRPr="009D2FD4">
        <w:rPr>
          <w:rFonts w:cs="Times New Roman"/>
        </w:rPr>
        <w:t>Хорско</w:t>
      </w:r>
      <w:r w:rsidRPr="00313625">
        <w:rPr>
          <w:rFonts w:cs="Times New Roman"/>
          <w:lang/>
        </w:rPr>
        <w:t xml:space="preserve"> </w:t>
      </w:r>
      <w:r w:rsidRPr="009D2FD4">
        <w:rPr>
          <w:rFonts w:cs="Times New Roman"/>
        </w:rPr>
        <w:t>певање</w:t>
      </w:r>
      <w:r w:rsidRPr="00313625">
        <w:rPr>
          <w:rFonts w:cs="Times New Roman"/>
          <w:lang/>
        </w:rPr>
        <w:t xml:space="preserve"> </w:t>
      </w:r>
      <w:r w:rsidRPr="009D2FD4">
        <w:rPr>
          <w:rFonts w:cs="Times New Roman"/>
        </w:rPr>
        <w:t>на</w:t>
      </w:r>
      <w:r w:rsidRPr="00313625">
        <w:rPr>
          <w:rFonts w:cs="Times New Roman"/>
          <w:lang/>
        </w:rPr>
        <w:t xml:space="preserve"> </w:t>
      </w:r>
      <w:r w:rsidRPr="009D2FD4">
        <w:rPr>
          <w:rFonts w:cs="Times New Roman"/>
        </w:rPr>
        <w:t>културалним</w:t>
      </w:r>
      <w:r w:rsidRPr="00313625">
        <w:rPr>
          <w:rFonts w:cs="Times New Roman"/>
          <w:lang/>
        </w:rPr>
        <w:t xml:space="preserve"> </w:t>
      </w:r>
      <w:r w:rsidRPr="009D2FD4">
        <w:rPr>
          <w:rFonts w:cs="Times New Roman"/>
        </w:rPr>
        <w:t>изведбама</w:t>
      </w:r>
      <w:r w:rsidRPr="00313625">
        <w:rPr>
          <w:rFonts w:cs="Times New Roman"/>
          <w:lang/>
        </w:rPr>
        <w:t xml:space="preserve"> </w:t>
      </w:r>
      <w:r w:rsidRPr="009D2FD4">
        <w:rPr>
          <w:rFonts w:cs="Times New Roman"/>
        </w:rPr>
        <w:t>у</w:t>
      </w:r>
      <w:r w:rsidRPr="00313625">
        <w:rPr>
          <w:rFonts w:cs="Times New Roman"/>
          <w:lang/>
        </w:rPr>
        <w:t xml:space="preserve"> </w:t>
      </w:r>
      <w:r w:rsidRPr="009D2FD4">
        <w:rPr>
          <w:rFonts w:cs="Times New Roman"/>
        </w:rPr>
        <w:t>Србији</w:t>
      </w:r>
      <w:r w:rsidRPr="00313625">
        <w:rPr>
          <w:rFonts w:cs="Times New Roman"/>
          <w:lang/>
        </w:rPr>
        <w:t xml:space="preserve"> </w:t>
      </w:r>
      <w:r w:rsidRPr="009D2FD4">
        <w:rPr>
          <w:rFonts w:cs="Times New Roman"/>
        </w:rPr>
        <w:t>у</w:t>
      </w:r>
      <w:r w:rsidRPr="00313625">
        <w:rPr>
          <w:rFonts w:cs="Times New Roman"/>
          <w:lang/>
        </w:rPr>
        <w:t xml:space="preserve"> </w:t>
      </w:r>
      <w:r w:rsidRPr="009D2FD4">
        <w:rPr>
          <w:rFonts w:cs="Times New Roman"/>
        </w:rPr>
        <w:t>доба</w:t>
      </w:r>
      <w:r w:rsidRPr="00313625">
        <w:rPr>
          <w:rFonts w:cs="Times New Roman"/>
          <w:lang/>
        </w:rPr>
        <w:t xml:space="preserve"> </w:t>
      </w:r>
      <w:r w:rsidRPr="009D2FD4">
        <w:rPr>
          <w:rFonts w:cs="Times New Roman"/>
        </w:rPr>
        <w:t>романтизма</w:t>
      </w:r>
      <w:r w:rsidRPr="00313625">
        <w:rPr>
          <w:rFonts w:cs="Times New Roman"/>
          <w:lang/>
        </w:rPr>
        <w:t xml:space="preserve">: </w:t>
      </w:r>
      <w:r w:rsidRPr="009D2FD4">
        <w:rPr>
          <w:rFonts w:cs="Times New Roman"/>
        </w:rPr>
        <w:t>пример</w:t>
      </w:r>
      <w:r w:rsidRPr="00313625">
        <w:rPr>
          <w:rFonts w:cs="Times New Roman"/>
          <w:lang/>
        </w:rPr>
        <w:t xml:space="preserve"> </w:t>
      </w:r>
      <w:r w:rsidRPr="009D2FD4">
        <w:rPr>
          <w:rFonts w:cs="Times New Roman"/>
        </w:rPr>
        <w:t>јубилеја</w:t>
      </w:r>
      <w:r w:rsidRPr="00313625">
        <w:rPr>
          <w:rFonts w:cs="Times New Roman"/>
          <w:lang/>
        </w:rPr>
        <w:t xml:space="preserve"> </w:t>
      </w:r>
      <w:r w:rsidRPr="009D2FD4">
        <w:rPr>
          <w:rFonts w:cs="Times New Roman"/>
        </w:rPr>
        <w:t>певачког</w:t>
      </w:r>
      <w:r w:rsidRPr="00313625">
        <w:rPr>
          <w:rFonts w:cs="Times New Roman"/>
          <w:lang/>
        </w:rPr>
        <w:t xml:space="preserve"> </w:t>
      </w:r>
      <w:r w:rsidRPr="009D2FD4">
        <w:rPr>
          <w:rFonts w:cs="Times New Roman"/>
        </w:rPr>
        <w:t>друштва</w:t>
      </w:r>
      <w:r w:rsidRPr="00313625">
        <w:rPr>
          <w:rFonts w:cs="Times New Roman"/>
          <w:lang/>
        </w:rPr>
        <w:t xml:space="preserve"> „</w:t>
      </w:r>
      <w:r w:rsidRPr="009D2FD4">
        <w:rPr>
          <w:rFonts w:cs="Times New Roman"/>
        </w:rPr>
        <w:t>Обилић</w:t>
      </w:r>
      <w:r w:rsidRPr="00313625">
        <w:rPr>
          <w:rFonts w:cs="Times New Roman"/>
          <w:lang/>
        </w:rPr>
        <w:t xml:space="preserve">“, </w:t>
      </w:r>
      <w:r w:rsidRPr="009D2FD4">
        <w:rPr>
          <w:rFonts w:cs="Times New Roman"/>
        </w:rPr>
        <w:t>у</w:t>
      </w:r>
      <w:r w:rsidRPr="00313625">
        <w:rPr>
          <w:rFonts w:cs="Times New Roman"/>
          <w:lang/>
        </w:rPr>
        <w:t xml:space="preserve">: </w:t>
      </w:r>
      <w:r w:rsidRPr="009D2FD4">
        <w:rPr>
          <w:rFonts w:cs="Times New Roman"/>
          <w:i/>
        </w:rPr>
        <w:t>Уметност</w:t>
      </w:r>
      <w:r w:rsidRPr="00313625">
        <w:rPr>
          <w:rFonts w:cs="Times New Roman"/>
          <w:i/>
          <w:lang/>
        </w:rPr>
        <w:t xml:space="preserve"> </w:t>
      </w:r>
      <w:r w:rsidRPr="009D2FD4">
        <w:rPr>
          <w:rFonts w:cs="Times New Roman"/>
          <w:i/>
        </w:rPr>
        <w:t>и</w:t>
      </w:r>
      <w:r w:rsidRPr="00313625">
        <w:rPr>
          <w:rFonts w:cs="Times New Roman"/>
          <w:i/>
          <w:lang/>
        </w:rPr>
        <w:t xml:space="preserve"> </w:t>
      </w:r>
      <w:r w:rsidRPr="009D2FD4">
        <w:rPr>
          <w:rFonts w:cs="Times New Roman"/>
          <w:i/>
        </w:rPr>
        <w:t>култура</w:t>
      </w:r>
      <w:r w:rsidRPr="00313625">
        <w:rPr>
          <w:rFonts w:cs="Times New Roman"/>
          <w:i/>
          <w:lang/>
        </w:rPr>
        <w:t xml:space="preserve"> </w:t>
      </w:r>
      <w:r w:rsidRPr="009D2FD4">
        <w:rPr>
          <w:rFonts w:cs="Times New Roman"/>
          <w:i/>
        </w:rPr>
        <w:t>данас</w:t>
      </w:r>
      <w:r w:rsidRPr="00313625">
        <w:rPr>
          <w:rFonts w:cs="Times New Roman"/>
          <w:i/>
          <w:lang/>
        </w:rPr>
        <w:t xml:space="preserve">: </w:t>
      </w:r>
      <w:r w:rsidRPr="009D2FD4">
        <w:rPr>
          <w:rFonts w:cs="Times New Roman"/>
          <w:i/>
        </w:rPr>
        <w:t>уметничко</w:t>
      </w:r>
      <w:r w:rsidRPr="00313625">
        <w:rPr>
          <w:rFonts w:cs="Times New Roman"/>
          <w:i/>
          <w:lang/>
        </w:rPr>
        <w:t xml:space="preserve"> </w:t>
      </w:r>
      <w:r w:rsidRPr="009D2FD4">
        <w:rPr>
          <w:rFonts w:cs="Times New Roman"/>
          <w:i/>
        </w:rPr>
        <w:t>наслеђе</w:t>
      </w:r>
      <w:r w:rsidRPr="00313625">
        <w:rPr>
          <w:rFonts w:cs="Times New Roman"/>
          <w:i/>
          <w:lang/>
        </w:rPr>
        <w:t xml:space="preserve">, </w:t>
      </w:r>
      <w:r w:rsidRPr="009D2FD4">
        <w:rPr>
          <w:rFonts w:cs="Times New Roman"/>
          <w:i/>
        </w:rPr>
        <w:t>савремено</w:t>
      </w:r>
      <w:r w:rsidRPr="00313625">
        <w:rPr>
          <w:rFonts w:cs="Times New Roman"/>
          <w:i/>
          <w:lang/>
        </w:rPr>
        <w:t xml:space="preserve"> </w:t>
      </w:r>
      <w:r w:rsidRPr="009D2FD4">
        <w:rPr>
          <w:rFonts w:cs="Times New Roman"/>
          <w:i/>
        </w:rPr>
        <w:t>стваралаштво</w:t>
      </w:r>
      <w:r w:rsidRPr="00313625">
        <w:rPr>
          <w:rFonts w:cs="Times New Roman"/>
          <w:i/>
          <w:lang/>
        </w:rPr>
        <w:t xml:space="preserve"> </w:t>
      </w:r>
      <w:r w:rsidRPr="009D2FD4">
        <w:rPr>
          <w:rFonts w:cs="Times New Roman"/>
          <w:i/>
        </w:rPr>
        <w:t>и</w:t>
      </w:r>
      <w:r w:rsidRPr="00313625">
        <w:rPr>
          <w:rFonts w:cs="Times New Roman"/>
          <w:i/>
          <w:lang/>
        </w:rPr>
        <w:t xml:space="preserve"> </w:t>
      </w:r>
      <w:r w:rsidRPr="009D2FD4">
        <w:rPr>
          <w:rFonts w:cs="Times New Roman"/>
          <w:i/>
        </w:rPr>
        <w:t>образовање</w:t>
      </w:r>
      <w:r w:rsidRPr="00313625">
        <w:rPr>
          <w:rFonts w:cs="Times New Roman"/>
          <w:i/>
          <w:lang/>
        </w:rPr>
        <w:t xml:space="preserve"> </w:t>
      </w:r>
      <w:r w:rsidRPr="009D2FD4">
        <w:rPr>
          <w:rFonts w:cs="Times New Roman"/>
          <w:i/>
        </w:rPr>
        <w:t>укуса</w:t>
      </w:r>
      <w:r w:rsidRPr="00313625">
        <w:rPr>
          <w:rFonts w:cs="Times New Roman"/>
          <w:i/>
          <w:lang/>
        </w:rPr>
        <w:t xml:space="preserve"> – </w:t>
      </w:r>
      <w:r w:rsidRPr="009D2FD4">
        <w:rPr>
          <w:rFonts w:cs="Times New Roman"/>
          <w:i/>
        </w:rPr>
        <w:t>зборник</w:t>
      </w:r>
      <w:r w:rsidRPr="00313625">
        <w:rPr>
          <w:rFonts w:cs="Times New Roman"/>
          <w:i/>
          <w:lang/>
        </w:rPr>
        <w:t xml:space="preserve"> </w:t>
      </w:r>
      <w:r w:rsidRPr="009D2FD4">
        <w:rPr>
          <w:rFonts w:cs="Times New Roman"/>
          <w:i/>
        </w:rPr>
        <w:t>радова</w:t>
      </w:r>
      <w:r w:rsidRPr="00313625">
        <w:rPr>
          <w:rFonts w:cs="Times New Roman"/>
          <w:i/>
          <w:lang/>
        </w:rPr>
        <w:t xml:space="preserve"> </w:t>
      </w:r>
      <w:r w:rsidRPr="009D2FD4">
        <w:rPr>
          <w:rFonts w:cs="Times New Roman"/>
          <w:i/>
        </w:rPr>
        <w:t>са</w:t>
      </w:r>
      <w:r w:rsidRPr="00313625">
        <w:rPr>
          <w:rFonts w:cs="Times New Roman"/>
          <w:i/>
          <w:lang/>
        </w:rPr>
        <w:t xml:space="preserve"> </w:t>
      </w:r>
      <w:r w:rsidRPr="009D2FD4">
        <w:rPr>
          <w:rFonts w:cs="Times New Roman"/>
          <w:i/>
        </w:rPr>
        <w:t>научног</w:t>
      </w:r>
      <w:r w:rsidRPr="00313625">
        <w:rPr>
          <w:rFonts w:cs="Times New Roman"/>
          <w:i/>
          <w:lang/>
        </w:rPr>
        <w:t xml:space="preserve"> </w:t>
      </w:r>
      <w:r w:rsidRPr="009D2FD4">
        <w:rPr>
          <w:rFonts w:cs="Times New Roman"/>
          <w:i/>
        </w:rPr>
        <w:t>скупа</w:t>
      </w:r>
      <w:r w:rsidRPr="00313625">
        <w:rPr>
          <w:rFonts w:cs="Times New Roman"/>
          <w:lang/>
        </w:rPr>
        <w:t xml:space="preserve">. </w:t>
      </w:r>
      <w:r w:rsidRPr="009D2FD4">
        <w:rPr>
          <w:rFonts w:cs="Times New Roman"/>
        </w:rPr>
        <w:t>Ниш</w:t>
      </w:r>
      <w:r w:rsidRPr="00313625">
        <w:rPr>
          <w:rFonts w:cs="Times New Roman"/>
          <w:lang/>
        </w:rPr>
        <w:t xml:space="preserve">: </w:t>
      </w:r>
      <w:r w:rsidRPr="009D2FD4">
        <w:rPr>
          <w:rFonts w:cs="Times New Roman"/>
        </w:rPr>
        <w:t>Универзитет</w:t>
      </w:r>
      <w:r w:rsidRPr="00313625">
        <w:rPr>
          <w:rFonts w:cs="Times New Roman"/>
          <w:lang/>
        </w:rPr>
        <w:t xml:space="preserve"> </w:t>
      </w:r>
      <w:r w:rsidRPr="009D2FD4">
        <w:rPr>
          <w:rFonts w:cs="Times New Roman"/>
        </w:rPr>
        <w:t>у</w:t>
      </w:r>
      <w:r w:rsidRPr="00313625">
        <w:rPr>
          <w:rFonts w:cs="Times New Roman"/>
          <w:lang/>
        </w:rPr>
        <w:t xml:space="preserve"> </w:t>
      </w:r>
      <w:r w:rsidRPr="009D2FD4">
        <w:rPr>
          <w:rFonts w:cs="Times New Roman"/>
        </w:rPr>
        <w:t>Нишу</w:t>
      </w:r>
      <w:r w:rsidRPr="00313625">
        <w:rPr>
          <w:rFonts w:cs="Times New Roman"/>
          <w:lang/>
        </w:rPr>
        <w:t xml:space="preserve">, </w:t>
      </w:r>
      <w:r>
        <w:rPr>
          <w:rFonts w:cs="Times New Roman"/>
        </w:rPr>
        <w:t>Факултет</w:t>
      </w:r>
      <w:r w:rsidRPr="00313625">
        <w:rPr>
          <w:rFonts w:cs="Times New Roman"/>
          <w:lang/>
        </w:rPr>
        <w:t xml:space="preserve"> </w:t>
      </w:r>
      <w:r>
        <w:rPr>
          <w:rFonts w:cs="Times New Roman"/>
        </w:rPr>
        <w:t>уметности</w:t>
      </w:r>
      <w:r w:rsidRPr="00313625">
        <w:rPr>
          <w:rFonts w:cs="Times New Roman"/>
          <w:lang/>
        </w:rPr>
        <w:t>, 2017, 5</w:t>
      </w:r>
      <w:r>
        <w:rPr>
          <w:rFonts w:cs="Times New Roman"/>
          <w:lang/>
        </w:rPr>
        <w:t>2</w:t>
      </w:r>
      <w:r w:rsidRPr="00313625">
        <w:rPr>
          <w:rFonts w:cs="Times New Roman"/>
          <w:lang/>
        </w:rPr>
        <w:t>.</w:t>
      </w:r>
    </w:p>
  </w:footnote>
  <w:footnote w:id="13">
    <w:p w:rsidR="00BE2BF8" w:rsidRPr="00306BE0" w:rsidRDefault="00BE2BF8">
      <w:pPr>
        <w:pStyle w:val="FootnoteText"/>
        <w:rPr>
          <w:lang/>
        </w:rPr>
      </w:pPr>
      <w:r w:rsidRPr="00306BE0">
        <w:rPr>
          <w:rStyle w:val="FootnoteReference"/>
          <w:rFonts w:cs="Times New Roman"/>
        </w:rPr>
        <w:footnoteRef/>
      </w:r>
      <w:r w:rsidRPr="00313625">
        <w:rPr>
          <w:rFonts w:cs="Times New Roman"/>
          <w:lang/>
        </w:rPr>
        <w:t xml:space="preserve"> </w:t>
      </w:r>
      <w:r w:rsidRPr="00306BE0">
        <w:rPr>
          <w:rFonts w:cs="Times New Roman"/>
          <w:lang/>
        </w:rPr>
        <w:t>Исто</w:t>
      </w:r>
      <w:r>
        <w:rPr>
          <w:lang/>
        </w:rPr>
        <w:t>.</w:t>
      </w:r>
    </w:p>
  </w:footnote>
  <w:footnote w:id="14">
    <w:p w:rsidR="00BE2BF8" w:rsidRPr="00E562ED" w:rsidRDefault="00BE2BF8" w:rsidP="00E562ED">
      <w:pPr>
        <w:pStyle w:val="FootnoteText"/>
        <w:jc w:val="both"/>
        <w:rPr>
          <w:rFonts w:cs="Times New Roman"/>
          <w:lang/>
        </w:rPr>
      </w:pPr>
      <w:r w:rsidRPr="00E562ED">
        <w:rPr>
          <w:rStyle w:val="FootnoteReference"/>
          <w:rFonts w:cs="Times New Roman"/>
        </w:rPr>
        <w:footnoteRef/>
      </w:r>
      <w:r w:rsidRPr="00313625">
        <w:rPr>
          <w:rFonts w:cs="Times New Roman"/>
          <w:lang/>
        </w:rPr>
        <w:t xml:space="preserve"> </w:t>
      </w:r>
      <w:r w:rsidRPr="00E562ED">
        <w:rPr>
          <w:rFonts w:cs="Times New Roman"/>
          <w:lang/>
        </w:rPr>
        <w:t>Исто.</w:t>
      </w:r>
    </w:p>
  </w:footnote>
  <w:footnote w:id="15">
    <w:p w:rsidR="00BE2BF8" w:rsidRPr="00313625" w:rsidRDefault="00BE2BF8" w:rsidP="00DB28F8">
      <w:pPr>
        <w:pStyle w:val="FootnoteText"/>
        <w:jc w:val="both"/>
        <w:rPr>
          <w:rFonts w:cs="Times New Roman"/>
          <w:lang/>
        </w:rPr>
      </w:pPr>
      <w:r w:rsidRPr="002B0C69">
        <w:rPr>
          <w:rStyle w:val="FootnoteReference"/>
          <w:rFonts w:cs="Times New Roman"/>
        </w:rPr>
        <w:footnoteRef/>
      </w:r>
      <w:r>
        <w:rPr>
          <w:rFonts w:cs="Times New Roman"/>
          <w:lang/>
        </w:rPr>
        <w:t xml:space="preserve"> </w:t>
      </w:r>
      <w:r>
        <w:rPr>
          <w:rFonts w:cs="Times New Roman"/>
        </w:rPr>
        <w:t>Биљана</w:t>
      </w:r>
      <w:r w:rsidRPr="00313625">
        <w:rPr>
          <w:rFonts w:cs="Times New Roman"/>
          <w:lang/>
        </w:rPr>
        <w:t xml:space="preserve"> </w:t>
      </w:r>
      <w:r>
        <w:rPr>
          <w:rFonts w:cs="Times New Roman"/>
        </w:rPr>
        <w:t>Милановић</w:t>
      </w:r>
      <w:r w:rsidRPr="00313625">
        <w:rPr>
          <w:rFonts w:cs="Times New Roman"/>
          <w:lang/>
        </w:rPr>
        <w:t xml:space="preserve">, </w:t>
      </w:r>
      <w:r w:rsidRPr="00DB28F8">
        <w:rPr>
          <w:rFonts w:cs="Times New Roman"/>
        </w:rPr>
        <w:t>Однос</w:t>
      </w:r>
      <w:r w:rsidRPr="00313625">
        <w:rPr>
          <w:rFonts w:cs="Times New Roman"/>
          <w:lang/>
        </w:rPr>
        <w:t xml:space="preserve"> </w:t>
      </w:r>
      <w:r w:rsidRPr="00DB28F8">
        <w:rPr>
          <w:rFonts w:cs="Times New Roman"/>
        </w:rPr>
        <w:t>сфере</w:t>
      </w:r>
      <w:r w:rsidRPr="00313625">
        <w:rPr>
          <w:rFonts w:cs="Times New Roman"/>
          <w:lang/>
        </w:rPr>
        <w:t xml:space="preserve"> </w:t>
      </w:r>
      <w:r w:rsidRPr="00DB28F8">
        <w:rPr>
          <w:rFonts w:cs="Times New Roman"/>
        </w:rPr>
        <w:t>државе</w:t>
      </w:r>
      <w:r w:rsidRPr="00313625">
        <w:rPr>
          <w:rFonts w:cs="Times New Roman"/>
          <w:lang/>
        </w:rPr>
        <w:t xml:space="preserve"> </w:t>
      </w:r>
      <w:r w:rsidRPr="00DB28F8">
        <w:rPr>
          <w:rFonts w:cs="Times New Roman"/>
        </w:rPr>
        <w:t>према</w:t>
      </w:r>
      <w:r w:rsidRPr="00313625">
        <w:rPr>
          <w:rFonts w:cs="Times New Roman"/>
          <w:lang/>
        </w:rPr>
        <w:t xml:space="preserve"> </w:t>
      </w:r>
      <w:r w:rsidRPr="00DB28F8">
        <w:rPr>
          <w:rFonts w:cs="Times New Roman"/>
        </w:rPr>
        <w:t>певачким</w:t>
      </w:r>
      <w:r w:rsidRPr="00313625">
        <w:rPr>
          <w:rFonts w:cs="Times New Roman"/>
          <w:lang/>
        </w:rPr>
        <w:t xml:space="preserve"> </w:t>
      </w:r>
      <w:r w:rsidRPr="00DB28F8">
        <w:rPr>
          <w:rFonts w:cs="Times New Roman"/>
        </w:rPr>
        <w:t>удружењима</w:t>
      </w:r>
      <w:r w:rsidRPr="00313625">
        <w:rPr>
          <w:rFonts w:cs="Times New Roman"/>
          <w:lang/>
        </w:rPr>
        <w:t xml:space="preserve"> </w:t>
      </w:r>
      <w:r w:rsidRPr="00DB28F8">
        <w:rPr>
          <w:rFonts w:cs="Times New Roman"/>
        </w:rPr>
        <w:t>у</w:t>
      </w:r>
      <w:r w:rsidRPr="00313625">
        <w:rPr>
          <w:rFonts w:cs="Times New Roman"/>
          <w:lang/>
        </w:rPr>
        <w:t xml:space="preserve"> </w:t>
      </w:r>
      <w:r w:rsidRPr="00DB28F8">
        <w:rPr>
          <w:rFonts w:cs="Times New Roman"/>
        </w:rPr>
        <w:t>Србији</w:t>
      </w:r>
      <w:r w:rsidRPr="00313625">
        <w:rPr>
          <w:rFonts w:cs="Times New Roman"/>
          <w:lang/>
        </w:rPr>
        <w:t xml:space="preserve"> </w:t>
      </w:r>
      <w:r w:rsidRPr="00DB28F8">
        <w:rPr>
          <w:rFonts w:cs="Times New Roman"/>
        </w:rPr>
        <w:t>и</w:t>
      </w:r>
      <w:r w:rsidRPr="00313625">
        <w:rPr>
          <w:rFonts w:cs="Times New Roman"/>
          <w:lang/>
        </w:rPr>
        <w:t xml:space="preserve"> </w:t>
      </w:r>
      <w:r w:rsidRPr="00DB28F8">
        <w:rPr>
          <w:rFonts w:cs="Times New Roman"/>
        </w:rPr>
        <w:t>Краљевини</w:t>
      </w:r>
      <w:r w:rsidRPr="00313625">
        <w:rPr>
          <w:rFonts w:cs="Times New Roman"/>
          <w:lang/>
        </w:rPr>
        <w:t xml:space="preserve"> </w:t>
      </w:r>
      <w:r w:rsidRPr="00DB28F8">
        <w:rPr>
          <w:rFonts w:cs="Times New Roman"/>
        </w:rPr>
        <w:t>Југославији</w:t>
      </w:r>
      <w:r w:rsidRPr="00313625">
        <w:rPr>
          <w:rFonts w:cs="Times New Roman"/>
          <w:lang/>
        </w:rPr>
        <w:t xml:space="preserve">, </w:t>
      </w:r>
      <w:r>
        <w:rPr>
          <w:rFonts w:cs="Times New Roman"/>
          <w:lang/>
        </w:rPr>
        <w:t xml:space="preserve">у: </w:t>
      </w:r>
      <w:r w:rsidRPr="00DB28F8">
        <w:rPr>
          <w:rFonts w:cs="Times New Roman"/>
          <w:i/>
        </w:rPr>
        <w:t>Музикологија</w:t>
      </w:r>
      <w:r w:rsidRPr="00313625">
        <w:rPr>
          <w:rFonts w:cs="Times New Roman"/>
          <w:lang/>
        </w:rPr>
        <w:t xml:space="preserve">, </w:t>
      </w:r>
      <w:r>
        <w:rPr>
          <w:rFonts w:cs="Times New Roman"/>
          <w:lang/>
        </w:rPr>
        <w:t xml:space="preserve">бр. 11. </w:t>
      </w:r>
      <w:r w:rsidRPr="00313625">
        <w:rPr>
          <w:rFonts w:cs="Times New Roman"/>
          <w:lang/>
        </w:rPr>
        <w:t>Београд</w:t>
      </w:r>
      <w:r>
        <w:rPr>
          <w:rFonts w:cs="Times New Roman"/>
          <w:lang/>
        </w:rPr>
        <w:t>:</w:t>
      </w:r>
      <w:r w:rsidRPr="00313625">
        <w:rPr>
          <w:rFonts w:cs="Times New Roman"/>
          <w:lang/>
        </w:rPr>
        <w:t xml:space="preserve"> Музиколошки институт САНУ, 2011, 222.</w:t>
      </w:r>
    </w:p>
  </w:footnote>
  <w:footnote w:id="16">
    <w:p w:rsidR="00BE2BF8" w:rsidRPr="00BB41F0" w:rsidRDefault="00BE2BF8" w:rsidP="00DB28F8">
      <w:pPr>
        <w:pStyle w:val="FootnoteText"/>
        <w:jc w:val="both"/>
        <w:rPr>
          <w:rFonts w:cs="Times New Roman"/>
          <w:lang/>
        </w:rPr>
      </w:pPr>
      <w:r w:rsidRPr="00BB41F0">
        <w:rPr>
          <w:rStyle w:val="FootnoteReference"/>
          <w:rFonts w:cs="Times New Roman"/>
        </w:rPr>
        <w:footnoteRef/>
      </w:r>
      <w:r w:rsidRPr="00313625">
        <w:rPr>
          <w:rFonts w:cs="Times New Roman"/>
          <w:lang/>
        </w:rPr>
        <w:t xml:space="preserve"> Ипак, Хрватски певачки савез је одбио чланство у </w:t>
      </w:r>
      <w:r>
        <w:rPr>
          <w:rFonts w:cs="Times New Roman"/>
          <w:lang/>
        </w:rPr>
        <w:t>Јужнословенском певачком с</w:t>
      </w:r>
      <w:r w:rsidRPr="00313625">
        <w:rPr>
          <w:rFonts w:cs="Times New Roman"/>
          <w:lang/>
        </w:rPr>
        <w:t>авезу, тако да су његову основу чинили српски и словеначки певачки савези</w:t>
      </w:r>
      <w:r>
        <w:rPr>
          <w:rFonts w:cs="Times New Roman"/>
          <w:lang/>
        </w:rPr>
        <w:t xml:space="preserve"> уз</w:t>
      </w:r>
      <w:r w:rsidRPr="00313625">
        <w:rPr>
          <w:rFonts w:cs="Times New Roman"/>
          <w:lang/>
        </w:rPr>
        <w:t xml:space="preserve"> мањи број појединачних певачких друштава из Хрватске.</w:t>
      </w:r>
    </w:p>
  </w:footnote>
  <w:footnote w:id="17">
    <w:p w:rsidR="00BE2BF8" w:rsidRPr="00313625" w:rsidRDefault="00BE2BF8" w:rsidP="00DB28F8">
      <w:pPr>
        <w:pStyle w:val="FootnoteText"/>
        <w:jc w:val="both"/>
        <w:rPr>
          <w:rFonts w:cs="Times New Roman"/>
          <w:lang/>
        </w:rPr>
      </w:pPr>
      <w:r w:rsidRPr="00BB41F0">
        <w:rPr>
          <w:rStyle w:val="FootnoteReference"/>
          <w:rFonts w:cs="Times New Roman"/>
        </w:rPr>
        <w:footnoteRef/>
      </w:r>
      <w:r>
        <w:rPr>
          <w:rFonts w:cs="Times New Roman"/>
          <w:lang/>
        </w:rPr>
        <w:t xml:space="preserve"> Детаљније о улози Јужнословенског певачког савеза у културном и политичком животу током међуратног периода видети у: </w:t>
      </w:r>
      <w:r w:rsidRPr="00313625">
        <w:rPr>
          <w:rFonts w:cs="Times New Roman"/>
          <w:lang/>
        </w:rPr>
        <w:t>Ивана</w:t>
      </w:r>
      <w:r>
        <w:rPr>
          <w:rFonts w:cs="Times New Roman"/>
          <w:lang/>
        </w:rPr>
        <w:t xml:space="preserve"> Весић</w:t>
      </w:r>
      <w:r w:rsidRPr="00313625">
        <w:rPr>
          <w:rFonts w:cs="Times New Roman"/>
          <w:lang/>
        </w:rPr>
        <w:t xml:space="preserve">, </w:t>
      </w:r>
      <w:r w:rsidRPr="00313625">
        <w:rPr>
          <w:rFonts w:cs="Times New Roman"/>
          <w:i/>
          <w:lang/>
        </w:rPr>
        <w:t>Конструисање српске музичке традиције у периоду између два светска рата: утицај идеолошких подела у српској политичкој и интелектуалној елити</w:t>
      </w:r>
      <w:r w:rsidRPr="00313625">
        <w:rPr>
          <w:rFonts w:cs="Times New Roman"/>
          <w:lang/>
        </w:rPr>
        <w:t>, необјављена докторска дисертација. Београд: Филозофски факултет, 2016</w:t>
      </w:r>
      <w:r>
        <w:rPr>
          <w:rFonts w:cs="Times New Roman"/>
          <w:lang/>
        </w:rPr>
        <w:t>, 150-</w:t>
      </w:r>
      <w:r w:rsidRPr="00313625">
        <w:rPr>
          <w:rFonts w:cs="Times New Roman"/>
          <w:lang/>
        </w:rPr>
        <w:t>151.</w:t>
      </w:r>
    </w:p>
  </w:footnote>
  <w:footnote w:id="18">
    <w:p w:rsidR="00BE2BF8" w:rsidRPr="00313625" w:rsidRDefault="00BE2BF8" w:rsidP="00DB28F8">
      <w:pPr>
        <w:pStyle w:val="FootnoteText"/>
        <w:jc w:val="both"/>
        <w:rPr>
          <w:rFonts w:cs="Times New Roman"/>
          <w:lang/>
        </w:rPr>
      </w:pPr>
      <w:r w:rsidRPr="00BB41F0">
        <w:rPr>
          <w:rStyle w:val="FootnoteReference"/>
          <w:rFonts w:cs="Times New Roman"/>
        </w:rPr>
        <w:footnoteRef/>
      </w:r>
      <w:r>
        <w:rPr>
          <w:rFonts w:cs="Times New Roman"/>
          <w:lang/>
        </w:rPr>
        <w:t xml:space="preserve"> </w:t>
      </w:r>
      <w:r w:rsidRPr="00313625">
        <w:rPr>
          <w:rFonts w:cs="Times New Roman"/>
          <w:lang/>
        </w:rPr>
        <w:t>Тако је на пример Прво београдско певачко друштво, у оквиру Светосавске академије одржане у Земуну јануара 1941</w:t>
      </w:r>
      <w:r>
        <w:rPr>
          <w:rFonts w:cs="Times New Roman"/>
          <w:lang/>
        </w:rPr>
        <w:t xml:space="preserve">. </w:t>
      </w:r>
      <w:r w:rsidRPr="00313625">
        <w:rPr>
          <w:rFonts w:cs="Times New Roman"/>
          <w:lang/>
        </w:rPr>
        <w:t>године, извело поред дела српских и руских аутора и један циклус хрватског композитора Златка Гргошевића (1900–1978). Богдан Ђаковић</w:t>
      </w:r>
      <w:r>
        <w:rPr>
          <w:rFonts w:cs="Times New Roman"/>
          <w:lang/>
        </w:rPr>
        <w:t>,</w:t>
      </w:r>
      <w:r w:rsidRPr="00313625">
        <w:rPr>
          <w:rFonts w:cs="Times New Roman"/>
          <w:lang/>
        </w:rPr>
        <w:t xml:space="preserve"> Летопис Друштва 1919 – 1941</w:t>
      </w:r>
      <w:r>
        <w:rPr>
          <w:rFonts w:cs="Times New Roman"/>
          <w:lang/>
        </w:rPr>
        <w:t>,</w:t>
      </w:r>
      <w:r w:rsidRPr="00313625">
        <w:rPr>
          <w:rFonts w:cs="Times New Roman"/>
          <w:lang/>
        </w:rPr>
        <w:t xml:space="preserve"> у:</w:t>
      </w:r>
      <w:r>
        <w:rPr>
          <w:rFonts w:cs="Times New Roman"/>
          <w:lang/>
        </w:rPr>
        <w:t xml:space="preserve"> </w:t>
      </w:r>
      <w:r w:rsidRPr="00313625">
        <w:rPr>
          <w:rFonts w:cs="Times New Roman"/>
          <w:i/>
          <w:lang/>
        </w:rPr>
        <w:t>Прво београдско певачко друштво</w:t>
      </w:r>
      <w:r w:rsidRPr="00313625">
        <w:rPr>
          <w:rFonts w:cs="Times New Roman"/>
          <w:lang/>
        </w:rPr>
        <w:t xml:space="preserve">: </w:t>
      </w:r>
      <w:r w:rsidRPr="00313625">
        <w:rPr>
          <w:rFonts w:cs="Times New Roman"/>
          <w:i/>
          <w:lang/>
        </w:rPr>
        <w:t>150 година</w:t>
      </w:r>
      <w:r>
        <w:rPr>
          <w:rFonts w:cs="Times New Roman"/>
          <w:lang/>
        </w:rPr>
        <w:t>.</w:t>
      </w:r>
      <w:r w:rsidRPr="00313625">
        <w:rPr>
          <w:rFonts w:cs="Times New Roman"/>
          <w:lang/>
        </w:rPr>
        <w:t xml:space="preserve"> Београд: САНУ, Музиколошки институт САНУ, 2004.</w:t>
      </w:r>
    </w:p>
  </w:footnote>
  <w:footnote w:id="19">
    <w:p w:rsidR="00BE2BF8" w:rsidRPr="00313625" w:rsidRDefault="00BE2BF8" w:rsidP="00DB28F8">
      <w:pPr>
        <w:pStyle w:val="FootnoteText"/>
        <w:jc w:val="both"/>
        <w:rPr>
          <w:rFonts w:cs="Times New Roman"/>
          <w:lang/>
        </w:rPr>
      </w:pPr>
      <w:r w:rsidRPr="00BB41F0">
        <w:rPr>
          <w:rStyle w:val="FootnoteReference"/>
          <w:rFonts w:cs="Times New Roman"/>
        </w:rPr>
        <w:footnoteRef/>
      </w:r>
      <w:r>
        <w:rPr>
          <w:rFonts w:cs="Times New Roman"/>
          <w:lang/>
        </w:rPr>
        <w:t xml:space="preserve"> </w:t>
      </w:r>
      <w:r w:rsidRPr="00313625">
        <w:rPr>
          <w:rFonts w:cs="Times New Roman"/>
          <w:lang/>
        </w:rPr>
        <w:t xml:space="preserve">Мирослава Лукић-Крстановић, </w:t>
      </w:r>
      <w:r w:rsidRPr="00313625">
        <w:rPr>
          <w:rFonts w:cs="Times New Roman"/>
          <w:i/>
          <w:lang/>
        </w:rPr>
        <w:t xml:space="preserve">Спектакли </w:t>
      </w:r>
      <w:r w:rsidRPr="00FF37B7">
        <w:rPr>
          <w:rFonts w:cs="Times New Roman"/>
          <w:i/>
        </w:rPr>
        <w:t>XX</w:t>
      </w:r>
      <w:r w:rsidRPr="00313625">
        <w:rPr>
          <w:rFonts w:cs="Times New Roman"/>
          <w:i/>
          <w:lang/>
        </w:rPr>
        <w:t xml:space="preserve"> века: музика и моћ</w:t>
      </w:r>
      <w:r>
        <w:rPr>
          <w:rFonts w:cs="Times New Roman"/>
          <w:lang/>
        </w:rPr>
        <w:t>.</w:t>
      </w:r>
      <w:r w:rsidRPr="00313625">
        <w:rPr>
          <w:rFonts w:cs="Times New Roman"/>
          <w:lang/>
        </w:rPr>
        <w:t xml:space="preserve"> Београд: САНУ, Етнографски институт, 2010, 110.</w:t>
      </w:r>
    </w:p>
  </w:footnote>
  <w:footnote w:id="20">
    <w:p w:rsidR="00BE2BF8" w:rsidRPr="00281C00" w:rsidRDefault="00BE2BF8">
      <w:pPr>
        <w:pStyle w:val="FootnoteText"/>
        <w:rPr>
          <w:rFonts w:cs="Times New Roman"/>
          <w:lang/>
        </w:rPr>
      </w:pPr>
      <w:r w:rsidRPr="00281C00">
        <w:rPr>
          <w:rStyle w:val="FootnoteReference"/>
          <w:rFonts w:cs="Times New Roman"/>
        </w:rPr>
        <w:footnoteRef/>
      </w:r>
      <w:r w:rsidRPr="00313625">
        <w:rPr>
          <w:rFonts w:cs="Times New Roman"/>
          <w:lang/>
        </w:rPr>
        <w:t xml:space="preserve"> </w:t>
      </w:r>
      <w:r>
        <w:rPr>
          <w:rFonts w:cs="Times New Roman"/>
          <w:lang/>
        </w:rPr>
        <w:t>Од 1989. године овај стадион носи назив фудбалског клуба</w:t>
      </w:r>
      <w:r w:rsidRPr="00281C00">
        <w:rPr>
          <w:rFonts w:cs="Times New Roman"/>
          <w:lang/>
        </w:rPr>
        <w:t xml:space="preserve"> „Партизан“</w:t>
      </w:r>
      <w:r>
        <w:rPr>
          <w:rFonts w:cs="Times New Roman"/>
          <w:lang/>
        </w:rPr>
        <w:t>.</w:t>
      </w:r>
    </w:p>
  </w:footnote>
  <w:footnote w:id="21">
    <w:p w:rsidR="00BE2BF8" w:rsidRPr="00E41AE6" w:rsidRDefault="00BE2BF8" w:rsidP="00BB41F0">
      <w:pPr>
        <w:pStyle w:val="FootnoteText"/>
        <w:jc w:val="both"/>
        <w:rPr>
          <w:rFonts w:cs="Times New Roman"/>
          <w:lang/>
        </w:rPr>
      </w:pPr>
      <w:r w:rsidRPr="002B0C69">
        <w:rPr>
          <w:rStyle w:val="FootnoteReference"/>
          <w:rFonts w:cs="Times New Roman"/>
        </w:rPr>
        <w:footnoteRef/>
      </w:r>
      <w:r>
        <w:rPr>
          <w:rFonts w:cs="Times New Roman"/>
          <w:lang/>
        </w:rPr>
        <w:t xml:space="preserve"> Музику као витални елемент слетова поводом Дана младости проучавала је музиколошкиња Весна Микић (1967–2019): Весна Микић, </w:t>
      </w:r>
      <w:r w:rsidRPr="00313625">
        <w:rPr>
          <w:rFonts w:cs="Times New Roman"/>
          <w:lang/>
        </w:rPr>
        <w:t>Музика као средство конструкције и реконструкције револуционарног мита – Дан младости у СФРЈ</w:t>
      </w:r>
      <w:r w:rsidRPr="00313625">
        <w:rPr>
          <w:rFonts w:cs="Times New Roman"/>
          <w:i/>
          <w:lang/>
        </w:rPr>
        <w:t xml:space="preserve">, </w:t>
      </w:r>
      <w:r w:rsidRPr="00313625">
        <w:rPr>
          <w:rFonts w:cs="Times New Roman"/>
          <w:lang/>
        </w:rPr>
        <w:t xml:space="preserve">у: </w:t>
      </w:r>
      <w:r w:rsidRPr="00313625">
        <w:rPr>
          <w:rFonts w:cs="Times New Roman"/>
          <w:i/>
          <w:lang/>
        </w:rPr>
        <w:t>Зборник Матице српске за сценске уметности и музику</w:t>
      </w:r>
      <w:r w:rsidRPr="00313625">
        <w:rPr>
          <w:rFonts w:cs="Times New Roman"/>
          <w:lang/>
        </w:rPr>
        <w:t>, бр. 40</w:t>
      </w:r>
      <w:r>
        <w:rPr>
          <w:rFonts w:cs="Times New Roman"/>
          <w:lang/>
        </w:rPr>
        <w:t>.</w:t>
      </w:r>
      <w:r w:rsidRPr="00313625">
        <w:rPr>
          <w:rFonts w:cs="Times New Roman"/>
          <w:lang/>
        </w:rPr>
        <w:t xml:space="preserve"> Нови Сад: Матица српска, 2009,</w:t>
      </w:r>
      <w:r>
        <w:rPr>
          <w:rFonts w:cs="Times New Roman"/>
          <w:lang/>
        </w:rPr>
        <w:t xml:space="preserve"> </w:t>
      </w:r>
      <w:r w:rsidRPr="00313625">
        <w:rPr>
          <w:rFonts w:cs="Times New Roman"/>
          <w:lang/>
        </w:rPr>
        <w:t>1</w:t>
      </w:r>
      <w:r>
        <w:rPr>
          <w:rFonts w:cs="Times New Roman"/>
          <w:lang/>
        </w:rPr>
        <w:t>29-136.</w:t>
      </w:r>
    </w:p>
  </w:footnote>
  <w:footnote w:id="22">
    <w:p w:rsidR="00BE2BF8" w:rsidRPr="00E41AE6" w:rsidRDefault="00BE2BF8" w:rsidP="00BB41F0">
      <w:pPr>
        <w:pStyle w:val="FootnoteText"/>
        <w:jc w:val="both"/>
        <w:rPr>
          <w:rFonts w:cs="Times New Roman"/>
          <w:lang/>
        </w:rPr>
      </w:pPr>
      <w:r>
        <w:rPr>
          <w:rStyle w:val="FootnoteReference"/>
        </w:rPr>
        <w:footnoteRef/>
      </w:r>
      <w:r>
        <w:rPr>
          <w:rFonts w:cs="Times New Roman"/>
          <w:lang/>
        </w:rPr>
        <w:t xml:space="preserve"> </w:t>
      </w:r>
      <w:r w:rsidRPr="00313625">
        <w:rPr>
          <w:rFonts w:cs="Times New Roman"/>
          <w:lang/>
        </w:rPr>
        <w:t>Исто.</w:t>
      </w:r>
    </w:p>
  </w:footnote>
  <w:footnote w:id="23">
    <w:p w:rsidR="00BE2BF8" w:rsidRPr="00FF37B7" w:rsidRDefault="00BE2BF8" w:rsidP="00203084">
      <w:pPr>
        <w:pStyle w:val="FootnoteText"/>
        <w:jc w:val="both"/>
        <w:rPr>
          <w:rFonts w:cs="Times New Roman"/>
          <w:lang/>
        </w:rPr>
      </w:pPr>
      <w:r w:rsidRPr="00FF37B7">
        <w:rPr>
          <w:rStyle w:val="FootnoteReference"/>
          <w:rFonts w:cs="Times New Roman"/>
        </w:rPr>
        <w:footnoteRef/>
      </w:r>
      <w:r w:rsidRPr="00313625">
        <w:rPr>
          <w:rFonts w:cs="Times New Roman"/>
          <w:lang/>
        </w:rPr>
        <w:t xml:space="preserve"> Мирослава Лукић-Крстановић, </w:t>
      </w:r>
      <w:r>
        <w:rPr>
          <w:rFonts w:cs="Times New Roman"/>
          <w:lang/>
        </w:rPr>
        <w:t>нав. дело</w:t>
      </w:r>
      <w:r w:rsidRPr="00313625">
        <w:rPr>
          <w:rFonts w:cs="Times New Roman"/>
          <w:lang/>
        </w:rPr>
        <w:t>,</w:t>
      </w:r>
      <w:r w:rsidRPr="00FF37B7">
        <w:rPr>
          <w:rFonts w:cs="Times New Roman"/>
          <w:lang/>
        </w:rPr>
        <w:t xml:space="preserve"> 12.</w:t>
      </w:r>
    </w:p>
  </w:footnote>
  <w:footnote w:id="24">
    <w:p w:rsidR="00BE2BF8" w:rsidRPr="003633A1" w:rsidRDefault="00BE2BF8" w:rsidP="00961A56">
      <w:pPr>
        <w:pStyle w:val="FootnoteText"/>
        <w:jc w:val="both"/>
        <w:rPr>
          <w:rFonts w:cs="Times New Roman"/>
          <w:lang/>
        </w:rPr>
      </w:pPr>
      <w:r w:rsidRPr="003633A1">
        <w:rPr>
          <w:rStyle w:val="FootnoteReference"/>
          <w:rFonts w:cs="Times New Roman"/>
        </w:rPr>
        <w:footnoteRef/>
      </w:r>
      <w:r w:rsidRPr="00313625">
        <w:rPr>
          <w:rFonts w:cs="Times New Roman"/>
          <w:lang/>
        </w:rPr>
        <w:t xml:space="preserve"> </w:t>
      </w:r>
      <w:r w:rsidRPr="003633A1">
        <w:rPr>
          <w:rFonts w:cs="Times New Roman"/>
          <w:lang/>
        </w:rPr>
        <w:t>У петом поглављу детаљније су аргументовани критеријуми за овакву селекцију државних светковина.</w:t>
      </w:r>
    </w:p>
  </w:footnote>
  <w:footnote w:id="25">
    <w:p w:rsidR="00BE2BF8" w:rsidRPr="003633A1" w:rsidRDefault="00BE2BF8" w:rsidP="00B37FAC">
      <w:pPr>
        <w:pStyle w:val="FootnoteText"/>
        <w:jc w:val="both"/>
        <w:rPr>
          <w:rFonts w:cs="Times New Roman"/>
          <w:lang/>
        </w:rPr>
      </w:pPr>
      <w:r w:rsidRPr="003633A1">
        <w:rPr>
          <w:rStyle w:val="FootnoteReference"/>
          <w:rFonts w:cs="Times New Roman"/>
        </w:rPr>
        <w:footnoteRef/>
      </w:r>
      <w:r w:rsidRPr="00313625">
        <w:rPr>
          <w:rFonts w:cs="Times New Roman"/>
          <w:lang/>
        </w:rPr>
        <w:t xml:space="preserve"> </w:t>
      </w:r>
      <w:r w:rsidRPr="003633A1">
        <w:rPr>
          <w:rFonts w:cs="Times New Roman"/>
          <w:lang/>
        </w:rPr>
        <w:t xml:space="preserve">Aleksandra Jovićević, Ana Vujanović, </w:t>
      </w:r>
      <w:r>
        <w:rPr>
          <w:rFonts w:cs="Times New Roman"/>
          <w:i/>
          <w:lang/>
        </w:rPr>
        <w:t>Uvod u studije performansa</w:t>
      </w:r>
      <w:r>
        <w:rPr>
          <w:rFonts w:cs="Times New Roman"/>
          <w:i/>
          <w:lang/>
        </w:rPr>
        <w:t>.</w:t>
      </w:r>
      <w:r w:rsidRPr="003633A1">
        <w:rPr>
          <w:rFonts w:cs="Times New Roman"/>
          <w:i/>
          <w:lang/>
        </w:rPr>
        <w:t xml:space="preserve"> </w:t>
      </w:r>
      <w:r w:rsidRPr="003633A1">
        <w:rPr>
          <w:rFonts w:cs="Times New Roman"/>
          <w:lang/>
        </w:rPr>
        <w:t>Beograd</w:t>
      </w:r>
      <w:r w:rsidRPr="003633A1">
        <w:rPr>
          <w:rFonts w:cs="Times New Roman"/>
          <w:lang/>
        </w:rPr>
        <w:t>:</w:t>
      </w:r>
      <w:r w:rsidRPr="003633A1">
        <w:rPr>
          <w:rFonts w:cs="Times New Roman"/>
          <w:lang/>
        </w:rPr>
        <w:t xml:space="preserve"> Fabrika knjiga, 2007</w:t>
      </w:r>
      <w:r w:rsidRPr="003633A1">
        <w:rPr>
          <w:rFonts w:cs="Times New Roman"/>
          <w:lang/>
        </w:rPr>
        <w:t>, 14.</w:t>
      </w:r>
    </w:p>
  </w:footnote>
  <w:footnote w:id="26">
    <w:p w:rsidR="00BE2BF8" w:rsidRPr="004B3B84" w:rsidRDefault="00BE2BF8" w:rsidP="004B3B84">
      <w:pPr>
        <w:pStyle w:val="FootnoteText"/>
        <w:jc w:val="both"/>
        <w:rPr>
          <w:rFonts w:cs="Times New Roman"/>
          <w:lang/>
        </w:rPr>
      </w:pPr>
      <w:r w:rsidRPr="004B3B84">
        <w:rPr>
          <w:rStyle w:val="FootnoteReference"/>
          <w:rFonts w:cs="Times New Roman"/>
        </w:rPr>
        <w:footnoteRef/>
      </w:r>
      <w:r w:rsidRPr="00313625">
        <w:rPr>
          <w:rFonts w:cs="Times New Roman"/>
          <w:lang/>
        </w:rPr>
        <w:t xml:space="preserve"> </w:t>
      </w:r>
      <w:r w:rsidRPr="004B3B84">
        <w:rPr>
          <w:rFonts w:cs="Times New Roman"/>
          <w:lang/>
        </w:rPr>
        <w:t>Исто, 29.</w:t>
      </w:r>
    </w:p>
  </w:footnote>
  <w:footnote w:id="27">
    <w:p w:rsidR="00BE2BF8" w:rsidRPr="003633A1" w:rsidRDefault="00BE2BF8" w:rsidP="00D648C5">
      <w:pPr>
        <w:pStyle w:val="FootnoteText"/>
        <w:jc w:val="both"/>
        <w:rPr>
          <w:rFonts w:cs="Times New Roman"/>
          <w:lang/>
        </w:rPr>
      </w:pPr>
      <w:r w:rsidRPr="003633A1">
        <w:rPr>
          <w:rStyle w:val="FootnoteReference"/>
          <w:rFonts w:cs="Times New Roman"/>
        </w:rPr>
        <w:footnoteRef/>
      </w:r>
      <w:r w:rsidRPr="00313625">
        <w:rPr>
          <w:rFonts w:cs="Times New Roman"/>
          <w:lang/>
        </w:rPr>
        <w:t xml:space="preserve"> </w:t>
      </w:r>
      <w:r w:rsidRPr="003633A1">
        <w:rPr>
          <w:rFonts w:cs="Times New Roman"/>
          <w:lang/>
        </w:rPr>
        <w:t xml:space="preserve">Jelena Đorđević, </w:t>
      </w:r>
      <w:r>
        <w:rPr>
          <w:rFonts w:cs="Times New Roman"/>
          <w:lang/>
        </w:rPr>
        <w:t>нав. дело.</w:t>
      </w:r>
    </w:p>
  </w:footnote>
  <w:footnote w:id="28">
    <w:p w:rsidR="00BE2BF8" w:rsidRPr="00D648C5" w:rsidRDefault="00BE2BF8" w:rsidP="00D648C5">
      <w:pPr>
        <w:pStyle w:val="FootnoteText"/>
        <w:jc w:val="both"/>
        <w:rPr>
          <w:rFonts w:cs="Times New Roman"/>
          <w:lang/>
        </w:rPr>
      </w:pPr>
      <w:r w:rsidRPr="00D648C5">
        <w:rPr>
          <w:rStyle w:val="FootnoteReference"/>
          <w:rFonts w:cs="Times New Roman"/>
        </w:rPr>
        <w:footnoteRef/>
      </w:r>
      <w:r w:rsidRPr="00313625">
        <w:rPr>
          <w:rFonts w:cs="Times New Roman"/>
          <w:lang/>
        </w:rPr>
        <w:t xml:space="preserve"> </w:t>
      </w:r>
      <w:r w:rsidRPr="00D648C5">
        <w:rPr>
          <w:rFonts w:cs="Times New Roman"/>
          <w:lang/>
        </w:rPr>
        <w:t>Исто, 8.</w:t>
      </w:r>
    </w:p>
  </w:footnote>
  <w:footnote w:id="29">
    <w:p w:rsidR="00BE2BF8" w:rsidRPr="00D648C5" w:rsidRDefault="00BE2BF8" w:rsidP="00AB293F">
      <w:pPr>
        <w:pStyle w:val="FootnoteText"/>
        <w:jc w:val="both"/>
        <w:rPr>
          <w:rFonts w:cs="Times New Roman"/>
          <w:lang/>
        </w:rPr>
      </w:pPr>
      <w:r w:rsidRPr="00D648C5">
        <w:rPr>
          <w:rStyle w:val="FootnoteReference"/>
          <w:rFonts w:cs="Times New Roman"/>
        </w:rPr>
        <w:footnoteRef/>
      </w:r>
      <w:r w:rsidRPr="00313625">
        <w:rPr>
          <w:rFonts w:cs="Times New Roman"/>
          <w:lang/>
        </w:rPr>
        <w:t xml:space="preserve"> </w:t>
      </w:r>
      <w:r w:rsidRPr="00D648C5">
        <w:rPr>
          <w:rFonts w:cs="Times New Roman"/>
          <w:lang/>
        </w:rPr>
        <w:t>Исто.</w:t>
      </w:r>
    </w:p>
  </w:footnote>
  <w:footnote w:id="30">
    <w:p w:rsidR="00BE2BF8" w:rsidRPr="00B253EC" w:rsidRDefault="00BE2BF8" w:rsidP="0082564D">
      <w:pPr>
        <w:pStyle w:val="FootnoteText"/>
        <w:jc w:val="both"/>
        <w:rPr>
          <w:lang/>
        </w:rPr>
      </w:pPr>
      <w:r w:rsidRPr="00B253EC">
        <w:rPr>
          <w:rStyle w:val="FootnoteReference"/>
        </w:rPr>
        <w:footnoteRef/>
      </w:r>
      <w:r w:rsidRPr="00313625">
        <w:rPr>
          <w:lang/>
        </w:rPr>
        <w:t xml:space="preserve"> </w:t>
      </w:r>
      <w:r w:rsidRPr="00B253EC">
        <w:rPr>
          <w:lang/>
        </w:rPr>
        <w:t>Појмом „манифестација“ у савременом културном животу означавају се: „велике или значајне приредбе, представе културног, спортског и другог карактера, које јавности приказују и популаришу одређена достигнућа, успехе, остварења (смотра); свечани дочеци, поздрави (масовним изласцима на улице), који се обично приређују државницима, владарима итд; поворке, мноштво људи на улицама, скуповима јавно демонстрирају, изражавају подршку или</w:t>
      </w:r>
      <w:r>
        <w:rPr>
          <w:lang/>
        </w:rPr>
        <w:t xml:space="preserve"> протест поводом одређених збивања и</w:t>
      </w:r>
      <w:r w:rsidRPr="00B253EC">
        <w:rPr>
          <w:lang/>
        </w:rPr>
        <w:t xml:space="preserve"> догађаја или у вези са одређеном личношћу“. </w:t>
      </w:r>
      <w:r>
        <w:rPr>
          <w:lang/>
        </w:rPr>
        <w:t>Milena Dragićević-Šešić</w:t>
      </w:r>
      <w:r>
        <w:rPr>
          <w:lang/>
        </w:rPr>
        <w:t xml:space="preserve">, </w:t>
      </w:r>
      <w:r w:rsidRPr="00B253EC">
        <w:rPr>
          <w:lang/>
        </w:rPr>
        <w:t xml:space="preserve">Branimir Stojković, </w:t>
      </w:r>
      <w:r w:rsidRPr="00B253EC">
        <w:rPr>
          <w:i/>
          <w:lang/>
        </w:rPr>
        <w:t xml:space="preserve">Kultura: menadžment, animacija, marketing. </w:t>
      </w:r>
      <w:r w:rsidRPr="00B253EC">
        <w:rPr>
          <w:lang/>
        </w:rPr>
        <w:t>Beograd: Clio, 2007.</w:t>
      </w:r>
    </w:p>
  </w:footnote>
  <w:footnote w:id="31">
    <w:p w:rsidR="00BE2BF8" w:rsidRPr="00D648C5" w:rsidRDefault="00BE2BF8" w:rsidP="00D648C5">
      <w:pPr>
        <w:pStyle w:val="FootnoteText"/>
        <w:jc w:val="both"/>
        <w:rPr>
          <w:rFonts w:cs="Times New Roman"/>
        </w:rPr>
      </w:pPr>
      <w:r w:rsidRPr="00D648C5">
        <w:rPr>
          <w:rStyle w:val="FootnoteReference"/>
          <w:rFonts w:cs="Times New Roman"/>
        </w:rPr>
        <w:footnoteRef/>
      </w:r>
      <w:r w:rsidRPr="00313625">
        <w:rPr>
          <w:rFonts w:cs="Times New Roman"/>
          <w:lang/>
        </w:rPr>
        <w:t xml:space="preserve"> </w:t>
      </w:r>
      <w:r w:rsidRPr="00D648C5">
        <w:rPr>
          <w:rFonts w:cs="Times New Roman"/>
        </w:rPr>
        <w:t>Benedict</w:t>
      </w:r>
      <w:r w:rsidRPr="00313625">
        <w:rPr>
          <w:rFonts w:cs="Times New Roman"/>
          <w:lang/>
        </w:rPr>
        <w:t xml:space="preserve"> </w:t>
      </w:r>
      <w:r w:rsidRPr="00D648C5">
        <w:rPr>
          <w:rFonts w:cs="Times New Roman"/>
        </w:rPr>
        <w:t>Anderson</w:t>
      </w:r>
      <w:r w:rsidRPr="00313625">
        <w:rPr>
          <w:rFonts w:cs="Times New Roman"/>
          <w:lang/>
        </w:rPr>
        <w:t xml:space="preserve">, </w:t>
      </w:r>
      <w:r w:rsidRPr="00D648C5">
        <w:rPr>
          <w:rFonts w:cs="Times New Roman"/>
          <w:i/>
          <w:lang/>
        </w:rPr>
        <w:t>Nacija: Zamišljena zajednica</w:t>
      </w:r>
      <w:r>
        <w:rPr>
          <w:rFonts w:cs="Times New Roman"/>
          <w:lang/>
        </w:rPr>
        <w:t>.</w:t>
      </w:r>
      <w:r w:rsidRPr="00D648C5">
        <w:rPr>
          <w:rFonts w:cs="Times New Roman"/>
          <w:lang/>
        </w:rPr>
        <w:t xml:space="preserve"> Beograd</w:t>
      </w:r>
      <w:r>
        <w:rPr>
          <w:rFonts w:cs="Times New Roman"/>
          <w:lang/>
        </w:rPr>
        <w:t>:</w:t>
      </w:r>
      <w:r w:rsidRPr="00D648C5">
        <w:rPr>
          <w:rFonts w:cs="Times New Roman"/>
          <w:lang/>
        </w:rPr>
        <w:t xml:space="preserve"> Plato, 1998.</w:t>
      </w:r>
    </w:p>
  </w:footnote>
  <w:footnote w:id="32">
    <w:p w:rsidR="00BE2BF8" w:rsidRPr="00F009EE" w:rsidRDefault="00BE2BF8" w:rsidP="008871C2">
      <w:pPr>
        <w:pStyle w:val="FootnoteText"/>
        <w:jc w:val="both"/>
        <w:rPr>
          <w:rFonts w:cs="Times New Roman"/>
        </w:rPr>
      </w:pPr>
      <w:r w:rsidRPr="00F009EE">
        <w:rPr>
          <w:rStyle w:val="FootnoteReference"/>
          <w:rFonts w:cs="Times New Roman"/>
        </w:rPr>
        <w:footnoteRef/>
      </w:r>
      <w:r w:rsidRPr="00F009EE">
        <w:rPr>
          <w:rFonts w:cs="Times New Roman"/>
        </w:rPr>
        <w:t xml:space="preserve"> Antoni D. Smit, </w:t>
      </w:r>
      <w:r>
        <w:rPr>
          <w:rFonts w:cs="Times New Roman"/>
          <w:i/>
        </w:rPr>
        <w:t>Nacionalni identite</w:t>
      </w:r>
      <w:r>
        <w:rPr>
          <w:rFonts w:cs="Times New Roman"/>
          <w:i/>
          <w:lang/>
        </w:rPr>
        <w:t>t.</w:t>
      </w:r>
      <w:r w:rsidRPr="00F009EE">
        <w:rPr>
          <w:rFonts w:cs="Times New Roman"/>
          <w:i/>
        </w:rPr>
        <w:t xml:space="preserve"> </w:t>
      </w:r>
      <w:r w:rsidRPr="00F009EE">
        <w:rPr>
          <w:rFonts w:cs="Times New Roman"/>
        </w:rPr>
        <w:t>Beograd</w:t>
      </w:r>
      <w:r>
        <w:rPr>
          <w:rFonts w:cs="Times New Roman"/>
          <w:lang/>
        </w:rPr>
        <w:t>:</w:t>
      </w:r>
      <w:r w:rsidRPr="00F009EE">
        <w:rPr>
          <w:rFonts w:cs="Times New Roman"/>
        </w:rPr>
        <w:t xml:space="preserve"> Biblioteka XX vek i </w:t>
      </w:r>
      <w:r>
        <w:rPr>
          <w:rFonts w:cs="Times New Roman"/>
          <w:lang/>
        </w:rPr>
        <w:t>Knjižara Krug,</w:t>
      </w:r>
      <w:r>
        <w:rPr>
          <w:rFonts w:cs="Times New Roman"/>
          <w:lang/>
        </w:rPr>
        <w:t xml:space="preserve"> </w:t>
      </w:r>
      <w:r w:rsidRPr="00F009EE">
        <w:rPr>
          <w:rFonts w:cs="Times New Roman"/>
          <w:lang/>
        </w:rPr>
        <w:t>2010.</w:t>
      </w:r>
    </w:p>
  </w:footnote>
  <w:footnote w:id="33">
    <w:p w:rsidR="00BE2BF8" w:rsidRPr="003A0962" w:rsidRDefault="00BE2BF8" w:rsidP="004631C2">
      <w:pPr>
        <w:pStyle w:val="FootnoteText"/>
        <w:jc w:val="both"/>
        <w:rPr>
          <w:rFonts w:cs="Times New Roman"/>
          <w:lang/>
        </w:rPr>
      </w:pPr>
      <w:r w:rsidRPr="00F009EE">
        <w:rPr>
          <w:rStyle w:val="FootnoteReference"/>
          <w:rFonts w:cs="Times New Roman"/>
        </w:rPr>
        <w:footnoteRef/>
      </w:r>
      <w:r w:rsidRPr="00F009EE">
        <w:rPr>
          <w:rFonts w:cs="Times New Roman"/>
        </w:rPr>
        <w:t xml:space="preserve"> </w:t>
      </w:r>
      <w:r w:rsidRPr="00F009EE">
        <w:rPr>
          <w:rFonts w:cs="Times New Roman"/>
          <w:i/>
          <w:lang/>
        </w:rPr>
        <w:t xml:space="preserve">Izmišljanje tradicije, </w:t>
      </w:r>
      <w:r>
        <w:rPr>
          <w:rFonts w:cs="Times New Roman"/>
          <w:lang/>
        </w:rPr>
        <w:t>нав. дело.</w:t>
      </w:r>
    </w:p>
  </w:footnote>
  <w:footnote w:id="34">
    <w:p w:rsidR="00BE2BF8" w:rsidRPr="00313625" w:rsidRDefault="00BE2BF8" w:rsidP="004631C2">
      <w:pPr>
        <w:pStyle w:val="FootnoteText"/>
        <w:jc w:val="both"/>
        <w:rPr>
          <w:rFonts w:cs="Times New Roman"/>
          <w:lang/>
        </w:rPr>
      </w:pPr>
      <w:r w:rsidRPr="00F009EE">
        <w:rPr>
          <w:rStyle w:val="FootnoteReference"/>
          <w:rFonts w:cs="Times New Roman"/>
        </w:rPr>
        <w:footnoteRef/>
      </w:r>
      <w:r w:rsidRPr="00F009EE">
        <w:rPr>
          <w:rFonts w:cs="Times New Roman"/>
        </w:rPr>
        <w:t xml:space="preserve"> </w:t>
      </w:r>
      <w:r w:rsidRPr="00F009EE">
        <w:rPr>
          <w:rFonts w:cs="Times New Roman"/>
          <w:lang/>
        </w:rPr>
        <w:t xml:space="preserve">Ernest Gellner, </w:t>
      </w:r>
      <w:r>
        <w:rPr>
          <w:rFonts w:cs="Times New Roman"/>
          <w:i/>
          <w:lang/>
        </w:rPr>
        <w:t>Nacije i nacionalizam</w:t>
      </w:r>
      <w:r>
        <w:rPr>
          <w:rFonts w:cs="Times New Roman"/>
          <w:i/>
          <w:lang/>
        </w:rPr>
        <w:t>.</w:t>
      </w:r>
      <w:r w:rsidRPr="00F009EE">
        <w:rPr>
          <w:rFonts w:cs="Times New Roman"/>
          <w:i/>
          <w:lang/>
        </w:rPr>
        <w:t xml:space="preserve"> </w:t>
      </w:r>
      <w:r w:rsidRPr="00F009EE">
        <w:rPr>
          <w:rFonts w:cs="Times New Roman"/>
          <w:lang/>
        </w:rPr>
        <w:t>Zagreb: Politička kultura, nakladno-istraživački zavod, 1998.</w:t>
      </w:r>
    </w:p>
  </w:footnote>
  <w:footnote w:id="35">
    <w:p w:rsidR="00BE2BF8" w:rsidRPr="004A4E4F" w:rsidRDefault="00BE2BF8" w:rsidP="004631C2">
      <w:pPr>
        <w:pStyle w:val="FootnoteText"/>
        <w:jc w:val="both"/>
        <w:rPr>
          <w:rFonts w:cs="Times New Roman"/>
          <w:lang/>
        </w:rPr>
      </w:pPr>
      <w:r w:rsidRPr="004A4E4F">
        <w:rPr>
          <w:rStyle w:val="FootnoteReference"/>
          <w:rFonts w:cs="Times New Roman"/>
        </w:rPr>
        <w:footnoteRef/>
      </w:r>
      <w:r w:rsidRPr="00313625">
        <w:rPr>
          <w:rFonts w:cs="Times New Roman"/>
          <w:lang/>
        </w:rPr>
        <w:t xml:space="preserve"> </w:t>
      </w:r>
      <w:r>
        <w:rPr>
          <w:rFonts w:cs="Times New Roman"/>
          <w:lang/>
        </w:rPr>
        <w:t xml:space="preserve">Мари-Жанин </w:t>
      </w:r>
      <w:r w:rsidRPr="004A4E4F">
        <w:rPr>
          <w:rFonts w:cs="Times New Roman"/>
          <w:lang/>
        </w:rPr>
        <w:t xml:space="preserve">Чалић, </w:t>
      </w:r>
      <w:r>
        <w:rPr>
          <w:rFonts w:cs="Times New Roman"/>
          <w:i/>
          <w:lang/>
        </w:rPr>
        <w:t>Историја Југославије у 20. в</w:t>
      </w:r>
      <w:r w:rsidRPr="004A4E4F">
        <w:rPr>
          <w:rFonts w:cs="Times New Roman"/>
          <w:i/>
          <w:lang/>
        </w:rPr>
        <w:t>еку</w:t>
      </w:r>
      <w:r>
        <w:rPr>
          <w:rFonts w:cs="Times New Roman"/>
          <w:lang/>
        </w:rPr>
        <w:t>.</w:t>
      </w:r>
      <w:r w:rsidRPr="004A4E4F">
        <w:rPr>
          <w:rFonts w:cs="Times New Roman"/>
          <w:lang/>
        </w:rPr>
        <w:t xml:space="preserve"> Београд: Клио, 2013</w:t>
      </w:r>
      <w:r>
        <w:rPr>
          <w:rFonts w:cs="Times New Roman"/>
          <w:lang/>
        </w:rPr>
        <w:t>.</w:t>
      </w:r>
    </w:p>
  </w:footnote>
  <w:footnote w:id="36">
    <w:p w:rsidR="00BE2BF8" w:rsidRPr="006F73F8" w:rsidRDefault="00BE2BF8" w:rsidP="004631C2">
      <w:pPr>
        <w:pStyle w:val="FootnoteText"/>
        <w:jc w:val="both"/>
        <w:rPr>
          <w:rFonts w:cs="Times New Roman"/>
          <w:lang/>
        </w:rPr>
      </w:pPr>
      <w:r w:rsidRPr="004A4E4F">
        <w:rPr>
          <w:rStyle w:val="FootnoteReference"/>
          <w:rFonts w:cs="Times New Roman"/>
        </w:rPr>
        <w:footnoteRef/>
      </w:r>
      <w:r w:rsidRPr="00313625">
        <w:rPr>
          <w:rFonts w:cs="Times New Roman"/>
          <w:lang/>
        </w:rPr>
        <w:t xml:space="preserve"> </w:t>
      </w:r>
      <w:r w:rsidRPr="004A4E4F">
        <w:rPr>
          <w:rFonts w:cs="Times New Roman"/>
          <w:lang/>
        </w:rPr>
        <w:t xml:space="preserve">Nebojša Popov, </w:t>
      </w:r>
      <w:r w:rsidRPr="004A4E4F">
        <w:rPr>
          <w:rFonts w:cs="Times New Roman"/>
          <w:i/>
          <w:lang/>
        </w:rPr>
        <w:t>Iskušavanja slobode: Srbija na prelazu vekova</w:t>
      </w:r>
      <w:r>
        <w:rPr>
          <w:rFonts w:cs="Times New Roman"/>
          <w:lang/>
        </w:rPr>
        <w:t>.</w:t>
      </w:r>
      <w:r w:rsidRPr="004A4E4F">
        <w:rPr>
          <w:rFonts w:cs="Times New Roman"/>
          <w:lang/>
        </w:rPr>
        <w:t xml:space="preserve"> Beograd: Službeni glasnik, 2010</w:t>
      </w:r>
      <w:r>
        <w:rPr>
          <w:rFonts w:cs="Times New Roman"/>
          <w:lang/>
        </w:rPr>
        <w:t>.</w:t>
      </w:r>
    </w:p>
  </w:footnote>
  <w:footnote w:id="37">
    <w:p w:rsidR="00BE2BF8" w:rsidRPr="00D648C5" w:rsidRDefault="00BE2BF8" w:rsidP="0009015C">
      <w:pPr>
        <w:pStyle w:val="FootnoteText"/>
        <w:tabs>
          <w:tab w:val="right" w:pos="9360"/>
        </w:tabs>
        <w:jc w:val="both"/>
        <w:rPr>
          <w:rFonts w:cs="Times New Roman"/>
          <w:lang/>
        </w:rPr>
      </w:pPr>
      <w:r w:rsidRPr="00D648C5">
        <w:rPr>
          <w:rStyle w:val="FootnoteReference"/>
          <w:rFonts w:cs="Times New Roman"/>
        </w:rPr>
        <w:footnoteRef/>
      </w:r>
      <w:r w:rsidRPr="00313625">
        <w:rPr>
          <w:rFonts w:cs="Times New Roman"/>
          <w:lang/>
        </w:rPr>
        <w:t xml:space="preserve"> </w:t>
      </w:r>
      <w:r w:rsidRPr="00D648C5">
        <w:rPr>
          <w:rFonts w:cs="Times New Roman"/>
          <w:lang/>
        </w:rPr>
        <w:t>Aleksandra Jovićević, Ana Vujanović</w:t>
      </w:r>
      <w:r w:rsidRPr="00D648C5">
        <w:rPr>
          <w:rFonts w:cs="Times New Roman"/>
          <w:lang/>
        </w:rPr>
        <w:t>, нав. дело, 18.</w:t>
      </w:r>
      <w:r>
        <w:rPr>
          <w:rFonts w:cs="Times New Roman"/>
          <w:lang/>
        </w:rPr>
        <w:tab/>
      </w:r>
    </w:p>
  </w:footnote>
  <w:footnote w:id="38">
    <w:p w:rsidR="00BE2BF8" w:rsidRPr="00D648C5" w:rsidRDefault="00BE2BF8" w:rsidP="00D648C5">
      <w:pPr>
        <w:pStyle w:val="FootnoteText"/>
        <w:jc w:val="both"/>
        <w:rPr>
          <w:rFonts w:cs="Times New Roman"/>
          <w:lang/>
        </w:rPr>
      </w:pPr>
      <w:r w:rsidRPr="00D648C5">
        <w:rPr>
          <w:rStyle w:val="FootnoteReference"/>
          <w:rFonts w:cs="Times New Roman"/>
        </w:rPr>
        <w:footnoteRef/>
      </w:r>
      <w:r w:rsidRPr="00D648C5">
        <w:rPr>
          <w:rFonts w:cs="Times New Roman"/>
        </w:rPr>
        <w:t xml:space="preserve"> Erica Fischer Lichte, </w:t>
      </w:r>
      <w:r w:rsidRPr="00D648C5">
        <w:rPr>
          <w:rFonts w:cs="Times New Roman"/>
          <w:i/>
        </w:rPr>
        <w:t>The Routledge Introduction to Theatre and Performance Studies</w:t>
      </w:r>
      <w:r w:rsidRPr="00D648C5">
        <w:rPr>
          <w:rFonts w:cs="Times New Roman"/>
        </w:rPr>
        <w:t>. London: Routledge, 2014</w:t>
      </w:r>
      <w:r w:rsidRPr="00D648C5">
        <w:rPr>
          <w:rFonts w:cs="Times New Roman"/>
          <w:lang/>
        </w:rPr>
        <w:t>.</w:t>
      </w:r>
    </w:p>
  </w:footnote>
  <w:footnote w:id="39">
    <w:p w:rsidR="00BE2BF8" w:rsidRPr="00CC1772" w:rsidRDefault="00BE2BF8" w:rsidP="005C33F3">
      <w:pPr>
        <w:pStyle w:val="FootnoteText"/>
        <w:jc w:val="both"/>
        <w:rPr>
          <w:rFonts w:cs="Times New Roman"/>
        </w:rPr>
      </w:pPr>
      <w:r w:rsidRPr="00CC1772">
        <w:rPr>
          <w:rStyle w:val="FootnoteReference"/>
          <w:rFonts w:cs="Times New Roman"/>
        </w:rPr>
        <w:footnoteRef/>
      </w:r>
      <w:r w:rsidRPr="00CC1772">
        <w:rPr>
          <w:rFonts w:cs="Times New Roman"/>
        </w:rPr>
        <w:t xml:space="preserve"> Ana Hofman, </w:t>
      </w:r>
      <w:r w:rsidRPr="00CC1772">
        <w:rPr>
          <w:rFonts w:cs="Times New Roman"/>
          <w:i/>
          <w:lang/>
        </w:rPr>
        <w:t>Novi život partizanskih pesama</w:t>
      </w:r>
      <w:r w:rsidRPr="00CC1772">
        <w:rPr>
          <w:rFonts w:cs="Times New Roman"/>
          <w:lang/>
        </w:rPr>
        <w:t>. Beograd: XX vek. 2016.</w:t>
      </w:r>
    </w:p>
  </w:footnote>
  <w:footnote w:id="40">
    <w:p w:rsidR="00BE2BF8" w:rsidRPr="00CC1772" w:rsidRDefault="00BE2BF8" w:rsidP="005C33F3">
      <w:pPr>
        <w:pStyle w:val="FootnoteText"/>
        <w:jc w:val="both"/>
        <w:rPr>
          <w:rFonts w:cs="Times New Roman"/>
          <w:lang/>
        </w:rPr>
      </w:pPr>
      <w:r w:rsidRPr="00CC1772">
        <w:rPr>
          <w:rStyle w:val="FootnoteReference"/>
          <w:rFonts w:cs="Times New Roman"/>
        </w:rPr>
        <w:footnoteRef/>
      </w:r>
      <w:r w:rsidRPr="00CC1772">
        <w:rPr>
          <w:rFonts w:cs="Times New Roman"/>
        </w:rPr>
        <w:t xml:space="preserve"> </w:t>
      </w:r>
      <w:r w:rsidRPr="00CC1772">
        <w:rPr>
          <w:rFonts w:cs="Times New Roman"/>
          <w:lang/>
        </w:rPr>
        <w:t xml:space="preserve">Tatjana Marković, </w:t>
      </w:r>
      <w:r w:rsidRPr="00CC1772">
        <w:rPr>
          <w:rFonts w:cs="Times New Roman"/>
          <w:i/>
          <w:lang/>
        </w:rPr>
        <w:t>Transfiguracije srpskog romantizma – muzika u kontekstu studija kulture</w:t>
      </w:r>
      <w:r w:rsidRPr="00CC1772">
        <w:rPr>
          <w:rFonts w:cs="Times New Roman"/>
          <w:lang/>
        </w:rPr>
        <w:t>. Beograd: Univerzitet umetnosti, 2005.</w:t>
      </w:r>
    </w:p>
  </w:footnote>
  <w:footnote w:id="41">
    <w:p w:rsidR="00BE2BF8" w:rsidRPr="00CC1772" w:rsidRDefault="00BE2BF8" w:rsidP="005C33F3">
      <w:pPr>
        <w:pStyle w:val="FootnoteText"/>
        <w:jc w:val="both"/>
        <w:rPr>
          <w:rFonts w:cs="Times New Roman"/>
          <w:lang/>
        </w:rPr>
      </w:pPr>
      <w:r w:rsidRPr="00CC1772">
        <w:rPr>
          <w:rStyle w:val="FootnoteReference"/>
          <w:rFonts w:cs="Times New Roman"/>
        </w:rPr>
        <w:footnoteRef/>
      </w:r>
      <w:r w:rsidRPr="00313625">
        <w:rPr>
          <w:rFonts w:cs="Times New Roman"/>
          <w:lang/>
        </w:rPr>
        <w:t xml:space="preserve"> </w:t>
      </w:r>
      <w:r w:rsidRPr="00CC1772">
        <w:rPr>
          <w:rFonts w:cs="Times New Roman"/>
          <w:lang/>
        </w:rPr>
        <w:t xml:space="preserve">Биљана Милановић, </w:t>
      </w:r>
      <w:r w:rsidRPr="00CC1772">
        <w:rPr>
          <w:rFonts w:cs="Times New Roman"/>
          <w:i/>
          <w:lang/>
        </w:rPr>
        <w:t>Европске музичке праксе и обликовање нације кроз креирање националне уметничке музике</w:t>
      </w:r>
      <w:r>
        <w:rPr>
          <w:rFonts w:cs="Times New Roman"/>
          <w:i/>
          <w:lang/>
        </w:rPr>
        <w:t xml:space="preserve"> </w:t>
      </w:r>
      <w:r w:rsidRPr="00CC1772">
        <w:rPr>
          <w:rFonts w:cs="Times New Roman"/>
          <w:i/>
          <w:lang/>
        </w:rPr>
        <w:t xml:space="preserve">у Србији у првим деценијама </w:t>
      </w:r>
      <w:r w:rsidRPr="00313625">
        <w:rPr>
          <w:rFonts w:cs="Times New Roman"/>
          <w:i/>
          <w:lang/>
        </w:rPr>
        <w:t xml:space="preserve">XX </w:t>
      </w:r>
      <w:r>
        <w:rPr>
          <w:rFonts w:cs="Times New Roman"/>
          <w:i/>
          <w:lang/>
        </w:rPr>
        <w:t>век.</w:t>
      </w:r>
      <w:r w:rsidRPr="00CC1772">
        <w:rPr>
          <w:rFonts w:cs="Times New Roman"/>
          <w:i/>
          <w:lang/>
        </w:rPr>
        <w:t xml:space="preserve"> </w:t>
      </w:r>
      <w:r w:rsidRPr="00CC1772">
        <w:rPr>
          <w:rFonts w:cs="Times New Roman"/>
          <w:lang/>
        </w:rPr>
        <w:t xml:space="preserve">Београд: Филозофски факултет, 2016, необјављена докторска дисертација; Стеван Стојановић Мокрањац и аспекти етницизма и национализма, у: </w:t>
      </w:r>
      <w:r w:rsidRPr="00CC1772">
        <w:rPr>
          <w:rFonts w:cs="Times New Roman"/>
          <w:i/>
          <w:lang/>
        </w:rPr>
        <w:t>Мокрањцу на дар: прошета – чудних чуда кажу – 150 година</w:t>
      </w:r>
      <w:r w:rsidRPr="00CC1772">
        <w:rPr>
          <w:rFonts w:cs="Times New Roman"/>
          <w:lang/>
        </w:rPr>
        <w:t>. Београд: Факултет музичке уметности, Сигнатуре; Неготин: Дом културе „Стеван Мокрањац“, 2006.</w:t>
      </w:r>
    </w:p>
  </w:footnote>
  <w:footnote w:id="42">
    <w:p w:rsidR="00BE2BF8" w:rsidRPr="00CC1772" w:rsidRDefault="00BE2BF8" w:rsidP="005C33F3">
      <w:pPr>
        <w:pStyle w:val="FootnoteText"/>
        <w:jc w:val="both"/>
        <w:rPr>
          <w:rFonts w:cs="Times New Roman"/>
          <w:lang/>
        </w:rPr>
      </w:pPr>
      <w:r w:rsidRPr="00CC1772">
        <w:rPr>
          <w:rStyle w:val="FootnoteReference"/>
          <w:rFonts w:cs="Times New Roman"/>
        </w:rPr>
        <w:footnoteRef/>
      </w:r>
      <w:r w:rsidRPr="00313625">
        <w:rPr>
          <w:rFonts w:cs="Times New Roman"/>
          <w:lang/>
        </w:rPr>
        <w:t xml:space="preserve"> </w:t>
      </w:r>
      <w:r w:rsidRPr="00CC1772">
        <w:rPr>
          <w:rFonts w:cs="Times New Roman"/>
          <w:lang/>
        </w:rPr>
        <w:t xml:space="preserve">Srđan Atanasovski, </w:t>
      </w:r>
      <w:r w:rsidRPr="00CC1772">
        <w:rPr>
          <w:rFonts w:cs="Times New Roman"/>
          <w:i/>
          <w:lang/>
        </w:rPr>
        <w:t xml:space="preserve">Mapiranje Stare Srbije. Stopama putopisaca, tragom narodne pesme. </w:t>
      </w:r>
      <w:r w:rsidRPr="00CC1772">
        <w:rPr>
          <w:rFonts w:cs="Times New Roman"/>
          <w:lang/>
        </w:rPr>
        <w:t>Beograd: Biblioteka XX vek i Muzikološki institut SANU, 2017.</w:t>
      </w:r>
    </w:p>
  </w:footnote>
  <w:footnote w:id="43">
    <w:p w:rsidR="00BE2BF8" w:rsidRPr="003607DF" w:rsidRDefault="00BE2BF8" w:rsidP="003607DF">
      <w:pPr>
        <w:pStyle w:val="FootnoteText"/>
        <w:jc w:val="both"/>
        <w:rPr>
          <w:lang/>
        </w:rPr>
      </w:pPr>
      <w:r>
        <w:rPr>
          <w:rStyle w:val="FootnoteReference"/>
        </w:rPr>
        <w:footnoteRef/>
      </w:r>
      <w:r>
        <w:rPr>
          <w:lang/>
        </w:rPr>
        <w:t xml:space="preserve"> Немања Совтић, </w:t>
      </w:r>
      <w:r>
        <w:rPr>
          <w:i/>
          <w:lang/>
        </w:rPr>
        <w:t>Несврстани хуманизам Рудолфа Бручија: композитор и друштво самоуправног социјализма</w:t>
      </w:r>
      <w:r>
        <w:rPr>
          <w:lang/>
        </w:rPr>
        <w:t>. Нови Сад: Матица српска, Одељење за сценску уметност и музику, 2017.</w:t>
      </w:r>
    </w:p>
  </w:footnote>
  <w:footnote w:id="44">
    <w:p w:rsidR="00BE2BF8" w:rsidRPr="004C43D6" w:rsidRDefault="00BE2BF8" w:rsidP="004C43D6">
      <w:pPr>
        <w:pStyle w:val="FootnoteText"/>
        <w:rPr>
          <w:rFonts w:cs="Times New Roman"/>
          <w:lang/>
        </w:rPr>
      </w:pPr>
      <w:r w:rsidRPr="004C43D6">
        <w:rPr>
          <w:rStyle w:val="FootnoteReference"/>
          <w:rFonts w:cs="Times New Roman"/>
        </w:rPr>
        <w:footnoteRef/>
      </w:r>
      <w:r w:rsidRPr="00313625">
        <w:rPr>
          <w:rFonts w:cs="Times New Roman"/>
          <w:lang/>
        </w:rPr>
        <w:t xml:space="preserve"> </w:t>
      </w:r>
      <w:r w:rsidRPr="004C43D6">
        <w:rPr>
          <w:rFonts w:cs="Times New Roman"/>
          <w:lang/>
        </w:rPr>
        <w:t xml:space="preserve">Џулијан Барнс, </w:t>
      </w:r>
      <w:r w:rsidRPr="004C43D6">
        <w:rPr>
          <w:rFonts w:cs="Times New Roman"/>
          <w:i/>
          <w:lang/>
        </w:rPr>
        <w:t>Шум времена</w:t>
      </w:r>
      <w:r>
        <w:rPr>
          <w:rFonts w:cs="Times New Roman"/>
          <w:lang/>
        </w:rPr>
        <w:t>.</w:t>
      </w:r>
      <w:r w:rsidRPr="004C43D6">
        <w:rPr>
          <w:rFonts w:cs="Times New Roman"/>
          <w:lang/>
        </w:rPr>
        <w:t xml:space="preserve"> Београд: Геопоетика, 2016, 97.</w:t>
      </w:r>
    </w:p>
  </w:footnote>
  <w:footnote w:id="45">
    <w:p w:rsidR="00BE2BF8" w:rsidRPr="00313625" w:rsidRDefault="00BE2BF8" w:rsidP="004F4029">
      <w:pPr>
        <w:pStyle w:val="FootnoteText"/>
        <w:jc w:val="both"/>
        <w:rPr>
          <w:rFonts w:cs="Times New Roman"/>
          <w:lang/>
        </w:rPr>
      </w:pPr>
      <w:r w:rsidRPr="004F4029">
        <w:rPr>
          <w:rStyle w:val="FootnoteReference"/>
          <w:rFonts w:cs="Times New Roman"/>
        </w:rPr>
        <w:footnoteRef/>
      </w:r>
      <w:r w:rsidRPr="00313625">
        <w:rPr>
          <w:rFonts w:cs="Times New Roman"/>
          <w:lang/>
        </w:rPr>
        <w:t xml:space="preserve"> </w:t>
      </w:r>
      <w:r w:rsidRPr="004F4029">
        <w:rPr>
          <w:rFonts w:cs="Times New Roman"/>
          <w:lang/>
        </w:rPr>
        <w:t xml:space="preserve">Ова метафора и њене варијације имају различите употребе, а једна од најпознатијих је </w:t>
      </w:r>
      <w:r>
        <w:rPr>
          <w:rFonts w:cs="Times New Roman"/>
          <w:lang/>
        </w:rPr>
        <w:t>из комедије</w:t>
      </w:r>
      <w:r w:rsidRPr="004F4029">
        <w:rPr>
          <w:rFonts w:cs="Times New Roman"/>
          <w:lang/>
        </w:rPr>
        <w:t xml:space="preserve"> „Како вам драго“</w:t>
      </w:r>
      <w:r>
        <w:rPr>
          <w:rFonts w:cs="Times New Roman"/>
          <w:lang/>
        </w:rPr>
        <w:t xml:space="preserve"> (</w:t>
      </w:r>
      <w:r>
        <w:rPr>
          <w:rFonts w:cs="Times New Roman"/>
          <w:lang/>
        </w:rPr>
        <w:t>„</w:t>
      </w:r>
      <w:r>
        <w:rPr>
          <w:rFonts w:cs="Times New Roman"/>
          <w:lang/>
        </w:rPr>
        <w:t>As you like it</w:t>
      </w:r>
      <w:r>
        <w:rPr>
          <w:rFonts w:cs="Times New Roman"/>
          <w:lang/>
        </w:rPr>
        <w:t>“</w:t>
      </w:r>
      <w:r>
        <w:rPr>
          <w:rFonts w:cs="Times New Roman"/>
          <w:lang/>
        </w:rPr>
        <w:t xml:space="preserve">) </w:t>
      </w:r>
      <w:r>
        <w:rPr>
          <w:rFonts w:cs="Times New Roman"/>
          <w:lang/>
        </w:rPr>
        <w:t>Виљема Шекспира (</w:t>
      </w:r>
      <w:r>
        <w:rPr>
          <w:rFonts w:cs="Times New Roman"/>
          <w:lang/>
        </w:rPr>
        <w:t>William Shakespeare, 1564–1616)</w:t>
      </w:r>
      <w:r w:rsidRPr="004F4029">
        <w:rPr>
          <w:rFonts w:cs="Times New Roman"/>
          <w:lang/>
        </w:rPr>
        <w:t xml:space="preserve">. Ауторство најстарије </w:t>
      </w:r>
      <w:r>
        <w:rPr>
          <w:rFonts w:cs="Times New Roman"/>
          <w:lang/>
        </w:rPr>
        <w:t xml:space="preserve">и оригиналне </w:t>
      </w:r>
      <w:r w:rsidRPr="004F4029">
        <w:rPr>
          <w:rFonts w:cs="Times New Roman"/>
          <w:lang/>
        </w:rPr>
        <w:t xml:space="preserve">верзије метафоре, пак, приписује се римском писцу Петронију </w:t>
      </w:r>
      <w:r>
        <w:rPr>
          <w:rFonts w:cs="Times New Roman"/>
          <w:lang/>
        </w:rPr>
        <w:t>(</w:t>
      </w:r>
      <w:r>
        <w:rPr>
          <w:rFonts w:cs="Times New Roman"/>
          <w:lang/>
        </w:rPr>
        <w:t>Gaius Petronius Arbiter)</w:t>
      </w:r>
      <w:r>
        <w:rPr>
          <w:rFonts w:cs="Times New Roman"/>
          <w:lang/>
        </w:rPr>
        <w:t xml:space="preserve">. </w:t>
      </w:r>
      <w:r>
        <w:rPr>
          <w:rFonts w:cs="Times New Roman"/>
        </w:rPr>
        <w:t>S</w:t>
      </w:r>
      <w:r>
        <w:rPr>
          <w:rFonts w:cs="Times New Roman"/>
          <w:lang/>
        </w:rPr>
        <w:t>amuel</w:t>
      </w:r>
      <w:r w:rsidRPr="00313625">
        <w:rPr>
          <w:rFonts w:cs="Times New Roman"/>
          <w:lang/>
        </w:rPr>
        <w:t xml:space="preserve"> </w:t>
      </w:r>
      <w:r>
        <w:rPr>
          <w:rFonts w:cs="Times New Roman"/>
        </w:rPr>
        <w:t>Schoenbaum</w:t>
      </w:r>
      <w:r w:rsidRPr="00313625">
        <w:rPr>
          <w:rFonts w:cs="Times New Roman"/>
          <w:lang/>
        </w:rPr>
        <w:t xml:space="preserve">, </w:t>
      </w:r>
      <w:r w:rsidRPr="00C97894">
        <w:rPr>
          <w:rFonts w:cs="Times New Roman"/>
          <w:i/>
        </w:rPr>
        <w:t>Shakespeare</w:t>
      </w:r>
      <w:r w:rsidRPr="00313625">
        <w:rPr>
          <w:rFonts w:cs="Times New Roman"/>
          <w:i/>
          <w:lang/>
        </w:rPr>
        <w:t>’</w:t>
      </w:r>
      <w:r w:rsidRPr="00C97894">
        <w:rPr>
          <w:rFonts w:cs="Times New Roman"/>
          <w:i/>
        </w:rPr>
        <w:t>s</w:t>
      </w:r>
      <w:r w:rsidRPr="00313625">
        <w:rPr>
          <w:rFonts w:cs="Times New Roman"/>
          <w:i/>
          <w:lang/>
        </w:rPr>
        <w:t xml:space="preserve"> </w:t>
      </w:r>
      <w:r w:rsidRPr="00C97894">
        <w:rPr>
          <w:rFonts w:cs="Times New Roman"/>
          <w:i/>
        </w:rPr>
        <w:t>Lives</w:t>
      </w:r>
      <w:r w:rsidRPr="00313625">
        <w:rPr>
          <w:rFonts w:cs="Times New Roman"/>
          <w:lang/>
        </w:rPr>
        <w:t xml:space="preserve">. </w:t>
      </w:r>
      <w:r>
        <w:rPr>
          <w:rFonts w:cs="Times New Roman"/>
        </w:rPr>
        <w:t>Oxford</w:t>
      </w:r>
      <w:r w:rsidRPr="00313625">
        <w:rPr>
          <w:rFonts w:cs="Times New Roman"/>
          <w:lang/>
        </w:rPr>
        <w:t xml:space="preserve">: </w:t>
      </w:r>
      <w:r>
        <w:rPr>
          <w:rFonts w:cs="Times New Roman"/>
        </w:rPr>
        <w:t>Oxford</w:t>
      </w:r>
      <w:r w:rsidRPr="00313625">
        <w:rPr>
          <w:rFonts w:cs="Times New Roman"/>
          <w:lang/>
        </w:rPr>
        <w:t xml:space="preserve"> </w:t>
      </w:r>
      <w:r>
        <w:rPr>
          <w:rFonts w:cs="Times New Roman"/>
        </w:rPr>
        <w:t>University</w:t>
      </w:r>
      <w:r w:rsidRPr="00313625">
        <w:rPr>
          <w:rFonts w:cs="Times New Roman"/>
          <w:lang/>
        </w:rPr>
        <w:t xml:space="preserve"> </w:t>
      </w:r>
      <w:r>
        <w:rPr>
          <w:rFonts w:cs="Times New Roman"/>
        </w:rPr>
        <w:t>Press</w:t>
      </w:r>
      <w:r w:rsidRPr="00313625">
        <w:rPr>
          <w:rFonts w:cs="Times New Roman"/>
          <w:lang/>
        </w:rPr>
        <w:t xml:space="preserve">, 1993. </w:t>
      </w:r>
    </w:p>
  </w:footnote>
  <w:footnote w:id="46">
    <w:p w:rsidR="00BE2BF8" w:rsidRPr="007B5F20" w:rsidRDefault="00BE2BF8" w:rsidP="00341FDC">
      <w:pPr>
        <w:pStyle w:val="FootnoteText"/>
        <w:jc w:val="both"/>
        <w:rPr>
          <w:rFonts w:cs="Times New Roman"/>
          <w:lang/>
        </w:rPr>
      </w:pPr>
      <w:r w:rsidRPr="007B5F20">
        <w:rPr>
          <w:rStyle w:val="FootnoteReference"/>
          <w:rFonts w:cs="Times New Roman"/>
        </w:rPr>
        <w:footnoteRef/>
      </w:r>
      <w:r w:rsidRPr="00313625">
        <w:rPr>
          <w:rFonts w:cs="Times New Roman"/>
          <w:lang/>
        </w:rPr>
        <w:t xml:space="preserve"> </w:t>
      </w:r>
      <w:r w:rsidRPr="007B5F20">
        <w:rPr>
          <w:rFonts w:cs="Times New Roman"/>
          <w:lang/>
        </w:rPr>
        <w:t>Aleksa</w:t>
      </w:r>
      <w:r>
        <w:rPr>
          <w:rFonts w:cs="Times New Roman"/>
          <w:lang/>
        </w:rPr>
        <w:t>ndra Jovićević</w:t>
      </w:r>
      <w:r>
        <w:rPr>
          <w:rFonts w:cs="Times New Roman"/>
          <w:lang/>
        </w:rPr>
        <w:t>,</w:t>
      </w:r>
      <w:r>
        <w:rPr>
          <w:rFonts w:cs="Times New Roman"/>
          <w:lang/>
        </w:rPr>
        <w:t xml:space="preserve"> Ana Vujanović,</w:t>
      </w:r>
      <w:r w:rsidRPr="007B5F20">
        <w:rPr>
          <w:rFonts w:cs="Times New Roman"/>
          <w:i/>
          <w:lang/>
        </w:rPr>
        <w:t xml:space="preserve"> </w:t>
      </w:r>
      <w:r>
        <w:rPr>
          <w:rFonts w:cs="Times New Roman"/>
          <w:lang/>
        </w:rPr>
        <w:t xml:space="preserve">нав. дело, </w:t>
      </w:r>
      <w:r w:rsidRPr="007B5F20">
        <w:rPr>
          <w:rFonts w:cs="Times New Roman"/>
          <w:lang/>
        </w:rPr>
        <w:t>30.</w:t>
      </w:r>
      <w:r w:rsidRPr="007B5F20">
        <w:rPr>
          <w:rFonts w:cs="Times New Roman"/>
          <w:i/>
          <w:lang/>
        </w:rPr>
        <w:t xml:space="preserve"> </w:t>
      </w:r>
      <w:r w:rsidRPr="007B5F20">
        <w:rPr>
          <w:rFonts w:cs="Times New Roman"/>
          <w:lang/>
        </w:rPr>
        <w:t>Александра Јовићевић овим речима сублимира теоријску мисао француског социолога Жоржа Гурвича</w:t>
      </w:r>
      <w:r w:rsidRPr="007B5F20">
        <w:rPr>
          <w:rFonts w:cs="Times New Roman"/>
          <w:lang/>
        </w:rPr>
        <w:t xml:space="preserve"> (Georges Gurvitch</w:t>
      </w:r>
      <w:r w:rsidRPr="007B5F20">
        <w:rPr>
          <w:rFonts w:cs="Times New Roman"/>
          <w:lang/>
        </w:rPr>
        <w:t>,</w:t>
      </w:r>
      <w:r w:rsidRPr="007B5F20">
        <w:rPr>
          <w:rFonts w:cs="Times New Roman"/>
          <w:lang/>
        </w:rPr>
        <w:t xml:space="preserve"> 1894</w:t>
      </w:r>
      <w:r>
        <w:rPr>
          <w:rFonts w:cs="Times New Roman"/>
          <w:lang/>
        </w:rPr>
        <w:t>–</w:t>
      </w:r>
      <w:r w:rsidRPr="007B5F20">
        <w:rPr>
          <w:rFonts w:cs="Times New Roman"/>
          <w:lang/>
        </w:rPr>
        <w:t xml:space="preserve">1965), </w:t>
      </w:r>
      <w:r w:rsidRPr="007B5F20">
        <w:rPr>
          <w:rFonts w:cs="Times New Roman"/>
          <w:lang/>
        </w:rPr>
        <w:t>аутора текста „Социологија позоришта“ из 1956. године.</w:t>
      </w:r>
    </w:p>
  </w:footnote>
  <w:footnote w:id="47">
    <w:p w:rsidR="00BE2BF8" w:rsidRPr="007B5F20" w:rsidRDefault="00BE2BF8" w:rsidP="00341FDC">
      <w:pPr>
        <w:pStyle w:val="FootnoteText"/>
        <w:jc w:val="both"/>
        <w:rPr>
          <w:rFonts w:cs="Times New Roman"/>
          <w:lang/>
        </w:rPr>
      </w:pPr>
      <w:r w:rsidRPr="007B5F20">
        <w:rPr>
          <w:rStyle w:val="FootnoteReference"/>
          <w:rFonts w:cs="Times New Roman"/>
        </w:rPr>
        <w:footnoteRef/>
      </w:r>
      <w:r w:rsidRPr="007B5F20">
        <w:rPr>
          <w:rFonts w:cs="Times New Roman"/>
        </w:rPr>
        <w:t xml:space="preserve"> </w:t>
      </w:r>
      <w:r>
        <w:rPr>
          <w:rFonts w:cs="Times New Roman"/>
          <w:lang/>
        </w:rPr>
        <w:t xml:space="preserve">Нав. према: </w:t>
      </w:r>
      <w:r w:rsidRPr="007B5F20">
        <w:rPr>
          <w:rFonts w:cs="Times New Roman"/>
          <w:lang/>
        </w:rPr>
        <w:t xml:space="preserve">Erica Fischer-Lichte, </w:t>
      </w:r>
      <w:r>
        <w:rPr>
          <w:rFonts w:cs="Times New Roman"/>
          <w:i/>
          <w:lang/>
        </w:rPr>
        <w:t xml:space="preserve">The Transformative </w:t>
      </w:r>
      <w:r>
        <w:rPr>
          <w:rFonts w:cs="Times New Roman"/>
          <w:i/>
        </w:rPr>
        <w:t>P</w:t>
      </w:r>
      <w:r>
        <w:rPr>
          <w:rFonts w:cs="Times New Roman"/>
          <w:i/>
          <w:lang/>
        </w:rPr>
        <w:t xml:space="preserve">ower of </w:t>
      </w:r>
      <w:r>
        <w:rPr>
          <w:rFonts w:cs="Times New Roman"/>
          <w:i/>
        </w:rPr>
        <w:t>P</w:t>
      </w:r>
      <w:r w:rsidRPr="007B5F20">
        <w:rPr>
          <w:rFonts w:cs="Times New Roman"/>
          <w:i/>
          <w:lang/>
        </w:rPr>
        <w:t>er</w:t>
      </w:r>
      <w:r>
        <w:rPr>
          <w:rFonts w:cs="Times New Roman"/>
          <w:i/>
          <w:lang/>
        </w:rPr>
        <w:t xml:space="preserve">formance: A </w:t>
      </w:r>
      <w:r>
        <w:rPr>
          <w:rFonts w:cs="Times New Roman"/>
          <w:i/>
        </w:rPr>
        <w:t>N</w:t>
      </w:r>
      <w:r>
        <w:rPr>
          <w:rFonts w:cs="Times New Roman"/>
          <w:i/>
          <w:lang/>
        </w:rPr>
        <w:t>ew</w:t>
      </w:r>
      <w:r>
        <w:rPr>
          <w:rFonts w:cs="Times New Roman"/>
          <w:i/>
        </w:rPr>
        <w:t xml:space="preserve"> A</w:t>
      </w:r>
      <w:r w:rsidRPr="007B5F20">
        <w:rPr>
          <w:rFonts w:cs="Times New Roman"/>
          <w:i/>
          <w:lang/>
        </w:rPr>
        <w:t>esthetics</w:t>
      </w:r>
      <w:r>
        <w:rPr>
          <w:rFonts w:cs="Times New Roman"/>
          <w:lang/>
        </w:rPr>
        <w:t>.</w:t>
      </w:r>
      <w:r w:rsidRPr="007B5F20">
        <w:rPr>
          <w:rFonts w:cs="Times New Roman"/>
          <w:lang/>
        </w:rPr>
        <w:t xml:space="preserve"> London, New York: Routledge. 2008: 201.</w:t>
      </w:r>
    </w:p>
  </w:footnote>
  <w:footnote w:id="48">
    <w:p w:rsidR="00BE2BF8" w:rsidRPr="007B5F20" w:rsidRDefault="00BE2BF8" w:rsidP="00341FDC">
      <w:pPr>
        <w:pStyle w:val="FootnoteText"/>
        <w:jc w:val="both"/>
        <w:rPr>
          <w:rFonts w:cs="Times New Roman"/>
        </w:rPr>
      </w:pPr>
      <w:r w:rsidRPr="007B5F20">
        <w:rPr>
          <w:rStyle w:val="FootnoteReference"/>
          <w:rFonts w:cs="Times New Roman"/>
        </w:rPr>
        <w:footnoteRef/>
      </w:r>
      <w:r w:rsidRPr="007B5F20">
        <w:rPr>
          <w:rFonts w:cs="Times New Roman"/>
        </w:rPr>
        <w:t xml:space="preserve"> </w:t>
      </w:r>
      <w:r w:rsidRPr="007B5F20">
        <w:rPr>
          <w:rStyle w:val="SubtleEmphasis"/>
          <w:rFonts w:cs="Times New Roman"/>
          <w:lang/>
        </w:rPr>
        <w:t>„</w:t>
      </w:r>
      <w:r w:rsidRPr="007B5F20">
        <w:rPr>
          <w:rFonts w:cs="Times New Roman"/>
        </w:rPr>
        <w:t>I shall call these things ‘cultural performances’, because they include what we in West usually call by that name - for example, plays, concerts and lectures. But they include also prayers, ritual readings and recitations, rites and ceremonies, festivals, and all those things we usually classify under religion and ritual rather than cultural and artistic</w:t>
      </w:r>
      <w:r w:rsidRPr="007B5F20">
        <w:rPr>
          <w:rFonts w:cs="Times New Roman"/>
          <w:lang/>
        </w:rPr>
        <w:t xml:space="preserve">.“ </w:t>
      </w:r>
      <w:r w:rsidRPr="007B5F20">
        <w:rPr>
          <w:rFonts w:cs="Times New Roman"/>
        </w:rPr>
        <w:t xml:space="preserve">Milton Singer, Searching for a great tradition in cultural performance, </w:t>
      </w:r>
      <w:r w:rsidRPr="007B5F20">
        <w:rPr>
          <w:rFonts w:cs="Times New Roman"/>
          <w:lang/>
        </w:rPr>
        <w:t xml:space="preserve">у: </w:t>
      </w:r>
      <w:r w:rsidRPr="007B5F20">
        <w:rPr>
          <w:rFonts w:cs="Times New Roman"/>
          <w:i/>
        </w:rPr>
        <w:t>Performance: Critical Concepts in Literary and Cultural Studies</w:t>
      </w:r>
      <w:r>
        <w:rPr>
          <w:rFonts w:cs="Times New Roman"/>
        </w:rPr>
        <w:t>, volume I</w:t>
      </w:r>
      <w:r>
        <w:rPr>
          <w:rFonts w:cs="Times New Roman"/>
          <w:lang/>
        </w:rPr>
        <w:t>.</w:t>
      </w:r>
      <w:r w:rsidRPr="007B5F20">
        <w:rPr>
          <w:rFonts w:cs="Times New Roman"/>
        </w:rPr>
        <w:t xml:space="preserve"> London</w:t>
      </w:r>
      <w:r w:rsidRPr="007B5F20">
        <w:rPr>
          <w:rFonts w:cs="Times New Roman"/>
          <w:lang/>
        </w:rPr>
        <w:t>:</w:t>
      </w:r>
      <w:r w:rsidRPr="007B5F20">
        <w:rPr>
          <w:rFonts w:cs="Times New Roman"/>
        </w:rPr>
        <w:t xml:space="preserve"> Routledge, 2003, 57-71. </w:t>
      </w:r>
      <w:r w:rsidRPr="007B5F20">
        <w:rPr>
          <w:rFonts w:cs="Times New Roman"/>
          <w:lang/>
        </w:rPr>
        <w:t xml:space="preserve"> </w:t>
      </w:r>
    </w:p>
  </w:footnote>
  <w:footnote w:id="49">
    <w:p w:rsidR="00BE2BF8" w:rsidRPr="003A03EC" w:rsidRDefault="00BE2BF8" w:rsidP="00341FDC">
      <w:pPr>
        <w:pStyle w:val="FootnoteText"/>
        <w:jc w:val="both"/>
        <w:rPr>
          <w:rFonts w:cs="Times New Roman"/>
          <w:lang/>
        </w:rPr>
      </w:pPr>
      <w:r w:rsidRPr="003A03EC">
        <w:rPr>
          <w:rStyle w:val="FootnoteReference"/>
          <w:rFonts w:cs="Times New Roman"/>
        </w:rPr>
        <w:footnoteRef/>
      </w:r>
      <w:r w:rsidRPr="003A03EC">
        <w:rPr>
          <w:rFonts w:cs="Times New Roman"/>
        </w:rPr>
        <w:t xml:space="preserve"> Victor Turner, </w:t>
      </w:r>
      <w:r w:rsidRPr="003A03EC">
        <w:rPr>
          <w:rFonts w:cs="Times New Roman"/>
          <w:i/>
        </w:rPr>
        <w:t>Od rituala do teatra: Ozbiljnost ljudske igre</w:t>
      </w:r>
      <w:r>
        <w:rPr>
          <w:rFonts w:cs="Times New Roman"/>
          <w:lang/>
        </w:rPr>
        <w:t>.</w:t>
      </w:r>
      <w:r>
        <w:rPr>
          <w:rFonts w:cs="Times New Roman"/>
        </w:rPr>
        <w:t xml:space="preserve"> Zagreb</w:t>
      </w:r>
      <w:r>
        <w:rPr>
          <w:rFonts w:cs="Times New Roman"/>
          <w:lang/>
        </w:rPr>
        <w:t xml:space="preserve">: </w:t>
      </w:r>
      <w:r>
        <w:rPr>
          <w:rFonts w:cs="Times New Roman"/>
        </w:rPr>
        <w:t>August Cesarec,</w:t>
      </w:r>
      <w:r>
        <w:rPr>
          <w:rFonts w:cs="Times New Roman"/>
          <w:lang/>
        </w:rPr>
        <w:t xml:space="preserve"> </w:t>
      </w:r>
      <w:r w:rsidRPr="003A03EC">
        <w:rPr>
          <w:rFonts w:cs="Times New Roman"/>
        </w:rPr>
        <w:t>1989, 11.</w:t>
      </w:r>
    </w:p>
  </w:footnote>
  <w:footnote w:id="50">
    <w:p w:rsidR="00BE2BF8" w:rsidRPr="003A03EC" w:rsidRDefault="00BE2BF8" w:rsidP="00341FDC">
      <w:pPr>
        <w:pStyle w:val="FootnoteText"/>
        <w:rPr>
          <w:rFonts w:cs="Times New Roman"/>
          <w:lang/>
        </w:rPr>
      </w:pPr>
      <w:r w:rsidRPr="003A03EC">
        <w:rPr>
          <w:rStyle w:val="FootnoteReference"/>
          <w:rFonts w:cs="Times New Roman"/>
        </w:rPr>
        <w:footnoteRef/>
      </w:r>
      <w:r w:rsidRPr="003A03EC">
        <w:rPr>
          <w:rFonts w:cs="Times New Roman"/>
        </w:rPr>
        <w:t xml:space="preserve"> </w:t>
      </w:r>
      <w:r w:rsidRPr="003A03EC">
        <w:rPr>
          <w:rFonts w:cs="Times New Roman"/>
          <w:lang/>
        </w:rPr>
        <w:t>Исто, 221-222.</w:t>
      </w:r>
    </w:p>
  </w:footnote>
  <w:footnote w:id="51">
    <w:p w:rsidR="00BE2BF8" w:rsidRPr="003A03EC" w:rsidRDefault="00BE2BF8" w:rsidP="00341FDC">
      <w:pPr>
        <w:pStyle w:val="FootnoteText"/>
        <w:jc w:val="both"/>
        <w:rPr>
          <w:rFonts w:cs="Times New Roman"/>
          <w:lang/>
        </w:rPr>
      </w:pPr>
      <w:r w:rsidRPr="003A03EC">
        <w:rPr>
          <w:rStyle w:val="FootnoteReference"/>
          <w:rFonts w:cs="Times New Roman"/>
        </w:rPr>
        <w:footnoteRef/>
      </w:r>
      <w:r w:rsidRPr="003A03EC">
        <w:rPr>
          <w:rFonts w:cs="Times New Roman"/>
        </w:rPr>
        <w:t xml:space="preserve"> </w:t>
      </w:r>
      <w:r>
        <w:rPr>
          <w:rFonts w:cs="Times New Roman"/>
        </w:rPr>
        <w:t xml:space="preserve">Aleksandra </w:t>
      </w:r>
      <w:r w:rsidRPr="003A03EC">
        <w:rPr>
          <w:rFonts w:cs="Times New Roman"/>
          <w:lang/>
        </w:rPr>
        <w:t>Jovićević</w:t>
      </w:r>
      <w:r>
        <w:rPr>
          <w:rFonts w:cs="Times New Roman"/>
          <w:lang/>
        </w:rPr>
        <w:t>,</w:t>
      </w:r>
      <w:r>
        <w:rPr>
          <w:rFonts w:cs="Times New Roman"/>
          <w:lang/>
        </w:rPr>
        <w:t xml:space="preserve"> Ana Vujanović,</w:t>
      </w:r>
      <w:r w:rsidRPr="003A03EC">
        <w:rPr>
          <w:rFonts w:cs="Times New Roman"/>
          <w:lang/>
        </w:rPr>
        <w:t xml:space="preserve"> нав. дело, 29.</w:t>
      </w:r>
    </w:p>
  </w:footnote>
  <w:footnote w:id="52">
    <w:p w:rsidR="00BE2BF8" w:rsidRPr="003A03EC" w:rsidRDefault="00BE2BF8" w:rsidP="00341FDC">
      <w:pPr>
        <w:pStyle w:val="FootnoteText"/>
        <w:tabs>
          <w:tab w:val="left" w:pos="2160"/>
        </w:tabs>
        <w:jc w:val="both"/>
        <w:rPr>
          <w:rFonts w:cs="Times New Roman"/>
          <w:lang/>
        </w:rPr>
      </w:pPr>
      <w:r w:rsidRPr="003A03EC">
        <w:rPr>
          <w:rStyle w:val="FootnoteReference"/>
          <w:rFonts w:cs="Times New Roman"/>
        </w:rPr>
        <w:footnoteRef/>
      </w:r>
      <w:r w:rsidRPr="00313625">
        <w:rPr>
          <w:rFonts w:cs="Times New Roman"/>
          <w:lang/>
        </w:rPr>
        <w:t xml:space="preserve"> </w:t>
      </w:r>
      <w:r w:rsidRPr="003A03EC">
        <w:rPr>
          <w:rFonts w:cs="Times New Roman"/>
          <w:lang/>
        </w:rPr>
        <w:t>Исто, 11.</w:t>
      </w:r>
      <w:r w:rsidRPr="003A03EC">
        <w:rPr>
          <w:rFonts w:cs="Times New Roman"/>
          <w:lang/>
        </w:rPr>
        <w:tab/>
      </w:r>
    </w:p>
  </w:footnote>
  <w:footnote w:id="53">
    <w:p w:rsidR="00BE2BF8" w:rsidRPr="003A03EC" w:rsidRDefault="00BE2BF8" w:rsidP="00341FDC">
      <w:pPr>
        <w:pStyle w:val="FootnoteText"/>
        <w:jc w:val="both"/>
        <w:rPr>
          <w:rFonts w:cs="Times New Roman"/>
          <w:lang/>
        </w:rPr>
      </w:pPr>
      <w:r w:rsidRPr="003A03EC">
        <w:rPr>
          <w:rStyle w:val="FootnoteReference"/>
          <w:rFonts w:cs="Times New Roman"/>
        </w:rPr>
        <w:footnoteRef/>
      </w:r>
      <w:r w:rsidRPr="00313625">
        <w:rPr>
          <w:rFonts w:cs="Times New Roman"/>
          <w:lang/>
        </w:rPr>
        <w:t xml:space="preserve"> </w:t>
      </w:r>
      <w:r w:rsidRPr="003A03EC">
        <w:rPr>
          <w:rFonts w:cs="Times New Roman"/>
        </w:rPr>
        <w:t>Ri</w:t>
      </w:r>
      <w:r w:rsidRPr="00313625">
        <w:rPr>
          <w:rFonts w:cs="Times New Roman"/>
          <w:lang/>
        </w:rPr>
        <w:t>č</w:t>
      </w:r>
      <w:r w:rsidRPr="003A03EC">
        <w:rPr>
          <w:rFonts w:cs="Times New Roman"/>
        </w:rPr>
        <w:t>ard</w:t>
      </w:r>
      <w:r w:rsidRPr="00313625">
        <w:rPr>
          <w:rFonts w:cs="Times New Roman"/>
          <w:lang/>
        </w:rPr>
        <w:t xml:space="preserve"> Š</w:t>
      </w:r>
      <w:r w:rsidRPr="003A03EC">
        <w:rPr>
          <w:rFonts w:cs="Times New Roman"/>
        </w:rPr>
        <w:t>ekner</w:t>
      </w:r>
      <w:r w:rsidRPr="00313625">
        <w:rPr>
          <w:rFonts w:cs="Times New Roman"/>
          <w:lang/>
        </w:rPr>
        <w:t xml:space="preserve">, </w:t>
      </w:r>
      <w:r w:rsidRPr="003A03EC">
        <w:rPr>
          <w:rFonts w:cs="Times New Roman"/>
          <w:i/>
        </w:rPr>
        <w:t>Ka</w:t>
      </w:r>
      <w:r w:rsidRPr="00313625">
        <w:rPr>
          <w:rFonts w:cs="Times New Roman"/>
          <w:i/>
          <w:lang/>
        </w:rPr>
        <w:t xml:space="preserve"> </w:t>
      </w:r>
      <w:r w:rsidRPr="003A03EC">
        <w:rPr>
          <w:rFonts w:cs="Times New Roman"/>
          <w:i/>
        </w:rPr>
        <w:t>postmodernom</w:t>
      </w:r>
      <w:r w:rsidRPr="00313625">
        <w:rPr>
          <w:rFonts w:cs="Times New Roman"/>
          <w:i/>
          <w:lang/>
        </w:rPr>
        <w:t xml:space="preserve"> </w:t>
      </w:r>
      <w:r w:rsidRPr="003A03EC">
        <w:rPr>
          <w:rFonts w:cs="Times New Roman"/>
          <w:i/>
        </w:rPr>
        <w:t>pozori</w:t>
      </w:r>
      <w:r w:rsidRPr="00313625">
        <w:rPr>
          <w:rFonts w:cs="Times New Roman"/>
          <w:i/>
          <w:lang/>
        </w:rPr>
        <w:t>š</w:t>
      </w:r>
      <w:r w:rsidRPr="003A03EC">
        <w:rPr>
          <w:rFonts w:cs="Times New Roman"/>
          <w:i/>
        </w:rPr>
        <w:t>tu</w:t>
      </w:r>
      <w:r w:rsidRPr="00313625">
        <w:rPr>
          <w:rFonts w:cs="Times New Roman"/>
          <w:i/>
          <w:lang/>
        </w:rPr>
        <w:t xml:space="preserve">: </w:t>
      </w:r>
      <w:r w:rsidRPr="003A03EC">
        <w:rPr>
          <w:rFonts w:cs="Times New Roman"/>
          <w:i/>
        </w:rPr>
        <w:t>izme</w:t>
      </w:r>
      <w:r w:rsidRPr="00313625">
        <w:rPr>
          <w:rFonts w:cs="Times New Roman"/>
          <w:i/>
          <w:lang/>
        </w:rPr>
        <w:t>đ</w:t>
      </w:r>
      <w:r w:rsidRPr="003A03EC">
        <w:rPr>
          <w:rFonts w:cs="Times New Roman"/>
          <w:i/>
        </w:rPr>
        <w:t>u</w:t>
      </w:r>
      <w:r w:rsidRPr="00313625">
        <w:rPr>
          <w:rFonts w:cs="Times New Roman"/>
          <w:i/>
          <w:lang/>
        </w:rPr>
        <w:t xml:space="preserve"> </w:t>
      </w:r>
      <w:r w:rsidRPr="003A03EC">
        <w:rPr>
          <w:rFonts w:cs="Times New Roman"/>
          <w:i/>
        </w:rPr>
        <w:t>antropologije</w:t>
      </w:r>
      <w:r w:rsidRPr="00313625">
        <w:rPr>
          <w:rFonts w:cs="Times New Roman"/>
          <w:i/>
          <w:lang/>
        </w:rPr>
        <w:t xml:space="preserve"> </w:t>
      </w:r>
      <w:r w:rsidRPr="003A03EC">
        <w:rPr>
          <w:rFonts w:cs="Times New Roman"/>
          <w:i/>
        </w:rPr>
        <w:t>i</w:t>
      </w:r>
      <w:r w:rsidRPr="00313625">
        <w:rPr>
          <w:rFonts w:cs="Times New Roman"/>
          <w:i/>
          <w:lang/>
        </w:rPr>
        <w:t xml:space="preserve"> </w:t>
      </w:r>
      <w:r w:rsidRPr="003A03EC">
        <w:rPr>
          <w:rFonts w:cs="Times New Roman"/>
          <w:i/>
        </w:rPr>
        <w:t>pozori</w:t>
      </w:r>
      <w:r w:rsidRPr="00313625">
        <w:rPr>
          <w:rFonts w:cs="Times New Roman"/>
          <w:i/>
          <w:lang/>
        </w:rPr>
        <w:t>š</w:t>
      </w:r>
      <w:r w:rsidRPr="003A03EC">
        <w:rPr>
          <w:rFonts w:cs="Times New Roman"/>
          <w:i/>
        </w:rPr>
        <w:t>ta</w:t>
      </w:r>
      <w:r w:rsidRPr="00313625">
        <w:rPr>
          <w:rFonts w:cs="Times New Roman"/>
          <w:i/>
          <w:lang/>
        </w:rPr>
        <w:t xml:space="preserve">, </w:t>
      </w:r>
      <w:r>
        <w:rPr>
          <w:rFonts w:cs="Times New Roman"/>
          <w:lang/>
        </w:rPr>
        <w:t>нав. дело</w:t>
      </w:r>
      <w:r w:rsidRPr="003A03EC">
        <w:rPr>
          <w:rFonts w:cs="Times New Roman"/>
          <w:lang/>
        </w:rPr>
        <w:t xml:space="preserve">, </w:t>
      </w:r>
      <w:r w:rsidRPr="003A03EC">
        <w:rPr>
          <w:rFonts w:cs="Times New Roman"/>
          <w:lang/>
        </w:rPr>
        <w:t>213.</w:t>
      </w:r>
    </w:p>
  </w:footnote>
  <w:footnote w:id="54">
    <w:p w:rsidR="00BE2BF8" w:rsidRPr="00932B00" w:rsidRDefault="00BE2BF8" w:rsidP="00341FDC">
      <w:pPr>
        <w:pStyle w:val="FootnoteText"/>
        <w:jc w:val="both"/>
        <w:rPr>
          <w:rFonts w:cs="Times New Roman"/>
        </w:rPr>
      </w:pPr>
      <w:r w:rsidRPr="00932B00">
        <w:rPr>
          <w:rStyle w:val="FootnoteReference"/>
          <w:rFonts w:cs="Times New Roman"/>
        </w:rPr>
        <w:footnoteRef/>
      </w:r>
      <w:r w:rsidRPr="00932B00">
        <w:rPr>
          <w:rFonts w:cs="Times New Roman"/>
        </w:rPr>
        <w:t xml:space="preserve"> </w:t>
      </w:r>
      <w:r w:rsidRPr="00932B00">
        <w:rPr>
          <w:rFonts w:cs="Times New Roman"/>
          <w:lang/>
        </w:rPr>
        <w:t>„</w:t>
      </w:r>
      <w:r w:rsidRPr="00932B00">
        <w:rPr>
          <w:rFonts w:cs="Times New Roman"/>
        </w:rPr>
        <w:t xml:space="preserve">Performances occur in many different instances and contexts and as many different kinds. </w:t>
      </w:r>
      <w:r w:rsidRPr="00932B00">
        <w:rPr>
          <w:rFonts w:cs="Times New Roman"/>
          <w:i/>
          <w:iCs/>
        </w:rPr>
        <w:t xml:space="preserve">Performance </w:t>
      </w:r>
      <w:r w:rsidRPr="00932B00">
        <w:rPr>
          <w:rFonts w:cs="Times New Roman"/>
        </w:rPr>
        <w:t>as an overall category must be construed as a “broad spectrum” or “continuum” of actions ranging from ritual, play, sports, popular entertainments, the performing arts (theatre, dance, music), and everyday life performances to the enactment of social, professional, gender, race, and class roles, to healing (from shamanism to surgery), and to the various representations and construction of actions in the media and the Internet. There is no historically fixable limit to wh</w:t>
      </w:r>
      <w:r>
        <w:rPr>
          <w:rFonts w:cs="Times New Roman"/>
        </w:rPr>
        <w:t xml:space="preserve">at is or is not “performance.” </w:t>
      </w:r>
      <w:r w:rsidRPr="00932B00">
        <w:rPr>
          <w:rFonts w:cs="Times New Roman"/>
        </w:rPr>
        <w:t xml:space="preserve">Richard Schechner, Fundamentals of Performance Studies, </w:t>
      </w:r>
      <w:r w:rsidRPr="00932B00">
        <w:rPr>
          <w:rFonts w:cs="Times New Roman"/>
          <w:lang/>
        </w:rPr>
        <w:t xml:space="preserve">у: </w:t>
      </w:r>
      <w:r w:rsidRPr="00932B00">
        <w:rPr>
          <w:rFonts w:cs="Times New Roman"/>
          <w:i/>
        </w:rPr>
        <w:t xml:space="preserve">Teaching Performance Studies, </w:t>
      </w:r>
      <w:r w:rsidRPr="00932B00">
        <w:rPr>
          <w:rFonts w:cs="Times New Roman"/>
        </w:rPr>
        <w:t>Carbondale, Illionois: Southern Illinois University Press, 2002, ix- xiii.</w:t>
      </w:r>
    </w:p>
  </w:footnote>
  <w:footnote w:id="55">
    <w:p w:rsidR="00BE2BF8" w:rsidRPr="00932B00" w:rsidRDefault="00BE2BF8" w:rsidP="00341FDC">
      <w:pPr>
        <w:pStyle w:val="FootnoteText"/>
        <w:jc w:val="both"/>
        <w:rPr>
          <w:rFonts w:cs="Times New Roman"/>
          <w:lang/>
        </w:rPr>
      </w:pPr>
      <w:r w:rsidRPr="00932B00">
        <w:rPr>
          <w:rStyle w:val="FootnoteReference"/>
          <w:rFonts w:cs="Times New Roman"/>
        </w:rPr>
        <w:footnoteRef/>
      </w:r>
      <w:r w:rsidRPr="00932B00">
        <w:rPr>
          <w:rFonts w:cs="Times New Roman"/>
        </w:rPr>
        <w:t xml:space="preserve"> </w:t>
      </w:r>
      <w:r w:rsidRPr="004C43D6">
        <w:rPr>
          <w:rFonts w:cs="Times New Roman"/>
          <w:lang/>
        </w:rPr>
        <w:t xml:space="preserve">Jon McKenzie, </w:t>
      </w:r>
      <w:r w:rsidRPr="004C43D6">
        <w:rPr>
          <w:rFonts w:cs="Times New Roman"/>
          <w:i/>
          <w:lang/>
        </w:rPr>
        <w:t>Izvedi ili snosi posljedice: od discipline do izvedbe</w:t>
      </w:r>
      <w:r>
        <w:rPr>
          <w:rFonts w:cs="Times New Roman"/>
          <w:lang/>
        </w:rPr>
        <w:t>.</w:t>
      </w:r>
      <w:r>
        <w:rPr>
          <w:rFonts w:cs="Times New Roman"/>
          <w:lang/>
        </w:rPr>
        <w:t xml:space="preserve"> Zagreb</w:t>
      </w:r>
      <w:r>
        <w:rPr>
          <w:rFonts w:cs="Times New Roman"/>
          <w:lang/>
        </w:rPr>
        <w:t>:</w:t>
      </w:r>
      <w:r w:rsidRPr="004C43D6">
        <w:rPr>
          <w:rFonts w:cs="Times New Roman"/>
          <w:lang/>
        </w:rPr>
        <w:t xml:space="preserve"> Centar za dramsku umjetnost, 2006</w:t>
      </w:r>
      <w:r>
        <w:rPr>
          <w:rFonts w:cs="Times New Roman"/>
          <w:lang/>
        </w:rPr>
        <w:t>,</w:t>
      </w:r>
      <w:r w:rsidRPr="00932B00">
        <w:rPr>
          <w:rFonts w:cs="Times New Roman"/>
          <w:lang/>
        </w:rPr>
        <w:t xml:space="preserve"> 54.</w:t>
      </w:r>
    </w:p>
  </w:footnote>
  <w:footnote w:id="56">
    <w:p w:rsidR="00BE2BF8" w:rsidRPr="00932B00" w:rsidRDefault="00BE2BF8" w:rsidP="00341FDC">
      <w:pPr>
        <w:pStyle w:val="FootnoteText"/>
        <w:tabs>
          <w:tab w:val="right" w:pos="8511"/>
        </w:tabs>
        <w:jc w:val="both"/>
        <w:rPr>
          <w:rFonts w:cs="Times New Roman"/>
          <w:lang/>
        </w:rPr>
      </w:pPr>
      <w:r w:rsidRPr="00932B00">
        <w:rPr>
          <w:rStyle w:val="FootnoteReference"/>
          <w:rFonts w:cs="Times New Roman"/>
        </w:rPr>
        <w:footnoteRef/>
      </w:r>
      <w:r w:rsidRPr="00313625">
        <w:rPr>
          <w:rFonts w:cs="Times New Roman"/>
          <w:lang/>
        </w:rPr>
        <w:t xml:space="preserve"> </w:t>
      </w:r>
      <w:r w:rsidRPr="00932B00">
        <w:rPr>
          <w:rFonts w:cs="Times New Roman"/>
          <w:lang/>
        </w:rPr>
        <w:t>Исто.</w:t>
      </w:r>
      <w:r w:rsidRPr="00932B00">
        <w:rPr>
          <w:rFonts w:cs="Times New Roman"/>
          <w:lang/>
        </w:rPr>
        <w:tab/>
      </w:r>
    </w:p>
  </w:footnote>
  <w:footnote w:id="57">
    <w:p w:rsidR="00BE2BF8" w:rsidRPr="00932B00" w:rsidRDefault="00BE2BF8" w:rsidP="00341FDC">
      <w:pPr>
        <w:pStyle w:val="FootnoteText"/>
        <w:rPr>
          <w:rFonts w:cs="Times New Roman"/>
          <w:lang/>
        </w:rPr>
      </w:pPr>
      <w:r w:rsidRPr="00932B00">
        <w:rPr>
          <w:rStyle w:val="FootnoteReference"/>
          <w:rFonts w:cs="Times New Roman"/>
        </w:rPr>
        <w:footnoteRef/>
      </w:r>
      <w:r w:rsidRPr="00313625">
        <w:rPr>
          <w:rFonts w:cs="Times New Roman"/>
          <w:lang/>
        </w:rPr>
        <w:t xml:space="preserve"> </w:t>
      </w:r>
      <w:r w:rsidRPr="00932B00">
        <w:rPr>
          <w:rFonts w:cs="Times New Roman"/>
          <w:lang/>
        </w:rPr>
        <w:t>Исто, 28-29</w:t>
      </w:r>
    </w:p>
  </w:footnote>
  <w:footnote w:id="58">
    <w:p w:rsidR="00BE2BF8" w:rsidRPr="001463D9" w:rsidRDefault="00BE2BF8" w:rsidP="001463D9">
      <w:pPr>
        <w:pStyle w:val="FootnoteText"/>
        <w:jc w:val="both"/>
        <w:rPr>
          <w:rFonts w:cs="Times New Roman"/>
          <w:lang/>
        </w:rPr>
      </w:pPr>
      <w:r w:rsidRPr="001463D9">
        <w:rPr>
          <w:rStyle w:val="FootnoteReference"/>
          <w:rFonts w:cs="Times New Roman"/>
        </w:rPr>
        <w:footnoteRef/>
      </w:r>
      <w:r w:rsidRPr="00313625">
        <w:rPr>
          <w:rFonts w:cs="Times New Roman"/>
          <w:lang/>
        </w:rPr>
        <w:t xml:space="preserve"> Džanel Rajnelt, </w:t>
      </w:r>
      <w:r w:rsidRPr="00313625">
        <w:rPr>
          <w:rFonts w:cs="Times New Roman"/>
          <w:i/>
          <w:lang/>
        </w:rPr>
        <w:t>Politika i izvođačke umetnosti</w:t>
      </w:r>
      <w:r>
        <w:rPr>
          <w:rFonts w:cs="Times New Roman"/>
          <w:i/>
          <w:lang/>
        </w:rPr>
        <w:t>.</w:t>
      </w:r>
      <w:r w:rsidRPr="00313625">
        <w:rPr>
          <w:rFonts w:cs="Times New Roman"/>
          <w:i/>
          <w:lang/>
        </w:rPr>
        <w:t xml:space="preserve"> </w:t>
      </w:r>
      <w:r w:rsidRPr="00313625">
        <w:rPr>
          <w:rFonts w:cs="Times New Roman"/>
          <w:lang/>
        </w:rPr>
        <w:t>Beograd</w:t>
      </w:r>
      <w:r>
        <w:rPr>
          <w:rFonts w:cs="Times New Roman"/>
          <w:lang/>
        </w:rPr>
        <w:t>:</w:t>
      </w:r>
      <w:r w:rsidRPr="00313625">
        <w:rPr>
          <w:rFonts w:cs="Times New Roman"/>
          <w:lang/>
        </w:rPr>
        <w:t xml:space="preserve"> Univerzitet umetnosti u Beogradu, </w:t>
      </w:r>
      <w:r w:rsidRPr="001463D9">
        <w:rPr>
          <w:rFonts w:cs="Times New Roman"/>
          <w:lang/>
        </w:rPr>
        <w:t>2012, 149.</w:t>
      </w:r>
    </w:p>
  </w:footnote>
  <w:footnote w:id="59">
    <w:p w:rsidR="00BE2BF8" w:rsidRPr="00313625" w:rsidRDefault="00BE2BF8" w:rsidP="001463D9">
      <w:pPr>
        <w:pStyle w:val="FootnoteText"/>
        <w:jc w:val="both"/>
        <w:rPr>
          <w:rFonts w:cs="Times New Roman"/>
          <w:lang/>
        </w:rPr>
      </w:pPr>
      <w:r w:rsidRPr="001463D9">
        <w:rPr>
          <w:rStyle w:val="FootnoteReference"/>
          <w:rFonts w:cs="Times New Roman"/>
        </w:rPr>
        <w:footnoteRef/>
      </w:r>
      <w:r w:rsidRPr="001463D9">
        <w:rPr>
          <w:rFonts w:cs="Times New Roman"/>
          <w:lang/>
        </w:rPr>
        <w:t xml:space="preserve"> Исто</w:t>
      </w:r>
      <w:r w:rsidRPr="00313625">
        <w:rPr>
          <w:rFonts w:cs="Times New Roman"/>
          <w:lang/>
        </w:rPr>
        <w:t>.</w:t>
      </w:r>
    </w:p>
  </w:footnote>
  <w:footnote w:id="60">
    <w:p w:rsidR="00BE2BF8" w:rsidRPr="001463D9" w:rsidRDefault="00BE2BF8" w:rsidP="001463D9">
      <w:pPr>
        <w:pStyle w:val="FootnoteText"/>
        <w:tabs>
          <w:tab w:val="left" w:pos="1245"/>
        </w:tabs>
        <w:jc w:val="both"/>
        <w:rPr>
          <w:rFonts w:cs="Times New Roman"/>
          <w:lang/>
        </w:rPr>
      </w:pPr>
      <w:r w:rsidRPr="001463D9">
        <w:rPr>
          <w:rStyle w:val="FootnoteReference"/>
          <w:rFonts w:cs="Times New Roman"/>
        </w:rPr>
        <w:footnoteRef/>
      </w:r>
      <w:r w:rsidRPr="001463D9">
        <w:rPr>
          <w:rFonts w:cs="Times New Roman"/>
        </w:rPr>
        <w:t xml:space="preserve"> </w:t>
      </w:r>
      <w:r w:rsidRPr="001463D9">
        <w:rPr>
          <w:rFonts w:cs="Times New Roman"/>
          <w:lang/>
        </w:rPr>
        <w:t>Исто.</w:t>
      </w:r>
      <w:r w:rsidRPr="001463D9">
        <w:rPr>
          <w:rFonts w:cs="Times New Roman"/>
          <w:lang/>
        </w:rPr>
        <w:tab/>
      </w:r>
    </w:p>
  </w:footnote>
  <w:footnote w:id="61">
    <w:p w:rsidR="00BE2BF8" w:rsidRPr="001463D9" w:rsidRDefault="00BE2BF8" w:rsidP="001463D9">
      <w:pPr>
        <w:pStyle w:val="FootnoteText"/>
        <w:jc w:val="both"/>
        <w:rPr>
          <w:rFonts w:cs="Times New Roman"/>
          <w:lang/>
        </w:rPr>
      </w:pPr>
      <w:r w:rsidRPr="001463D9">
        <w:rPr>
          <w:rStyle w:val="FootnoteReference"/>
          <w:rFonts w:cs="Times New Roman"/>
        </w:rPr>
        <w:footnoteRef/>
      </w:r>
      <w:r w:rsidRPr="001463D9">
        <w:rPr>
          <w:rFonts w:cs="Times New Roman"/>
        </w:rPr>
        <w:t xml:space="preserve"> Erica Fischer Lichte, </w:t>
      </w:r>
      <w:r w:rsidRPr="001463D9">
        <w:rPr>
          <w:rFonts w:cs="Times New Roman"/>
          <w:i/>
        </w:rPr>
        <w:t>The Routledge Introduction to Theatre and Performance Studies</w:t>
      </w:r>
      <w:r w:rsidRPr="001463D9">
        <w:rPr>
          <w:rFonts w:cs="Times New Roman"/>
        </w:rPr>
        <w:t>. London: Routledge, 2014,</w:t>
      </w:r>
      <w:r w:rsidRPr="001463D9">
        <w:rPr>
          <w:rFonts w:cs="Times New Roman"/>
          <w:lang/>
        </w:rPr>
        <w:t xml:space="preserve"> </w:t>
      </w:r>
      <w:r w:rsidRPr="001463D9">
        <w:rPr>
          <w:rFonts w:cs="Times New Roman"/>
        </w:rPr>
        <w:t>164.</w:t>
      </w:r>
    </w:p>
  </w:footnote>
  <w:footnote w:id="62">
    <w:p w:rsidR="00BE2BF8" w:rsidRPr="00462500" w:rsidRDefault="00BE2BF8" w:rsidP="001463D9">
      <w:pPr>
        <w:pStyle w:val="FootnoteText"/>
        <w:jc w:val="both"/>
        <w:rPr>
          <w:rFonts w:cs="Times New Roman"/>
          <w:lang/>
        </w:rPr>
      </w:pPr>
      <w:r w:rsidRPr="001463D9">
        <w:rPr>
          <w:rStyle w:val="FootnoteReference"/>
          <w:rFonts w:cs="Times New Roman"/>
        </w:rPr>
        <w:footnoteRef/>
      </w:r>
      <w:r w:rsidRPr="001463D9">
        <w:rPr>
          <w:rFonts w:cs="Times New Roman"/>
        </w:rPr>
        <w:t xml:space="preserve"> </w:t>
      </w:r>
      <w:r w:rsidRPr="001463D9">
        <w:rPr>
          <w:rFonts w:cs="Times New Roman"/>
          <w:lang/>
        </w:rPr>
        <w:t>Исто.</w:t>
      </w:r>
    </w:p>
  </w:footnote>
  <w:footnote w:id="63">
    <w:p w:rsidR="00BE2BF8" w:rsidRPr="00462500" w:rsidRDefault="00BE2BF8" w:rsidP="00341FDC">
      <w:pPr>
        <w:pStyle w:val="FootnoteText"/>
        <w:jc w:val="both"/>
        <w:rPr>
          <w:rFonts w:cs="Times New Roman"/>
          <w:lang/>
        </w:rPr>
      </w:pPr>
      <w:r w:rsidRPr="00462500">
        <w:rPr>
          <w:rStyle w:val="FootnoteReference"/>
          <w:rFonts w:cs="Times New Roman"/>
        </w:rPr>
        <w:footnoteRef/>
      </w:r>
      <w:r w:rsidRPr="00462500">
        <w:rPr>
          <w:rFonts w:cs="Times New Roman"/>
        </w:rPr>
        <w:t xml:space="preserve"> </w:t>
      </w:r>
      <w:r w:rsidRPr="00462500">
        <w:rPr>
          <w:rFonts w:cs="Times New Roman"/>
          <w:lang/>
        </w:rPr>
        <w:t>Исто, 171.</w:t>
      </w:r>
    </w:p>
  </w:footnote>
  <w:footnote w:id="64">
    <w:p w:rsidR="00BE2BF8" w:rsidRPr="00462500" w:rsidRDefault="00BE2BF8" w:rsidP="00341FDC">
      <w:pPr>
        <w:pStyle w:val="FootnoteText"/>
        <w:jc w:val="both"/>
        <w:rPr>
          <w:rFonts w:cs="Times New Roman"/>
          <w:lang/>
        </w:rPr>
      </w:pPr>
      <w:r w:rsidRPr="00462500">
        <w:rPr>
          <w:rStyle w:val="FootnoteReference"/>
          <w:rFonts w:cs="Times New Roman"/>
        </w:rPr>
        <w:footnoteRef/>
      </w:r>
      <w:r w:rsidRPr="00462500">
        <w:rPr>
          <w:rFonts w:cs="Times New Roman"/>
        </w:rPr>
        <w:t xml:space="preserve"> </w:t>
      </w:r>
      <w:r>
        <w:rPr>
          <w:rFonts w:cs="Times New Roman"/>
        </w:rPr>
        <w:t>Ivan Medenica,</w:t>
      </w:r>
      <w:r>
        <w:rPr>
          <w:rFonts w:cs="Times New Roman"/>
          <w:lang/>
        </w:rPr>
        <w:t xml:space="preserve"> </w:t>
      </w:r>
      <w:r>
        <w:rPr>
          <w:rFonts w:cs="Times New Roman"/>
        </w:rPr>
        <w:t xml:space="preserve">Vidovdan i njegove izvedbe, </w:t>
      </w:r>
      <w:r>
        <w:rPr>
          <w:rFonts w:cs="Times New Roman"/>
          <w:lang/>
        </w:rPr>
        <w:t xml:space="preserve">у: </w:t>
      </w:r>
      <w:r>
        <w:rPr>
          <w:rFonts w:cs="Times New Roman"/>
          <w:i/>
        </w:rPr>
        <w:t xml:space="preserve">Zbornik Fakulteta dramskih umetnosti, </w:t>
      </w:r>
      <w:r>
        <w:rPr>
          <w:rFonts w:cs="Times New Roman"/>
        </w:rPr>
        <w:t xml:space="preserve">25/26. Beograd: Fakultet dramskih umetnosti, </w:t>
      </w:r>
      <w:r w:rsidRPr="00462500">
        <w:rPr>
          <w:rFonts w:cs="Times New Roman"/>
          <w:lang/>
        </w:rPr>
        <w:t>2014, 237.</w:t>
      </w:r>
    </w:p>
  </w:footnote>
  <w:footnote w:id="65">
    <w:p w:rsidR="00BE2BF8" w:rsidRPr="00462500" w:rsidRDefault="00BE2BF8" w:rsidP="00341FDC">
      <w:pPr>
        <w:pStyle w:val="FootnoteText"/>
        <w:jc w:val="both"/>
        <w:rPr>
          <w:rFonts w:cs="Times New Roman"/>
        </w:rPr>
      </w:pPr>
      <w:r w:rsidRPr="00462500">
        <w:rPr>
          <w:rStyle w:val="FootnoteReference"/>
          <w:rFonts w:cs="Times New Roman"/>
        </w:rPr>
        <w:footnoteRef/>
      </w:r>
      <w:r w:rsidRPr="00462500">
        <w:rPr>
          <w:rFonts w:cs="Times New Roman"/>
        </w:rPr>
        <w:t xml:space="preserve"> Erica Fischer-Lichte</w:t>
      </w:r>
      <w:r w:rsidRPr="00462500">
        <w:rPr>
          <w:rFonts w:cs="Times New Roman"/>
          <w:lang/>
        </w:rPr>
        <w:t>, нав. дело</w:t>
      </w:r>
      <w:r w:rsidRPr="00462500">
        <w:rPr>
          <w:rFonts w:cs="Times New Roman"/>
        </w:rPr>
        <w:t>, 173.</w:t>
      </w:r>
    </w:p>
  </w:footnote>
  <w:footnote w:id="66">
    <w:p w:rsidR="00BE2BF8" w:rsidRPr="00462500" w:rsidRDefault="00BE2BF8" w:rsidP="00341FDC">
      <w:pPr>
        <w:pStyle w:val="FootnoteText"/>
        <w:jc w:val="both"/>
        <w:rPr>
          <w:rFonts w:cs="Times New Roman"/>
        </w:rPr>
      </w:pPr>
      <w:r w:rsidRPr="00462500">
        <w:rPr>
          <w:rStyle w:val="FootnoteReference"/>
          <w:rFonts w:cs="Times New Roman"/>
        </w:rPr>
        <w:footnoteRef/>
      </w:r>
      <w:r w:rsidRPr="00462500">
        <w:rPr>
          <w:rFonts w:cs="Times New Roman"/>
        </w:rPr>
        <w:t xml:space="preserve"> Erica Fischer-Lichte, </w:t>
      </w:r>
      <w:r w:rsidRPr="00462500">
        <w:rPr>
          <w:rFonts w:cs="Times New Roman"/>
          <w:i/>
        </w:rPr>
        <w:t>The Transformative power of performance: A new aesthetics</w:t>
      </w:r>
      <w:r w:rsidRPr="00462500">
        <w:rPr>
          <w:rFonts w:cs="Times New Roman"/>
        </w:rPr>
        <w:t>,</w:t>
      </w:r>
      <w:r w:rsidRPr="00462500">
        <w:rPr>
          <w:rFonts w:cs="Times New Roman"/>
          <w:lang/>
        </w:rPr>
        <w:t xml:space="preserve"> нав. дело, </w:t>
      </w:r>
      <w:r w:rsidRPr="00462500">
        <w:rPr>
          <w:rFonts w:cs="Times New Roman"/>
        </w:rPr>
        <w:t>188.</w:t>
      </w:r>
    </w:p>
  </w:footnote>
  <w:footnote w:id="67">
    <w:p w:rsidR="00BE2BF8" w:rsidRPr="00462500" w:rsidRDefault="00BE2BF8" w:rsidP="000D7C24">
      <w:pPr>
        <w:autoSpaceDE w:val="0"/>
        <w:autoSpaceDN w:val="0"/>
        <w:adjustRightInd w:val="0"/>
        <w:spacing w:after="0" w:line="240" w:lineRule="auto"/>
        <w:jc w:val="both"/>
        <w:rPr>
          <w:rFonts w:cs="Times New Roman"/>
          <w:sz w:val="20"/>
          <w:szCs w:val="20"/>
        </w:rPr>
      </w:pPr>
      <w:r w:rsidRPr="00462500">
        <w:rPr>
          <w:rStyle w:val="FootnoteReference"/>
          <w:rFonts w:cs="Times New Roman"/>
        </w:rPr>
        <w:footnoteRef/>
      </w:r>
      <w:r w:rsidRPr="00462500">
        <w:rPr>
          <w:rFonts w:cs="Times New Roman"/>
          <w:sz w:val="24"/>
          <w:szCs w:val="24"/>
          <w:lang/>
        </w:rPr>
        <w:t>„</w:t>
      </w:r>
      <w:r w:rsidRPr="00462500">
        <w:rPr>
          <w:rFonts w:cs="Times New Roman"/>
          <w:sz w:val="20"/>
          <w:szCs w:val="20"/>
        </w:rPr>
        <w:t>However, even if they can be deemed propaganda,</w:t>
      </w:r>
      <w:r w:rsidRPr="00462500">
        <w:rPr>
          <w:rFonts w:cs="Times New Roman"/>
          <w:sz w:val="20"/>
          <w:szCs w:val="20"/>
          <w:lang/>
        </w:rPr>
        <w:t xml:space="preserve"> </w:t>
      </w:r>
      <w:r w:rsidRPr="00462500">
        <w:rPr>
          <w:rFonts w:cs="Times New Roman"/>
          <w:sz w:val="20"/>
          <w:szCs w:val="20"/>
        </w:rPr>
        <w:t>they cannot be denounced as manipulation of the masses –not even when performed within a totalitarian state system. They</w:t>
      </w:r>
      <w:r w:rsidRPr="00462500">
        <w:rPr>
          <w:rFonts w:cs="Times New Roman"/>
          <w:sz w:val="20"/>
          <w:szCs w:val="20"/>
          <w:lang/>
        </w:rPr>
        <w:t xml:space="preserve"> </w:t>
      </w:r>
      <w:r w:rsidRPr="00462500">
        <w:rPr>
          <w:rFonts w:cs="Times New Roman"/>
          <w:sz w:val="20"/>
          <w:szCs w:val="20"/>
        </w:rPr>
        <w:t>were political and propagandist, but they were not manipulative, if</w:t>
      </w:r>
      <w:r w:rsidRPr="00462500">
        <w:rPr>
          <w:rFonts w:cs="Times New Roman"/>
          <w:sz w:val="20"/>
          <w:szCs w:val="20"/>
          <w:lang/>
        </w:rPr>
        <w:t xml:space="preserve"> </w:t>
      </w:r>
      <w:r w:rsidRPr="00462500">
        <w:rPr>
          <w:rFonts w:cs="Times New Roman"/>
          <w:sz w:val="20"/>
          <w:szCs w:val="20"/>
        </w:rPr>
        <w:t>manipulation means to force certain convictions upon the audience</w:t>
      </w:r>
      <w:r w:rsidRPr="00462500">
        <w:rPr>
          <w:rFonts w:cs="Times New Roman"/>
          <w:sz w:val="20"/>
          <w:szCs w:val="20"/>
          <w:lang/>
        </w:rPr>
        <w:t xml:space="preserve"> </w:t>
      </w:r>
      <w:r w:rsidRPr="00462500">
        <w:rPr>
          <w:rFonts w:cs="Times New Roman"/>
          <w:sz w:val="20"/>
          <w:szCs w:val="20"/>
        </w:rPr>
        <w:t>and demand actions from them against their own will and intentions.</w:t>
      </w:r>
      <w:r w:rsidRPr="00462500">
        <w:rPr>
          <w:rFonts w:cs="Times New Roman"/>
          <w:sz w:val="20"/>
          <w:szCs w:val="20"/>
          <w:lang/>
        </w:rPr>
        <w:t xml:space="preserve"> </w:t>
      </w:r>
      <w:r w:rsidRPr="00462500">
        <w:rPr>
          <w:rFonts w:cs="Times New Roman"/>
          <w:sz w:val="20"/>
          <w:szCs w:val="20"/>
        </w:rPr>
        <w:t>As we have seen, the audiences contributed to the performance</w:t>
      </w:r>
      <w:r w:rsidRPr="00462500">
        <w:rPr>
          <w:rFonts w:cs="Times New Roman"/>
          <w:sz w:val="20"/>
          <w:szCs w:val="20"/>
          <w:lang/>
        </w:rPr>
        <w:t xml:space="preserve"> </w:t>
      </w:r>
      <w:r w:rsidRPr="00462500">
        <w:rPr>
          <w:rFonts w:cs="Times New Roman"/>
          <w:sz w:val="20"/>
          <w:szCs w:val="20"/>
        </w:rPr>
        <w:t>by their response.</w:t>
      </w:r>
      <w:r w:rsidRPr="00462500">
        <w:rPr>
          <w:rFonts w:cs="Times New Roman"/>
          <w:sz w:val="24"/>
          <w:szCs w:val="24"/>
          <w:lang/>
        </w:rPr>
        <w:t>“</w:t>
      </w:r>
      <w:r w:rsidRPr="00462500">
        <w:rPr>
          <w:rFonts w:cs="Times New Roman"/>
          <w:lang/>
        </w:rPr>
        <w:t xml:space="preserve"> </w:t>
      </w:r>
      <w:r w:rsidRPr="003D7550">
        <w:rPr>
          <w:rFonts w:cs="Times New Roman"/>
          <w:sz w:val="20"/>
          <w:szCs w:val="20"/>
        </w:rPr>
        <w:t xml:space="preserve">Erica Fischer Lichte, </w:t>
      </w:r>
      <w:r>
        <w:rPr>
          <w:rFonts w:cs="Times New Roman"/>
          <w:i/>
          <w:sz w:val="20"/>
          <w:szCs w:val="20"/>
        </w:rPr>
        <w:t>Theatre, Sacrifice, Ritual</w:t>
      </w:r>
      <w:r>
        <w:rPr>
          <w:rFonts w:cs="Times New Roman"/>
          <w:i/>
          <w:sz w:val="20"/>
          <w:szCs w:val="20"/>
          <w:lang/>
        </w:rPr>
        <w:t xml:space="preserve">: </w:t>
      </w:r>
      <w:r>
        <w:rPr>
          <w:rFonts w:cs="Times New Roman"/>
          <w:i/>
          <w:sz w:val="20"/>
          <w:szCs w:val="20"/>
        </w:rPr>
        <w:t>Exploring Forms of Political Theatre</w:t>
      </w:r>
      <w:r>
        <w:rPr>
          <w:rFonts w:cs="Times New Roman"/>
          <w:sz w:val="20"/>
          <w:szCs w:val="20"/>
          <w:lang/>
        </w:rPr>
        <w:t>.</w:t>
      </w:r>
      <w:r>
        <w:rPr>
          <w:rFonts w:cs="Times New Roman"/>
          <w:sz w:val="20"/>
          <w:szCs w:val="20"/>
        </w:rPr>
        <w:t xml:space="preserve"> London: Routledge</w:t>
      </w:r>
      <w:r>
        <w:rPr>
          <w:rFonts w:cs="Times New Roman"/>
          <w:sz w:val="20"/>
          <w:szCs w:val="20"/>
          <w:lang/>
        </w:rPr>
        <w:t>,</w:t>
      </w:r>
      <w:r>
        <w:rPr>
          <w:rFonts w:cs="Times New Roman"/>
          <w:sz w:val="20"/>
          <w:szCs w:val="20"/>
        </w:rPr>
        <w:t xml:space="preserve"> 2005</w:t>
      </w:r>
      <w:r w:rsidRPr="00462500">
        <w:rPr>
          <w:rFonts w:cs="Times New Roman"/>
          <w:sz w:val="20"/>
          <w:szCs w:val="20"/>
          <w:lang/>
        </w:rPr>
        <w:t>, 198</w:t>
      </w:r>
      <w:r>
        <w:rPr>
          <w:rFonts w:cs="Times New Roman"/>
          <w:sz w:val="20"/>
          <w:szCs w:val="20"/>
          <w:lang/>
        </w:rPr>
        <w:t>.</w:t>
      </w:r>
    </w:p>
  </w:footnote>
  <w:footnote w:id="68">
    <w:p w:rsidR="00BE2BF8" w:rsidRPr="00EC2278" w:rsidRDefault="00BE2BF8" w:rsidP="00341FDC">
      <w:pPr>
        <w:autoSpaceDE w:val="0"/>
        <w:autoSpaceDN w:val="0"/>
        <w:adjustRightInd w:val="0"/>
        <w:spacing w:after="0" w:line="240" w:lineRule="auto"/>
        <w:jc w:val="both"/>
        <w:rPr>
          <w:rFonts w:cs="Times New Roman"/>
          <w:lang/>
        </w:rPr>
      </w:pPr>
      <w:r w:rsidRPr="00462500">
        <w:rPr>
          <w:rStyle w:val="FootnoteReference"/>
          <w:rFonts w:cs="Times New Roman"/>
        </w:rPr>
        <w:footnoteRef/>
      </w:r>
      <w:r>
        <w:rPr>
          <w:rFonts w:cs="Times New Roman"/>
          <w:i/>
          <w:sz w:val="20"/>
          <w:szCs w:val="20"/>
          <w:lang/>
        </w:rPr>
        <w:t xml:space="preserve"> </w:t>
      </w:r>
      <w:r w:rsidRPr="00462500">
        <w:rPr>
          <w:rFonts w:cs="Times New Roman"/>
          <w:sz w:val="20"/>
          <w:szCs w:val="20"/>
          <w:lang/>
        </w:rPr>
        <w:t>„</w:t>
      </w:r>
      <w:r w:rsidRPr="00462500">
        <w:rPr>
          <w:rFonts w:cs="Times New Roman"/>
          <w:sz w:val="20"/>
          <w:szCs w:val="20"/>
        </w:rPr>
        <w:t>It is not a</w:t>
      </w:r>
      <w:r w:rsidRPr="00462500">
        <w:rPr>
          <w:rFonts w:cs="Times New Roman"/>
          <w:sz w:val="20"/>
          <w:szCs w:val="20"/>
          <w:lang/>
        </w:rPr>
        <w:t xml:space="preserve"> </w:t>
      </w:r>
      <w:r w:rsidRPr="00462500">
        <w:rPr>
          <w:rFonts w:cs="Times New Roman"/>
          <w:sz w:val="20"/>
          <w:szCs w:val="20"/>
        </w:rPr>
        <w:t>subject–object relationship which comes into existence, in the sense</w:t>
      </w:r>
      <w:r w:rsidRPr="00462500">
        <w:rPr>
          <w:rFonts w:cs="Times New Roman"/>
          <w:sz w:val="20"/>
          <w:szCs w:val="20"/>
          <w:lang/>
        </w:rPr>
        <w:t xml:space="preserve"> </w:t>
      </w:r>
      <w:r w:rsidRPr="00462500">
        <w:rPr>
          <w:rFonts w:cs="Times New Roman"/>
          <w:sz w:val="20"/>
          <w:szCs w:val="20"/>
        </w:rPr>
        <w:t>that the spectators turn the actors into objects of their observation,</w:t>
      </w:r>
      <w:r w:rsidRPr="00462500">
        <w:rPr>
          <w:rFonts w:cs="Times New Roman"/>
          <w:sz w:val="20"/>
          <w:szCs w:val="20"/>
          <w:lang/>
        </w:rPr>
        <w:t xml:space="preserve"> </w:t>
      </w:r>
      <w:r w:rsidRPr="00462500">
        <w:rPr>
          <w:rFonts w:cs="Times New Roman"/>
          <w:sz w:val="20"/>
          <w:szCs w:val="20"/>
        </w:rPr>
        <w:t>nor in the sense that as subjects, the actors confront the spectators</w:t>
      </w:r>
      <w:r w:rsidRPr="00462500">
        <w:rPr>
          <w:rFonts w:cs="Times New Roman"/>
          <w:sz w:val="20"/>
          <w:szCs w:val="20"/>
          <w:lang/>
        </w:rPr>
        <w:t xml:space="preserve"> </w:t>
      </w:r>
      <w:r w:rsidRPr="00462500">
        <w:rPr>
          <w:rFonts w:cs="Times New Roman"/>
          <w:sz w:val="20"/>
          <w:szCs w:val="20"/>
        </w:rPr>
        <w:t>with messages</w:t>
      </w:r>
      <w:r w:rsidRPr="003D7550">
        <w:rPr>
          <w:rFonts w:cs="Times New Roman"/>
          <w:sz w:val="20"/>
          <w:szCs w:val="20"/>
        </w:rPr>
        <w:t xml:space="preserve"> that are authoritative, non-negotiable. Rather, bodily</w:t>
      </w:r>
      <w:r w:rsidRPr="003D7550">
        <w:rPr>
          <w:rFonts w:cs="Times New Roman"/>
          <w:sz w:val="20"/>
          <w:szCs w:val="20"/>
          <w:lang/>
        </w:rPr>
        <w:t xml:space="preserve"> </w:t>
      </w:r>
      <w:r w:rsidRPr="003D7550">
        <w:rPr>
          <w:rFonts w:cs="Times New Roman"/>
          <w:sz w:val="20"/>
          <w:szCs w:val="20"/>
        </w:rPr>
        <w:t>co-presence implies a relationship of co-subjects.</w:t>
      </w:r>
      <w:r w:rsidRPr="003D7550">
        <w:rPr>
          <w:rFonts w:cs="Times New Roman"/>
          <w:sz w:val="20"/>
          <w:szCs w:val="20"/>
          <w:lang/>
        </w:rPr>
        <w:t>“</w:t>
      </w:r>
      <w:r w:rsidRPr="00946EFA">
        <w:rPr>
          <w:rFonts w:cs="Times New Roman"/>
          <w:sz w:val="20"/>
          <w:szCs w:val="20"/>
          <w:lang/>
        </w:rPr>
        <w:t xml:space="preserve"> </w:t>
      </w:r>
      <w:r>
        <w:rPr>
          <w:rFonts w:cs="Times New Roman"/>
          <w:sz w:val="20"/>
          <w:szCs w:val="20"/>
          <w:lang/>
        </w:rPr>
        <w:t>Исто,</w:t>
      </w:r>
      <w:r w:rsidRPr="003D7550">
        <w:rPr>
          <w:rFonts w:cs="Times New Roman"/>
          <w:i/>
          <w:sz w:val="20"/>
          <w:szCs w:val="20"/>
        </w:rPr>
        <w:t xml:space="preserve"> </w:t>
      </w:r>
      <w:r w:rsidRPr="003D7550">
        <w:rPr>
          <w:rFonts w:cs="Times New Roman"/>
          <w:sz w:val="20"/>
          <w:szCs w:val="20"/>
        </w:rPr>
        <w:t>23.</w:t>
      </w:r>
    </w:p>
  </w:footnote>
  <w:footnote w:id="69">
    <w:p w:rsidR="00BE2BF8" w:rsidRPr="00462500" w:rsidRDefault="00BE2BF8" w:rsidP="00341FDC">
      <w:pPr>
        <w:pStyle w:val="FootnoteText"/>
        <w:rPr>
          <w:rFonts w:cs="Times New Roman"/>
          <w:lang/>
        </w:rPr>
      </w:pPr>
      <w:r w:rsidRPr="00462500">
        <w:rPr>
          <w:rStyle w:val="FootnoteReference"/>
          <w:rFonts w:cs="Times New Roman"/>
        </w:rPr>
        <w:footnoteRef/>
      </w:r>
      <w:r w:rsidRPr="00462500">
        <w:rPr>
          <w:rFonts w:cs="Times New Roman"/>
        </w:rPr>
        <w:t xml:space="preserve"> </w:t>
      </w:r>
      <w:r>
        <w:rPr>
          <w:rFonts w:cs="Times New Roman"/>
        </w:rPr>
        <w:t>Aleksandra Jovićević</w:t>
      </w:r>
      <w:r>
        <w:rPr>
          <w:rFonts w:cs="Times New Roman"/>
          <w:lang/>
        </w:rPr>
        <w:t>,</w:t>
      </w:r>
      <w:r>
        <w:rPr>
          <w:rFonts w:cs="Times New Roman"/>
        </w:rPr>
        <w:t xml:space="preserve"> Ana Vujanović, </w:t>
      </w:r>
      <w:r w:rsidRPr="00462500">
        <w:rPr>
          <w:rFonts w:cs="Times New Roman"/>
          <w:lang/>
        </w:rPr>
        <w:t>нав. дело, 15</w:t>
      </w:r>
    </w:p>
  </w:footnote>
  <w:footnote w:id="70">
    <w:p w:rsidR="00BE2BF8" w:rsidRPr="00462500" w:rsidRDefault="00BE2BF8" w:rsidP="00341FDC">
      <w:pPr>
        <w:pStyle w:val="FootnoteText"/>
        <w:tabs>
          <w:tab w:val="left" w:pos="2340"/>
        </w:tabs>
        <w:jc w:val="both"/>
        <w:rPr>
          <w:rFonts w:cs="Times New Roman"/>
          <w:lang/>
        </w:rPr>
      </w:pPr>
      <w:r w:rsidRPr="00462500">
        <w:rPr>
          <w:rStyle w:val="FootnoteReference"/>
          <w:rFonts w:cs="Times New Roman"/>
        </w:rPr>
        <w:footnoteRef/>
      </w:r>
      <w:r w:rsidRPr="00462500">
        <w:rPr>
          <w:rFonts w:cs="Times New Roman"/>
        </w:rPr>
        <w:t xml:space="preserve"> Erica Fischer Lichte, </w:t>
      </w:r>
      <w:r w:rsidRPr="00D66F77">
        <w:rPr>
          <w:rFonts w:cs="Times New Roman"/>
          <w:i/>
        </w:rPr>
        <w:t>The Transformative Power of Performance</w:t>
      </w:r>
      <w:r w:rsidRPr="00462500">
        <w:rPr>
          <w:rFonts w:cs="Times New Roman"/>
        </w:rPr>
        <w:t xml:space="preserve">, </w:t>
      </w:r>
      <w:r w:rsidRPr="00462500">
        <w:rPr>
          <w:rFonts w:cs="Times New Roman"/>
          <w:lang/>
        </w:rPr>
        <w:t>нав. дело, 173.</w:t>
      </w:r>
      <w:r w:rsidRPr="00462500">
        <w:rPr>
          <w:rFonts w:cs="Times New Roman"/>
          <w:lang/>
        </w:rPr>
        <w:tab/>
      </w:r>
    </w:p>
  </w:footnote>
  <w:footnote w:id="71">
    <w:p w:rsidR="00BE2BF8" w:rsidRPr="00462500" w:rsidRDefault="00BE2BF8" w:rsidP="00341FDC">
      <w:pPr>
        <w:pStyle w:val="FootnoteText"/>
        <w:jc w:val="both"/>
        <w:rPr>
          <w:rFonts w:cs="Times New Roman"/>
          <w:lang/>
        </w:rPr>
      </w:pPr>
      <w:r w:rsidRPr="00462500">
        <w:rPr>
          <w:rStyle w:val="FootnoteReference"/>
          <w:rFonts w:cs="Times New Roman"/>
        </w:rPr>
        <w:footnoteRef/>
      </w:r>
      <w:r w:rsidRPr="00313625">
        <w:rPr>
          <w:rFonts w:cs="Times New Roman"/>
          <w:lang/>
        </w:rPr>
        <w:t xml:space="preserve"> </w:t>
      </w:r>
      <w:r>
        <w:rPr>
          <w:rFonts w:cs="Times New Roman"/>
        </w:rPr>
        <w:t>Aleksandra</w:t>
      </w:r>
      <w:r w:rsidRPr="00313625">
        <w:rPr>
          <w:rFonts w:cs="Times New Roman"/>
          <w:lang/>
        </w:rPr>
        <w:t xml:space="preserve"> </w:t>
      </w:r>
      <w:r>
        <w:rPr>
          <w:rFonts w:cs="Times New Roman"/>
        </w:rPr>
        <w:t>Jovi</w:t>
      </w:r>
      <w:r w:rsidRPr="00313625">
        <w:rPr>
          <w:rFonts w:cs="Times New Roman"/>
          <w:lang/>
        </w:rPr>
        <w:t>ć</w:t>
      </w:r>
      <w:r>
        <w:rPr>
          <w:rFonts w:cs="Times New Roman"/>
        </w:rPr>
        <w:t>evi</w:t>
      </w:r>
      <w:r w:rsidRPr="00313625">
        <w:rPr>
          <w:rFonts w:cs="Times New Roman"/>
          <w:lang/>
        </w:rPr>
        <w:t>ć</w:t>
      </w:r>
      <w:r>
        <w:rPr>
          <w:rFonts w:cs="Times New Roman"/>
          <w:lang/>
        </w:rPr>
        <w:t>,</w:t>
      </w:r>
      <w:r w:rsidRPr="00313625">
        <w:rPr>
          <w:rFonts w:cs="Times New Roman"/>
          <w:lang/>
        </w:rPr>
        <w:t xml:space="preserve"> </w:t>
      </w:r>
      <w:r>
        <w:rPr>
          <w:rFonts w:cs="Times New Roman"/>
        </w:rPr>
        <w:t>Ana</w:t>
      </w:r>
      <w:r w:rsidRPr="00313625">
        <w:rPr>
          <w:rFonts w:cs="Times New Roman"/>
          <w:lang/>
        </w:rPr>
        <w:t xml:space="preserve"> </w:t>
      </w:r>
      <w:r w:rsidRPr="00462500">
        <w:rPr>
          <w:rFonts w:cs="Times New Roman"/>
        </w:rPr>
        <w:t>Vujanovi</w:t>
      </w:r>
      <w:r w:rsidRPr="00313625">
        <w:rPr>
          <w:rFonts w:cs="Times New Roman"/>
          <w:lang/>
        </w:rPr>
        <w:t>ć,</w:t>
      </w:r>
      <w:r w:rsidRPr="00462500">
        <w:rPr>
          <w:rFonts w:cs="Times New Roman"/>
          <w:lang/>
        </w:rPr>
        <w:t xml:space="preserve"> нав. дело, 142</w:t>
      </w:r>
      <w:r w:rsidRPr="00462500">
        <w:rPr>
          <w:rFonts w:cs="Times New Roman"/>
          <w:lang/>
        </w:rPr>
        <w:t>.</w:t>
      </w:r>
    </w:p>
  </w:footnote>
  <w:footnote w:id="72">
    <w:p w:rsidR="00BE2BF8" w:rsidRPr="002A1A59" w:rsidRDefault="00BE2BF8" w:rsidP="00341FDC">
      <w:pPr>
        <w:pStyle w:val="FootnoteText"/>
        <w:jc w:val="both"/>
        <w:rPr>
          <w:rFonts w:cs="Times New Roman"/>
        </w:rPr>
      </w:pPr>
      <w:r w:rsidRPr="00462500">
        <w:rPr>
          <w:rStyle w:val="FootnoteReference"/>
          <w:rFonts w:cs="Times New Roman"/>
        </w:rPr>
        <w:footnoteRef/>
      </w:r>
      <w:r w:rsidRPr="00462500">
        <w:rPr>
          <w:rFonts w:cs="Times New Roman"/>
        </w:rPr>
        <w:t xml:space="preserve"> </w:t>
      </w:r>
      <w:r>
        <w:rPr>
          <w:rFonts w:cs="Times New Roman"/>
          <w:lang/>
        </w:rPr>
        <w:t>Исто, 143</w:t>
      </w:r>
      <w:r>
        <w:rPr>
          <w:rFonts w:cs="Times New Roman"/>
        </w:rPr>
        <w:t>.</w:t>
      </w:r>
    </w:p>
  </w:footnote>
  <w:footnote w:id="73">
    <w:p w:rsidR="00BE2BF8" w:rsidRPr="00D66F77" w:rsidRDefault="00BE2BF8" w:rsidP="00341FDC">
      <w:pPr>
        <w:pStyle w:val="FootnoteText"/>
        <w:rPr>
          <w:rFonts w:cs="Times New Roman"/>
          <w:lang/>
        </w:rPr>
      </w:pPr>
      <w:r w:rsidRPr="00D66F77">
        <w:rPr>
          <w:rStyle w:val="FootnoteReference"/>
          <w:rFonts w:cs="Times New Roman"/>
        </w:rPr>
        <w:footnoteRef/>
      </w:r>
      <w:r w:rsidRPr="00D66F77">
        <w:rPr>
          <w:rFonts w:cs="Times New Roman"/>
        </w:rPr>
        <w:t xml:space="preserve"> </w:t>
      </w:r>
      <w:r w:rsidRPr="00D66F77">
        <w:rPr>
          <w:rFonts w:cs="Times New Roman"/>
          <w:lang/>
        </w:rPr>
        <w:t xml:space="preserve">Džudit Batler, </w:t>
      </w:r>
      <w:r w:rsidRPr="00D66F77">
        <w:rPr>
          <w:rFonts w:cs="Times New Roman"/>
          <w:i/>
          <w:lang/>
        </w:rPr>
        <w:t>Ka performativnoj teoriji okupljanja</w:t>
      </w:r>
      <w:r w:rsidRPr="00D66F77">
        <w:rPr>
          <w:rFonts w:cs="Times New Roman"/>
          <w:lang/>
        </w:rPr>
        <w:t>. Beograd: Fa</w:t>
      </w:r>
      <w:r>
        <w:rPr>
          <w:rFonts w:cs="Times New Roman"/>
          <w:lang/>
        </w:rPr>
        <w:t>kultet za medije i komunikaciju,</w:t>
      </w:r>
      <w:r w:rsidRPr="00D66F77">
        <w:rPr>
          <w:rFonts w:cs="Times New Roman"/>
          <w:lang/>
        </w:rPr>
        <w:t xml:space="preserve"> 2019:</w:t>
      </w:r>
      <w:r w:rsidRPr="00D66F77">
        <w:rPr>
          <w:rFonts w:cs="Times New Roman"/>
          <w:i/>
          <w:lang/>
        </w:rPr>
        <w:t xml:space="preserve"> </w:t>
      </w:r>
      <w:r w:rsidRPr="00D66F77">
        <w:rPr>
          <w:rFonts w:cs="Times New Roman"/>
          <w:lang/>
        </w:rPr>
        <w:t>15.</w:t>
      </w:r>
    </w:p>
  </w:footnote>
  <w:footnote w:id="74">
    <w:p w:rsidR="00BE2BF8" w:rsidRPr="00D66F77" w:rsidRDefault="00BE2BF8" w:rsidP="00341FDC">
      <w:pPr>
        <w:pStyle w:val="FootnoteText"/>
        <w:rPr>
          <w:rFonts w:cs="Times New Roman"/>
          <w:lang/>
        </w:rPr>
      </w:pPr>
      <w:r w:rsidRPr="00D66F77">
        <w:rPr>
          <w:rStyle w:val="FootnoteReference"/>
          <w:rFonts w:cs="Times New Roman"/>
        </w:rPr>
        <w:footnoteRef/>
      </w:r>
      <w:r w:rsidRPr="00D66F77">
        <w:rPr>
          <w:rFonts w:cs="Times New Roman"/>
          <w:lang/>
        </w:rPr>
        <w:t xml:space="preserve"> </w:t>
      </w:r>
      <w:r w:rsidRPr="00D66F77">
        <w:rPr>
          <w:rFonts w:cs="Times New Roman"/>
        </w:rPr>
        <w:t>Jon</w:t>
      </w:r>
      <w:r w:rsidRPr="00313625">
        <w:rPr>
          <w:rFonts w:cs="Times New Roman"/>
          <w:lang/>
        </w:rPr>
        <w:t xml:space="preserve"> </w:t>
      </w:r>
      <w:r w:rsidRPr="00D66F77">
        <w:rPr>
          <w:rFonts w:cs="Times New Roman"/>
        </w:rPr>
        <w:t>McKenzie</w:t>
      </w:r>
      <w:r w:rsidRPr="00D66F77">
        <w:rPr>
          <w:rFonts w:cs="Times New Roman"/>
          <w:lang/>
        </w:rPr>
        <w:t xml:space="preserve">, </w:t>
      </w:r>
      <w:r w:rsidRPr="00D66F77">
        <w:rPr>
          <w:rFonts w:cs="Times New Roman"/>
          <w:lang/>
        </w:rPr>
        <w:t>нав. дело, 56.</w:t>
      </w:r>
    </w:p>
  </w:footnote>
  <w:footnote w:id="75">
    <w:p w:rsidR="00BE2BF8" w:rsidRPr="00D66F77" w:rsidRDefault="00BE2BF8" w:rsidP="00341FDC">
      <w:pPr>
        <w:pStyle w:val="FootnoteText"/>
        <w:rPr>
          <w:rFonts w:cs="Times New Roman"/>
          <w:lang/>
        </w:rPr>
      </w:pPr>
      <w:r w:rsidRPr="00D66F77">
        <w:rPr>
          <w:rStyle w:val="FootnoteReference"/>
          <w:rFonts w:cs="Times New Roman"/>
        </w:rPr>
        <w:footnoteRef/>
      </w:r>
      <w:r w:rsidRPr="00D66F77">
        <w:rPr>
          <w:rFonts w:cs="Times New Roman"/>
          <w:lang/>
        </w:rPr>
        <w:t xml:space="preserve"> </w:t>
      </w:r>
      <w:r w:rsidRPr="00D66F77">
        <w:rPr>
          <w:rFonts w:cs="Times New Roman"/>
          <w:lang/>
        </w:rPr>
        <w:t xml:space="preserve">Florans Dipon, </w:t>
      </w:r>
      <w:r>
        <w:rPr>
          <w:rFonts w:cs="Times New Roman"/>
          <w:lang/>
        </w:rPr>
        <w:t>нав. дело,</w:t>
      </w:r>
      <w:r w:rsidRPr="00D66F77">
        <w:rPr>
          <w:rFonts w:cs="Times New Roman"/>
          <w:lang/>
        </w:rPr>
        <w:t xml:space="preserve"> </w:t>
      </w:r>
      <w:r w:rsidRPr="00D66F77">
        <w:rPr>
          <w:rFonts w:cs="Times New Roman"/>
          <w:lang/>
        </w:rPr>
        <w:t>46</w:t>
      </w:r>
      <w:r>
        <w:rPr>
          <w:rFonts w:cs="Times New Roman"/>
          <w:lang/>
        </w:rPr>
        <w:t>.</w:t>
      </w:r>
    </w:p>
  </w:footnote>
  <w:footnote w:id="76">
    <w:p w:rsidR="00BE2BF8" w:rsidRPr="00D66F77" w:rsidRDefault="00BE2BF8" w:rsidP="00341FDC">
      <w:pPr>
        <w:autoSpaceDE w:val="0"/>
        <w:autoSpaceDN w:val="0"/>
        <w:adjustRightInd w:val="0"/>
        <w:spacing w:after="0" w:line="240" w:lineRule="auto"/>
        <w:jc w:val="both"/>
        <w:rPr>
          <w:rFonts w:cs="Times New Roman"/>
          <w:sz w:val="20"/>
          <w:szCs w:val="20"/>
          <w:lang/>
        </w:rPr>
      </w:pPr>
      <w:r w:rsidRPr="00D66F77">
        <w:rPr>
          <w:rStyle w:val="FootnoteReference"/>
          <w:rFonts w:cs="Times New Roman"/>
          <w:sz w:val="20"/>
          <w:szCs w:val="20"/>
        </w:rPr>
        <w:footnoteRef/>
      </w:r>
      <w:r w:rsidRPr="00D66F77">
        <w:rPr>
          <w:rFonts w:cs="Times New Roman"/>
          <w:sz w:val="20"/>
          <w:szCs w:val="20"/>
        </w:rPr>
        <w:t xml:space="preserve"> Erica Fisher-Lichte, </w:t>
      </w:r>
      <w:r w:rsidRPr="00D66F77">
        <w:rPr>
          <w:rFonts w:cs="Times New Roman"/>
          <w:i/>
          <w:sz w:val="20"/>
          <w:szCs w:val="20"/>
        </w:rPr>
        <w:t>The Routledge Introduction</w:t>
      </w:r>
      <w:r w:rsidRPr="00D66F77">
        <w:rPr>
          <w:rFonts w:cs="Times New Roman"/>
          <w:sz w:val="20"/>
          <w:szCs w:val="20"/>
        </w:rPr>
        <w:t xml:space="preserve">, </w:t>
      </w:r>
      <w:r w:rsidRPr="00D66F77">
        <w:rPr>
          <w:rFonts w:cs="Times New Roman"/>
          <w:sz w:val="20"/>
          <w:szCs w:val="20"/>
          <w:lang/>
        </w:rPr>
        <w:t>нав. дело,</w:t>
      </w:r>
      <w:r w:rsidRPr="00D66F77">
        <w:rPr>
          <w:rFonts w:cs="Times New Roman"/>
          <w:sz w:val="20"/>
          <w:szCs w:val="20"/>
        </w:rPr>
        <w:t xml:space="preserve"> 175. </w:t>
      </w:r>
      <w:r w:rsidRPr="00D66F77">
        <w:rPr>
          <w:rFonts w:cs="Times New Roman"/>
          <w:sz w:val="20"/>
          <w:szCs w:val="20"/>
          <w:lang/>
        </w:rPr>
        <w:t>„</w:t>
      </w:r>
      <w:r w:rsidRPr="00D66F77">
        <w:rPr>
          <w:rFonts w:cs="Times New Roman"/>
          <w:sz w:val="20"/>
          <w:szCs w:val="20"/>
        </w:rPr>
        <w:t>During the festival, new identities can be tried out or adopted, or an existing</w:t>
      </w:r>
      <w:r w:rsidRPr="00D66F77">
        <w:rPr>
          <w:rFonts w:cs="Times New Roman"/>
          <w:sz w:val="20"/>
          <w:szCs w:val="20"/>
          <w:lang/>
        </w:rPr>
        <w:t xml:space="preserve"> </w:t>
      </w:r>
      <w:r w:rsidRPr="00D66F77">
        <w:rPr>
          <w:rFonts w:cs="Times New Roman"/>
          <w:sz w:val="20"/>
          <w:szCs w:val="20"/>
        </w:rPr>
        <w:t>identity can be strengthened (for example, one’s membership in a specific community such as a church, a court,</w:t>
      </w:r>
      <w:r w:rsidRPr="00D66F77">
        <w:rPr>
          <w:rFonts w:cs="Times New Roman"/>
          <w:sz w:val="20"/>
          <w:szCs w:val="20"/>
          <w:lang/>
        </w:rPr>
        <w:t xml:space="preserve"> </w:t>
      </w:r>
      <w:r w:rsidRPr="00D66F77">
        <w:rPr>
          <w:rFonts w:cs="Times New Roman"/>
          <w:sz w:val="20"/>
          <w:szCs w:val="20"/>
        </w:rPr>
        <w:t>or a sports team).</w:t>
      </w:r>
      <w:r w:rsidRPr="00D66F77">
        <w:rPr>
          <w:rFonts w:cs="Times New Roman"/>
          <w:sz w:val="20"/>
          <w:szCs w:val="20"/>
          <w:lang/>
        </w:rPr>
        <w:t>“</w:t>
      </w:r>
    </w:p>
  </w:footnote>
  <w:footnote w:id="77">
    <w:p w:rsidR="00BE2BF8" w:rsidRPr="00313625" w:rsidRDefault="00BE2BF8" w:rsidP="00341FDC">
      <w:pPr>
        <w:pStyle w:val="FootnoteText"/>
        <w:jc w:val="both"/>
        <w:rPr>
          <w:rFonts w:cs="Times New Roman"/>
          <w:lang/>
        </w:rPr>
      </w:pPr>
      <w:r w:rsidRPr="00D66F77">
        <w:rPr>
          <w:rStyle w:val="FootnoteReference"/>
          <w:rFonts w:cs="Times New Roman"/>
        </w:rPr>
        <w:footnoteRef/>
      </w:r>
      <w:r w:rsidRPr="00313625">
        <w:rPr>
          <w:rFonts w:cs="Times New Roman"/>
          <w:lang/>
        </w:rPr>
        <w:t xml:space="preserve"> </w:t>
      </w:r>
      <w:r w:rsidRPr="00D66F77">
        <w:rPr>
          <w:rFonts w:cs="Times New Roman"/>
          <w:lang/>
        </w:rPr>
        <w:t xml:space="preserve">Нав. према: </w:t>
      </w:r>
      <w:r w:rsidRPr="00D66F77">
        <w:rPr>
          <w:rFonts w:cs="Times New Roman"/>
        </w:rPr>
        <w:t>Jon</w:t>
      </w:r>
      <w:r w:rsidRPr="00313625">
        <w:rPr>
          <w:rFonts w:cs="Times New Roman"/>
          <w:lang/>
        </w:rPr>
        <w:t xml:space="preserve"> </w:t>
      </w:r>
      <w:r w:rsidRPr="00D66F77">
        <w:rPr>
          <w:rFonts w:cs="Times New Roman"/>
        </w:rPr>
        <w:t>McKenzie</w:t>
      </w:r>
      <w:r w:rsidRPr="00D66F77">
        <w:rPr>
          <w:rFonts w:cs="Times New Roman"/>
          <w:lang/>
        </w:rPr>
        <w:t>, нав. дело, 57.</w:t>
      </w:r>
    </w:p>
  </w:footnote>
  <w:footnote w:id="78">
    <w:p w:rsidR="00BE2BF8" w:rsidRPr="00D66F77" w:rsidRDefault="00BE2BF8" w:rsidP="00341FDC">
      <w:pPr>
        <w:pStyle w:val="FootnoteText"/>
        <w:jc w:val="both"/>
        <w:rPr>
          <w:rFonts w:cs="Times New Roman"/>
          <w:lang/>
        </w:rPr>
      </w:pPr>
      <w:r w:rsidRPr="00D66F77">
        <w:rPr>
          <w:rStyle w:val="FootnoteReference"/>
          <w:rFonts w:cs="Times New Roman"/>
        </w:rPr>
        <w:footnoteRef/>
      </w:r>
      <w:r w:rsidRPr="00D66F77">
        <w:rPr>
          <w:rFonts w:cs="Times New Roman"/>
        </w:rPr>
        <w:t xml:space="preserve"> Victor Turner</w:t>
      </w:r>
      <w:r w:rsidRPr="00D66F77">
        <w:rPr>
          <w:rFonts w:cs="Times New Roman"/>
          <w:lang/>
        </w:rPr>
        <w:t>, нав. дело, 220.</w:t>
      </w:r>
    </w:p>
  </w:footnote>
  <w:footnote w:id="79">
    <w:p w:rsidR="00BE2BF8" w:rsidRPr="00D66F77" w:rsidRDefault="00BE2BF8" w:rsidP="00341FDC">
      <w:pPr>
        <w:pStyle w:val="FootnoteText"/>
        <w:jc w:val="both"/>
        <w:rPr>
          <w:rFonts w:cs="Times New Roman"/>
          <w:lang/>
        </w:rPr>
      </w:pPr>
      <w:r w:rsidRPr="00D66F77">
        <w:rPr>
          <w:rStyle w:val="FootnoteReference"/>
          <w:rFonts w:cs="Times New Roman"/>
        </w:rPr>
        <w:footnoteRef/>
      </w:r>
      <w:r w:rsidRPr="00D66F77">
        <w:rPr>
          <w:rFonts w:cs="Times New Roman"/>
        </w:rPr>
        <w:t xml:space="preserve"> </w:t>
      </w:r>
      <w:r w:rsidRPr="00D66F77">
        <w:rPr>
          <w:rFonts w:cs="Times New Roman"/>
          <w:lang/>
        </w:rPr>
        <w:t>Исто.</w:t>
      </w:r>
    </w:p>
  </w:footnote>
  <w:footnote w:id="80">
    <w:p w:rsidR="00BE2BF8" w:rsidRPr="00D66F77" w:rsidRDefault="00BE2BF8" w:rsidP="00341FDC">
      <w:pPr>
        <w:pStyle w:val="FootnoteText"/>
        <w:rPr>
          <w:rFonts w:cs="Times New Roman"/>
          <w:lang/>
        </w:rPr>
      </w:pPr>
      <w:r w:rsidRPr="00D66F77">
        <w:rPr>
          <w:rStyle w:val="FootnoteReference"/>
          <w:rFonts w:cs="Times New Roman"/>
        </w:rPr>
        <w:footnoteRef/>
      </w:r>
      <w:r w:rsidRPr="00D66F77">
        <w:rPr>
          <w:rFonts w:cs="Times New Roman"/>
        </w:rPr>
        <w:t xml:space="preserve"> </w:t>
      </w:r>
      <w:r w:rsidRPr="00D66F77">
        <w:rPr>
          <w:rFonts w:cs="Times New Roman"/>
          <w:lang/>
        </w:rPr>
        <w:t>Al</w:t>
      </w:r>
      <w:r w:rsidRPr="00D66F77">
        <w:rPr>
          <w:rFonts w:cs="Times New Roman"/>
          <w:lang/>
        </w:rPr>
        <w:t>а</w:t>
      </w:r>
      <w:r w:rsidRPr="00D66F77">
        <w:rPr>
          <w:rFonts w:cs="Times New Roman"/>
          <w:lang/>
        </w:rPr>
        <w:t xml:space="preserve">ida Asman. </w:t>
      </w:r>
      <w:r w:rsidRPr="00D66F77">
        <w:rPr>
          <w:rFonts w:cs="Times New Roman"/>
          <w:i/>
          <w:lang/>
        </w:rPr>
        <w:t>Duga senka prošlosti</w:t>
      </w:r>
      <w:r>
        <w:rPr>
          <w:rFonts w:cs="Times New Roman"/>
          <w:lang/>
        </w:rPr>
        <w:t>. Beograd: XX vek</w:t>
      </w:r>
      <w:r>
        <w:rPr>
          <w:rFonts w:cs="Times New Roman"/>
          <w:lang/>
        </w:rPr>
        <w:t>, 2011,</w:t>
      </w:r>
      <w:r w:rsidRPr="00D66F77">
        <w:rPr>
          <w:rFonts w:cs="Times New Roman"/>
          <w:lang/>
        </w:rPr>
        <w:t xml:space="preserve"> 301-303</w:t>
      </w:r>
      <w:r>
        <w:rPr>
          <w:rFonts w:cs="Times New Roman"/>
          <w:lang/>
        </w:rPr>
        <w:t>.</w:t>
      </w:r>
    </w:p>
  </w:footnote>
  <w:footnote w:id="81">
    <w:p w:rsidR="00BE2BF8" w:rsidRPr="00D66F77" w:rsidRDefault="00BE2BF8" w:rsidP="00341FDC">
      <w:pPr>
        <w:pStyle w:val="FootnoteText"/>
        <w:rPr>
          <w:rFonts w:cs="Times New Roman"/>
          <w:lang/>
        </w:rPr>
      </w:pPr>
      <w:r w:rsidRPr="00D66F77">
        <w:rPr>
          <w:rStyle w:val="FootnoteReference"/>
          <w:rFonts w:cs="Times New Roman"/>
        </w:rPr>
        <w:footnoteRef/>
      </w:r>
      <w:r w:rsidRPr="00D66F77">
        <w:rPr>
          <w:rFonts w:cs="Times New Roman"/>
        </w:rPr>
        <w:t xml:space="preserve"> </w:t>
      </w:r>
      <w:r w:rsidRPr="00D66F77">
        <w:rPr>
          <w:rFonts w:cs="Times New Roman"/>
          <w:lang/>
        </w:rPr>
        <w:t>Исто, 302.</w:t>
      </w:r>
    </w:p>
  </w:footnote>
  <w:footnote w:id="82">
    <w:p w:rsidR="00BE2BF8" w:rsidRPr="00D66F77" w:rsidRDefault="00BE2BF8" w:rsidP="00341FDC">
      <w:pPr>
        <w:pStyle w:val="FootnoteText"/>
        <w:jc w:val="both"/>
        <w:rPr>
          <w:rFonts w:cs="Times New Roman"/>
          <w:lang/>
        </w:rPr>
      </w:pPr>
      <w:r w:rsidRPr="00D66F77">
        <w:rPr>
          <w:rStyle w:val="FootnoteReference"/>
          <w:rFonts w:cs="Times New Roman"/>
        </w:rPr>
        <w:footnoteRef/>
      </w:r>
      <w:r>
        <w:rPr>
          <w:rFonts w:cs="Times New Roman"/>
        </w:rPr>
        <w:t xml:space="preserve"> </w:t>
      </w:r>
      <w:r w:rsidRPr="00D66F77">
        <w:rPr>
          <w:rFonts w:cs="Times New Roman"/>
        </w:rPr>
        <w:t xml:space="preserve">Erica Fisher-Lichte, </w:t>
      </w:r>
      <w:r w:rsidRPr="00D66F77">
        <w:rPr>
          <w:rFonts w:cs="Times New Roman"/>
          <w:i/>
        </w:rPr>
        <w:t>The Transformative Power of Performanc</w:t>
      </w:r>
      <w:r w:rsidRPr="00D66F77">
        <w:rPr>
          <w:rFonts w:cs="Times New Roman"/>
          <w:i/>
          <w:lang/>
        </w:rPr>
        <w:t>е</w:t>
      </w:r>
      <w:r>
        <w:rPr>
          <w:rFonts w:cs="Times New Roman"/>
          <w:lang/>
        </w:rPr>
        <w:t>,</w:t>
      </w:r>
      <w:r w:rsidRPr="00D66F77">
        <w:rPr>
          <w:rFonts w:cs="Times New Roman"/>
          <w:i/>
        </w:rPr>
        <w:t xml:space="preserve"> </w:t>
      </w:r>
      <w:r>
        <w:rPr>
          <w:rFonts w:cs="Times New Roman"/>
          <w:lang/>
        </w:rPr>
        <w:t>нав. дело</w:t>
      </w:r>
      <w:r w:rsidRPr="00D66F77">
        <w:rPr>
          <w:rFonts w:cs="Times New Roman"/>
          <w:lang/>
        </w:rPr>
        <w:t>,</w:t>
      </w:r>
      <w:r w:rsidRPr="00D66F77">
        <w:rPr>
          <w:rFonts w:cs="Times New Roman"/>
        </w:rPr>
        <w:t xml:space="preserve"> 196</w:t>
      </w:r>
      <w:r w:rsidRPr="00D66F77">
        <w:rPr>
          <w:rFonts w:cs="Times New Roman"/>
          <w:lang/>
        </w:rPr>
        <w:t>.</w:t>
      </w:r>
    </w:p>
  </w:footnote>
  <w:footnote w:id="83">
    <w:p w:rsidR="00BE2BF8" w:rsidRPr="00D66F77" w:rsidRDefault="00BE2BF8" w:rsidP="00D45AA6">
      <w:pPr>
        <w:pStyle w:val="FootnoteText"/>
        <w:jc w:val="both"/>
        <w:rPr>
          <w:rFonts w:cs="Times New Roman"/>
          <w:lang/>
        </w:rPr>
      </w:pPr>
      <w:r w:rsidRPr="00D66F77">
        <w:rPr>
          <w:rStyle w:val="FootnoteReference"/>
          <w:rFonts w:cs="Times New Roman"/>
        </w:rPr>
        <w:footnoteRef/>
      </w:r>
      <w:r w:rsidRPr="00313625">
        <w:rPr>
          <w:rFonts w:cs="Times New Roman"/>
          <w:lang/>
        </w:rPr>
        <w:t xml:space="preserve"> </w:t>
      </w:r>
      <w:r>
        <w:rPr>
          <w:rFonts w:cs="Times New Roman"/>
          <w:lang/>
        </w:rPr>
        <w:t xml:space="preserve">Етномузиколошкиња Ана Хофман истраживала је управо политичке потенцијале вокалне музике и звука, заједно са феноменом реактуелизације партизанских песама у доба глобалног неолибералног капитализма. </w:t>
      </w:r>
      <w:r w:rsidRPr="00D66F77">
        <w:rPr>
          <w:rFonts w:cs="Times New Roman"/>
          <w:lang/>
        </w:rPr>
        <w:t>Ana Hofman</w:t>
      </w:r>
      <w:r w:rsidRPr="00D66F77">
        <w:rPr>
          <w:rFonts w:cs="Times New Roman"/>
          <w:lang/>
        </w:rPr>
        <w:t>,</w:t>
      </w:r>
      <w:r w:rsidRPr="00D66F77">
        <w:rPr>
          <w:rFonts w:cs="Times New Roman"/>
          <w:lang/>
        </w:rPr>
        <w:t xml:space="preserve"> </w:t>
      </w:r>
      <w:r>
        <w:rPr>
          <w:rFonts w:cs="Times New Roman"/>
          <w:lang/>
        </w:rPr>
        <w:t>нав. дело,</w:t>
      </w:r>
      <w:r w:rsidRPr="00D66F77">
        <w:rPr>
          <w:rFonts w:cs="Times New Roman"/>
          <w:lang/>
        </w:rPr>
        <w:t xml:space="preserve"> </w:t>
      </w:r>
      <w:r w:rsidRPr="00D66F77">
        <w:rPr>
          <w:rFonts w:cs="Times New Roman"/>
          <w:lang/>
        </w:rPr>
        <w:t>119</w:t>
      </w:r>
      <w:r w:rsidRPr="00D66F77">
        <w:rPr>
          <w:rFonts w:cs="Times New Roman"/>
          <w:lang/>
        </w:rPr>
        <w:t>.</w:t>
      </w:r>
    </w:p>
  </w:footnote>
  <w:footnote w:id="84">
    <w:p w:rsidR="00BE2BF8" w:rsidRPr="00D66F77" w:rsidRDefault="00BE2BF8" w:rsidP="00341FDC">
      <w:pPr>
        <w:pStyle w:val="FootnoteText"/>
        <w:jc w:val="both"/>
        <w:rPr>
          <w:rFonts w:cs="Times New Roman"/>
          <w:lang/>
        </w:rPr>
      </w:pPr>
      <w:r w:rsidRPr="00D66F77">
        <w:rPr>
          <w:rStyle w:val="FootnoteReference"/>
          <w:rFonts w:cs="Times New Roman"/>
        </w:rPr>
        <w:footnoteRef/>
      </w:r>
      <w:r w:rsidRPr="00D66F77">
        <w:rPr>
          <w:rFonts w:cs="Times New Roman"/>
        </w:rPr>
        <w:t xml:space="preserve"> </w:t>
      </w:r>
      <w:r>
        <w:rPr>
          <w:rFonts w:cs="Times New Roman"/>
        </w:rPr>
        <w:t>Erica Fischer</w:t>
      </w:r>
      <w:r>
        <w:rPr>
          <w:rFonts w:cs="Times New Roman"/>
          <w:lang/>
        </w:rPr>
        <w:t>-</w:t>
      </w:r>
      <w:r w:rsidRPr="00D66F77">
        <w:rPr>
          <w:rFonts w:cs="Times New Roman"/>
        </w:rPr>
        <w:t xml:space="preserve">Lichte, </w:t>
      </w:r>
      <w:r w:rsidRPr="00D66F77">
        <w:rPr>
          <w:rFonts w:cs="Times New Roman"/>
          <w:i/>
        </w:rPr>
        <w:t>The Transformative Power of Performanc</w:t>
      </w:r>
      <w:r w:rsidRPr="00D66F77">
        <w:rPr>
          <w:rFonts w:cs="Times New Roman"/>
          <w:i/>
          <w:lang/>
        </w:rPr>
        <w:t>е</w:t>
      </w:r>
      <w:r>
        <w:rPr>
          <w:rFonts w:cs="Times New Roman"/>
          <w:i/>
          <w:lang/>
        </w:rPr>
        <w:t xml:space="preserve">, </w:t>
      </w:r>
      <w:r w:rsidRPr="00D66F77">
        <w:rPr>
          <w:rFonts w:cs="Times New Roman"/>
          <w:lang/>
        </w:rPr>
        <w:t>нав. дело</w:t>
      </w:r>
      <w:r w:rsidRPr="00D66F77">
        <w:rPr>
          <w:rFonts w:cs="Times New Roman"/>
        </w:rPr>
        <w:t>,</w:t>
      </w:r>
      <w:r w:rsidRPr="00D66F77">
        <w:rPr>
          <w:rFonts w:cs="Times New Roman"/>
          <w:lang/>
        </w:rPr>
        <w:t xml:space="preserve"> 195.</w:t>
      </w:r>
    </w:p>
  </w:footnote>
  <w:footnote w:id="85">
    <w:p w:rsidR="00BE2BF8" w:rsidRPr="00D66F77" w:rsidRDefault="00BE2BF8" w:rsidP="00341FDC">
      <w:pPr>
        <w:pStyle w:val="FootnoteText"/>
        <w:rPr>
          <w:rFonts w:cs="Times New Roman"/>
          <w:lang/>
        </w:rPr>
      </w:pPr>
      <w:r w:rsidRPr="00D66F77">
        <w:rPr>
          <w:rStyle w:val="FootnoteReference"/>
          <w:rFonts w:cs="Times New Roman"/>
        </w:rPr>
        <w:footnoteRef/>
      </w:r>
      <w:r>
        <w:rPr>
          <w:rFonts w:cs="Times New Roman"/>
          <w:lang/>
        </w:rPr>
        <w:t xml:space="preserve"> И</w:t>
      </w:r>
      <w:r w:rsidRPr="00D66F77">
        <w:rPr>
          <w:rFonts w:cs="Times New Roman"/>
          <w:lang/>
        </w:rPr>
        <w:t>сто.</w:t>
      </w:r>
    </w:p>
  </w:footnote>
  <w:footnote w:id="86">
    <w:p w:rsidR="00BE2BF8" w:rsidRPr="00D66F77" w:rsidRDefault="00BE2BF8" w:rsidP="00341FDC">
      <w:pPr>
        <w:pStyle w:val="FootnoteText"/>
        <w:rPr>
          <w:rFonts w:cs="Times New Roman"/>
          <w:lang/>
        </w:rPr>
      </w:pPr>
      <w:r w:rsidRPr="00D66F77">
        <w:rPr>
          <w:rStyle w:val="FootnoteReference"/>
          <w:rFonts w:cs="Times New Roman"/>
        </w:rPr>
        <w:footnoteRef/>
      </w:r>
      <w:r>
        <w:rPr>
          <w:rFonts w:cs="Times New Roman"/>
          <w:lang/>
        </w:rPr>
        <w:t xml:space="preserve"> </w:t>
      </w:r>
      <w:r>
        <w:rPr>
          <w:rFonts w:cs="Times New Roman"/>
        </w:rPr>
        <w:t>Erica Fischer</w:t>
      </w:r>
      <w:r>
        <w:rPr>
          <w:rFonts w:cs="Times New Roman"/>
          <w:lang/>
        </w:rPr>
        <w:t>-</w:t>
      </w:r>
      <w:r w:rsidRPr="00D66F77">
        <w:rPr>
          <w:rFonts w:cs="Times New Roman"/>
        </w:rPr>
        <w:t>Lichte</w:t>
      </w:r>
      <w:r>
        <w:rPr>
          <w:rFonts w:cs="Times New Roman"/>
          <w:i/>
          <w:lang/>
        </w:rPr>
        <w:t xml:space="preserve">, </w:t>
      </w:r>
      <w:r w:rsidRPr="00D66F77">
        <w:rPr>
          <w:rFonts w:cs="Times New Roman"/>
          <w:i/>
        </w:rPr>
        <w:t>The Routledge Introduction</w:t>
      </w:r>
      <w:r w:rsidRPr="00D66F77">
        <w:rPr>
          <w:rFonts w:cs="Times New Roman"/>
          <w:i/>
          <w:lang/>
        </w:rPr>
        <w:t xml:space="preserve">, </w:t>
      </w:r>
      <w:r>
        <w:rPr>
          <w:rFonts w:cs="Times New Roman"/>
          <w:lang/>
        </w:rPr>
        <w:t xml:space="preserve">нав. дело, </w:t>
      </w:r>
      <w:r w:rsidRPr="00D66F77">
        <w:rPr>
          <w:rFonts w:cs="Times New Roman"/>
          <w:lang/>
        </w:rPr>
        <w:t>41.</w:t>
      </w:r>
    </w:p>
  </w:footnote>
  <w:footnote w:id="87">
    <w:p w:rsidR="00BE2BF8" w:rsidRPr="00D66F77" w:rsidRDefault="00BE2BF8" w:rsidP="00341FDC">
      <w:pPr>
        <w:pStyle w:val="FootnoteText"/>
        <w:rPr>
          <w:rFonts w:cs="Times New Roman"/>
          <w:lang/>
        </w:rPr>
      </w:pPr>
      <w:r w:rsidRPr="00D66F77">
        <w:rPr>
          <w:rStyle w:val="FootnoteReference"/>
          <w:rFonts w:cs="Times New Roman"/>
        </w:rPr>
        <w:footnoteRef/>
      </w:r>
      <w:r w:rsidRPr="00313625">
        <w:rPr>
          <w:rFonts w:cs="Times New Roman"/>
          <w:lang/>
        </w:rPr>
        <w:t xml:space="preserve"> </w:t>
      </w:r>
      <w:r>
        <w:rPr>
          <w:rFonts w:cs="Times New Roman"/>
          <w:lang/>
        </w:rPr>
        <w:t>Исто</w:t>
      </w:r>
      <w:r w:rsidRPr="00D66F77">
        <w:rPr>
          <w:rFonts w:cs="Times New Roman"/>
          <w:lang/>
        </w:rPr>
        <w:t>, 20.</w:t>
      </w:r>
    </w:p>
  </w:footnote>
  <w:footnote w:id="88">
    <w:p w:rsidR="00BE2BF8" w:rsidRPr="00D66F77" w:rsidRDefault="00BE2BF8" w:rsidP="00341FDC">
      <w:pPr>
        <w:pStyle w:val="FootnoteText"/>
        <w:rPr>
          <w:rFonts w:cs="Times New Roman"/>
          <w:lang/>
        </w:rPr>
      </w:pPr>
      <w:r w:rsidRPr="00D66F77">
        <w:rPr>
          <w:rStyle w:val="FootnoteReference"/>
          <w:rFonts w:cs="Times New Roman"/>
        </w:rPr>
        <w:footnoteRef/>
      </w:r>
      <w:r w:rsidRPr="00313625">
        <w:rPr>
          <w:rFonts w:cs="Times New Roman"/>
          <w:lang/>
        </w:rPr>
        <w:t xml:space="preserve"> </w:t>
      </w:r>
      <w:r>
        <w:rPr>
          <w:rFonts w:cs="Times New Roman"/>
          <w:lang/>
        </w:rPr>
        <w:t>И</w:t>
      </w:r>
      <w:r w:rsidRPr="00D66F77">
        <w:rPr>
          <w:rFonts w:cs="Times New Roman"/>
          <w:lang/>
        </w:rPr>
        <w:t>сто, 164, 165.</w:t>
      </w:r>
    </w:p>
  </w:footnote>
  <w:footnote w:id="89">
    <w:p w:rsidR="00BE2BF8" w:rsidRPr="00EC2278" w:rsidRDefault="00BE2BF8" w:rsidP="00341FDC">
      <w:pPr>
        <w:pStyle w:val="FootnoteText"/>
        <w:jc w:val="both"/>
        <w:rPr>
          <w:rFonts w:cs="Times New Roman"/>
          <w:lang/>
        </w:rPr>
      </w:pPr>
      <w:r w:rsidRPr="00EC2278">
        <w:rPr>
          <w:rStyle w:val="FootnoteReference"/>
          <w:rFonts w:cs="Times New Roman"/>
        </w:rPr>
        <w:footnoteRef/>
      </w:r>
      <w:r w:rsidRPr="00313625">
        <w:rPr>
          <w:rFonts w:cs="Times New Roman"/>
          <w:lang/>
        </w:rPr>
        <w:t xml:space="preserve"> </w:t>
      </w:r>
      <w:r w:rsidRPr="00EC2278">
        <w:rPr>
          <w:rFonts w:cs="Times New Roman"/>
          <w:lang/>
        </w:rPr>
        <w:t>Исто, 191.</w:t>
      </w:r>
    </w:p>
  </w:footnote>
  <w:footnote w:id="90">
    <w:p w:rsidR="00BE2BF8" w:rsidRPr="00EC2278" w:rsidRDefault="00BE2BF8" w:rsidP="00341FDC">
      <w:pPr>
        <w:pStyle w:val="FootnoteText"/>
        <w:jc w:val="both"/>
        <w:rPr>
          <w:rFonts w:cs="Times New Roman"/>
          <w:lang/>
        </w:rPr>
      </w:pPr>
      <w:r w:rsidRPr="00EC2278">
        <w:rPr>
          <w:rStyle w:val="FootnoteReference"/>
          <w:rFonts w:cs="Times New Roman"/>
        </w:rPr>
        <w:footnoteRef/>
      </w:r>
      <w:r w:rsidRPr="00313625">
        <w:rPr>
          <w:rFonts w:cs="Times New Roman"/>
          <w:lang/>
        </w:rPr>
        <w:t xml:space="preserve"> </w:t>
      </w:r>
      <w:r w:rsidRPr="00EC2278">
        <w:rPr>
          <w:rFonts w:cs="Times New Roman"/>
          <w:lang/>
        </w:rPr>
        <w:t xml:space="preserve">Богдан Ђаковић, </w:t>
      </w:r>
      <w:r w:rsidRPr="00EC2278">
        <w:rPr>
          <w:rFonts w:cs="Times New Roman"/>
          <w:i/>
          <w:lang/>
        </w:rPr>
        <w:t>Богослужбени и уметнички елементи у српској црквеној хорској музици у периоду између два светска рата (1918-1941)</w:t>
      </w:r>
      <w:r>
        <w:rPr>
          <w:rFonts w:cs="Times New Roman"/>
          <w:lang/>
        </w:rPr>
        <w:t>.</w:t>
      </w:r>
      <w:r w:rsidRPr="00EC2278">
        <w:rPr>
          <w:rFonts w:cs="Times New Roman"/>
          <w:lang/>
        </w:rPr>
        <w:t xml:space="preserve"> </w:t>
      </w:r>
      <w:r>
        <w:rPr>
          <w:rFonts w:cs="Times New Roman"/>
          <w:lang/>
        </w:rPr>
        <w:t xml:space="preserve">Нови Сад: </w:t>
      </w:r>
      <w:r w:rsidRPr="00EC2278">
        <w:rPr>
          <w:rFonts w:cs="Times New Roman"/>
          <w:lang/>
        </w:rPr>
        <w:t>Матица српска и Академија уметности Нови Сад, 2015, 19-26.</w:t>
      </w:r>
    </w:p>
  </w:footnote>
  <w:footnote w:id="91">
    <w:p w:rsidR="00BE2BF8" w:rsidRPr="00EC2278" w:rsidRDefault="00BE2BF8" w:rsidP="00341FDC">
      <w:pPr>
        <w:pStyle w:val="FootnoteText"/>
        <w:jc w:val="both"/>
        <w:rPr>
          <w:rFonts w:cs="Times New Roman"/>
          <w:lang/>
        </w:rPr>
      </w:pPr>
      <w:r w:rsidRPr="00EC2278">
        <w:rPr>
          <w:rStyle w:val="FootnoteReference"/>
          <w:rFonts w:cs="Times New Roman"/>
        </w:rPr>
        <w:footnoteRef/>
      </w:r>
      <w:r w:rsidRPr="00313625">
        <w:rPr>
          <w:rFonts w:cs="Times New Roman"/>
          <w:lang/>
        </w:rPr>
        <w:t xml:space="preserve"> </w:t>
      </w:r>
      <w:r w:rsidRPr="00EC2278">
        <w:rPr>
          <w:rFonts w:cs="Times New Roman"/>
          <w:lang/>
        </w:rPr>
        <w:t xml:space="preserve">Нав. према: Владета Јеротић, Психолошко дејство хришћанске литургије, у: </w:t>
      </w:r>
      <w:r w:rsidRPr="00EC2278">
        <w:rPr>
          <w:rFonts w:cs="Times New Roman"/>
          <w:i/>
          <w:lang/>
        </w:rPr>
        <w:t>Нови звук – интернационални часопис за музику</w:t>
      </w:r>
      <w:r w:rsidRPr="00EC2278">
        <w:rPr>
          <w:rFonts w:cs="Times New Roman"/>
          <w:lang/>
        </w:rPr>
        <w:t>, бр. 16, 2000</w:t>
      </w:r>
      <w:r>
        <w:rPr>
          <w:rFonts w:cs="Times New Roman"/>
          <w:lang/>
        </w:rPr>
        <w:t>. Београд:</w:t>
      </w:r>
      <w:r w:rsidRPr="00EC2278">
        <w:rPr>
          <w:rFonts w:cs="Times New Roman"/>
          <w:lang/>
        </w:rPr>
        <w:t xml:space="preserve"> СОКОЈ, 32-35.</w:t>
      </w:r>
    </w:p>
  </w:footnote>
  <w:footnote w:id="92">
    <w:p w:rsidR="00BE2BF8" w:rsidRPr="00EC2278" w:rsidRDefault="00BE2BF8" w:rsidP="00341FDC">
      <w:pPr>
        <w:pStyle w:val="FootnoteText"/>
        <w:tabs>
          <w:tab w:val="left" w:pos="2715"/>
        </w:tabs>
        <w:jc w:val="both"/>
        <w:rPr>
          <w:rFonts w:cs="Times New Roman"/>
        </w:rPr>
      </w:pPr>
      <w:r w:rsidRPr="00EC2278">
        <w:rPr>
          <w:rStyle w:val="FootnoteReference"/>
          <w:rFonts w:cs="Times New Roman"/>
        </w:rPr>
        <w:footnoteRef/>
      </w:r>
      <w:r>
        <w:rPr>
          <w:rFonts w:cs="Times New Roman"/>
        </w:rPr>
        <w:t xml:space="preserve"> Erica Fischer</w:t>
      </w:r>
      <w:r>
        <w:rPr>
          <w:rFonts w:cs="Times New Roman"/>
          <w:lang/>
        </w:rPr>
        <w:t>-</w:t>
      </w:r>
      <w:r w:rsidRPr="00EC2278">
        <w:rPr>
          <w:rFonts w:cs="Times New Roman"/>
        </w:rPr>
        <w:t xml:space="preserve">Lichte, </w:t>
      </w:r>
      <w:r w:rsidRPr="00EC2278">
        <w:rPr>
          <w:rFonts w:cs="Times New Roman"/>
          <w:i/>
        </w:rPr>
        <w:t>The Transformative Power of Performanc</w:t>
      </w:r>
      <w:r w:rsidRPr="00EC2278">
        <w:rPr>
          <w:rFonts w:cs="Times New Roman"/>
          <w:i/>
          <w:lang/>
        </w:rPr>
        <w:t>е</w:t>
      </w:r>
      <w:r w:rsidRPr="00EC2278">
        <w:rPr>
          <w:rFonts w:cs="Times New Roman"/>
          <w:i/>
        </w:rPr>
        <w:t xml:space="preserve">, </w:t>
      </w:r>
      <w:r w:rsidRPr="00EC2278">
        <w:rPr>
          <w:rFonts w:cs="Times New Roman"/>
          <w:lang/>
        </w:rPr>
        <w:t>нав. дело 191</w:t>
      </w:r>
      <w:r w:rsidRPr="00EC2278">
        <w:rPr>
          <w:rFonts w:cs="Times New Roman"/>
        </w:rPr>
        <w:t xml:space="preserve">: </w:t>
      </w:r>
      <w:r w:rsidRPr="00EC2278">
        <w:rPr>
          <w:rFonts w:cs="Times New Roman"/>
          <w:lang/>
        </w:rPr>
        <w:t>„</w:t>
      </w:r>
      <w:r w:rsidRPr="00EC2278">
        <w:rPr>
          <w:rFonts w:cs="Times New Roman"/>
        </w:rPr>
        <w:t>The danger or hope of transformation is always situated within the specific medial conditions of performance</w:t>
      </w:r>
      <w:r w:rsidRPr="00EC2278">
        <w:rPr>
          <w:rFonts w:cs="Times New Roman"/>
          <w:lang/>
        </w:rPr>
        <w:t>;</w:t>
      </w:r>
      <w:r w:rsidRPr="00EC2278">
        <w:rPr>
          <w:rFonts w:cs="Times New Roman"/>
        </w:rPr>
        <w:t xml:space="preserve"> that is to say, they are implied in the physical co-presence of actors and spectators.</w:t>
      </w:r>
      <w:r w:rsidRPr="00EC2278">
        <w:rPr>
          <w:rFonts w:cs="Times New Roman"/>
          <w:lang/>
        </w:rPr>
        <w:t>“</w:t>
      </w:r>
      <w:r w:rsidRPr="00EC2278">
        <w:rPr>
          <w:rFonts w:cs="Times New Roman"/>
        </w:rPr>
        <w:t xml:space="preserve"> </w:t>
      </w:r>
    </w:p>
  </w:footnote>
  <w:footnote w:id="93">
    <w:p w:rsidR="00BE2BF8" w:rsidRPr="00DE791F" w:rsidRDefault="00BE2BF8" w:rsidP="00000CB7">
      <w:pPr>
        <w:pStyle w:val="FootnoteText"/>
        <w:jc w:val="both"/>
        <w:rPr>
          <w:rFonts w:cs="Times New Roman"/>
          <w:lang/>
        </w:rPr>
      </w:pPr>
      <w:r w:rsidRPr="00DE791F">
        <w:rPr>
          <w:rStyle w:val="FootnoteReference"/>
          <w:rFonts w:cs="Times New Roman"/>
        </w:rPr>
        <w:footnoteRef/>
      </w:r>
      <w:r w:rsidRPr="00DE791F">
        <w:rPr>
          <w:rFonts w:cs="Times New Roman"/>
        </w:rPr>
        <w:t xml:space="preserve"> </w:t>
      </w:r>
      <w:r>
        <w:rPr>
          <w:rFonts w:cs="Times New Roman"/>
        </w:rPr>
        <w:t xml:space="preserve">Ričard </w:t>
      </w:r>
      <w:r w:rsidRPr="00DE791F">
        <w:rPr>
          <w:rFonts w:cs="Times New Roman"/>
          <w:lang/>
        </w:rPr>
        <w:t>Šekner</w:t>
      </w:r>
      <w:r w:rsidRPr="00DE791F">
        <w:rPr>
          <w:rFonts w:cs="Times New Roman"/>
          <w:lang/>
        </w:rPr>
        <w:t xml:space="preserve">, </w:t>
      </w:r>
      <w:r w:rsidRPr="00DE791F">
        <w:rPr>
          <w:rFonts w:cs="Times New Roman"/>
          <w:i/>
          <w:lang/>
        </w:rPr>
        <w:t xml:space="preserve">Ka postmodernom pozorištu, </w:t>
      </w:r>
      <w:r w:rsidRPr="00DE791F">
        <w:rPr>
          <w:rFonts w:cs="Times New Roman"/>
          <w:lang/>
        </w:rPr>
        <w:t>нав. дело, 152.</w:t>
      </w:r>
    </w:p>
  </w:footnote>
  <w:footnote w:id="94">
    <w:p w:rsidR="00BE2BF8" w:rsidRPr="00DE791F" w:rsidRDefault="00BE2BF8" w:rsidP="009A7587">
      <w:pPr>
        <w:pStyle w:val="FootnoteText"/>
        <w:jc w:val="both"/>
        <w:rPr>
          <w:rFonts w:cs="Times New Roman"/>
          <w:lang/>
        </w:rPr>
      </w:pPr>
      <w:r w:rsidRPr="00DE791F">
        <w:rPr>
          <w:rStyle w:val="FootnoteReference"/>
          <w:rFonts w:cs="Times New Roman"/>
        </w:rPr>
        <w:footnoteRef/>
      </w:r>
      <w:r w:rsidRPr="00313625">
        <w:rPr>
          <w:rFonts w:cs="Times New Roman"/>
          <w:lang/>
        </w:rPr>
        <w:t xml:space="preserve"> </w:t>
      </w:r>
      <w:r>
        <w:rPr>
          <w:rFonts w:cs="Times New Roman"/>
          <w:lang/>
        </w:rPr>
        <w:t>Исто.</w:t>
      </w:r>
    </w:p>
  </w:footnote>
  <w:footnote w:id="95">
    <w:p w:rsidR="00BE2BF8" w:rsidRPr="00DE791F" w:rsidRDefault="00BE2BF8" w:rsidP="009A7587">
      <w:pPr>
        <w:pStyle w:val="FootnoteText"/>
        <w:jc w:val="both"/>
        <w:rPr>
          <w:rFonts w:cs="Times New Roman"/>
          <w:lang/>
        </w:rPr>
      </w:pPr>
      <w:r w:rsidRPr="00DE791F">
        <w:rPr>
          <w:rStyle w:val="FootnoteReference"/>
          <w:rFonts w:cs="Times New Roman"/>
        </w:rPr>
        <w:footnoteRef/>
      </w:r>
      <w:r w:rsidRPr="00313625">
        <w:rPr>
          <w:rFonts w:cs="Times New Roman"/>
          <w:lang/>
        </w:rPr>
        <w:t xml:space="preserve"> </w:t>
      </w:r>
      <w:r w:rsidRPr="00DE791F">
        <w:rPr>
          <w:rFonts w:cs="Times New Roman"/>
          <w:lang/>
        </w:rPr>
        <w:t>Aleksandra Jovićević, Ana Vujanović,</w:t>
      </w:r>
      <w:r w:rsidRPr="00DE791F">
        <w:rPr>
          <w:rFonts w:cs="Times New Roman"/>
          <w:lang/>
        </w:rPr>
        <w:t xml:space="preserve"> нав. дело, 43.</w:t>
      </w:r>
    </w:p>
  </w:footnote>
  <w:footnote w:id="96">
    <w:p w:rsidR="00BE2BF8" w:rsidRPr="00DE791F" w:rsidRDefault="00BE2BF8" w:rsidP="009A7587">
      <w:pPr>
        <w:pStyle w:val="FootnoteText"/>
        <w:jc w:val="both"/>
        <w:rPr>
          <w:rFonts w:cs="Times New Roman"/>
          <w:lang/>
        </w:rPr>
      </w:pPr>
      <w:r w:rsidRPr="00DE791F">
        <w:rPr>
          <w:rStyle w:val="FootnoteReference"/>
          <w:rFonts w:cs="Times New Roman"/>
        </w:rPr>
        <w:footnoteRef/>
      </w:r>
      <w:r w:rsidRPr="00313625">
        <w:rPr>
          <w:rFonts w:cs="Times New Roman"/>
          <w:lang/>
        </w:rPr>
        <w:t xml:space="preserve"> </w:t>
      </w:r>
      <w:r>
        <w:rPr>
          <w:rFonts w:cs="Times New Roman"/>
        </w:rPr>
        <w:t>Ri</w:t>
      </w:r>
      <w:r w:rsidRPr="00313625">
        <w:rPr>
          <w:rFonts w:cs="Times New Roman"/>
          <w:lang/>
        </w:rPr>
        <w:t>č</w:t>
      </w:r>
      <w:r>
        <w:rPr>
          <w:rFonts w:cs="Times New Roman"/>
        </w:rPr>
        <w:t>ard</w:t>
      </w:r>
      <w:r w:rsidRPr="00313625">
        <w:rPr>
          <w:rFonts w:cs="Times New Roman"/>
          <w:lang/>
        </w:rPr>
        <w:t xml:space="preserve"> </w:t>
      </w:r>
      <w:r w:rsidRPr="00DE791F">
        <w:rPr>
          <w:rFonts w:cs="Times New Roman"/>
          <w:lang/>
        </w:rPr>
        <w:t>Šekner</w:t>
      </w:r>
      <w:r w:rsidRPr="00DE791F">
        <w:rPr>
          <w:rFonts w:cs="Times New Roman"/>
          <w:lang/>
        </w:rPr>
        <w:t xml:space="preserve">, </w:t>
      </w:r>
      <w:r w:rsidRPr="00DE791F">
        <w:rPr>
          <w:rFonts w:cs="Times New Roman"/>
          <w:i/>
          <w:lang/>
        </w:rPr>
        <w:t>Ka postmodernom pozorištu</w:t>
      </w:r>
      <w:r w:rsidRPr="00DE791F">
        <w:rPr>
          <w:rFonts w:cs="Times New Roman"/>
          <w:i/>
          <w:lang/>
        </w:rPr>
        <w:t>,</w:t>
      </w:r>
      <w:r w:rsidRPr="00DE791F">
        <w:rPr>
          <w:rFonts w:cs="Times New Roman"/>
          <w:lang/>
        </w:rPr>
        <w:t xml:space="preserve"> нав. дело, 177.</w:t>
      </w:r>
    </w:p>
  </w:footnote>
  <w:footnote w:id="97">
    <w:p w:rsidR="00BE2BF8" w:rsidRPr="00DE791F" w:rsidRDefault="00BE2BF8" w:rsidP="009A7587">
      <w:pPr>
        <w:pStyle w:val="FootnoteText"/>
        <w:jc w:val="both"/>
        <w:rPr>
          <w:rFonts w:cs="Times New Roman"/>
          <w:lang/>
        </w:rPr>
      </w:pPr>
      <w:r w:rsidRPr="00DE791F">
        <w:rPr>
          <w:rStyle w:val="FootnoteReference"/>
          <w:rFonts w:cs="Times New Roman"/>
        </w:rPr>
        <w:footnoteRef/>
      </w:r>
      <w:r w:rsidRPr="00DE791F">
        <w:rPr>
          <w:rFonts w:cs="Times New Roman"/>
        </w:rPr>
        <w:t xml:space="preserve"> </w:t>
      </w:r>
      <w:r>
        <w:rPr>
          <w:rFonts w:cs="Times New Roman"/>
          <w:lang/>
        </w:rPr>
        <w:t xml:space="preserve">Erica Fischer-Lichte, </w:t>
      </w:r>
      <w:r w:rsidRPr="00DE791F">
        <w:rPr>
          <w:rFonts w:cs="Times New Roman"/>
          <w:i/>
        </w:rPr>
        <w:t>The Tra</w:t>
      </w:r>
      <w:r>
        <w:rPr>
          <w:rFonts w:cs="Times New Roman"/>
          <w:i/>
        </w:rPr>
        <w:t>n</w:t>
      </w:r>
      <w:r w:rsidRPr="00DE791F">
        <w:rPr>
          <w:rFonts w:cs="Times New Roman"/>
          <w:i/>
        </w:rPr>
        <w:t>sformative Power of Performance</w:t>
      </w:r>
      <w:r w:rsidRPr="00DE791F">
        <w:rPr>
          <w:rFonts w:cs="Times New Roman"/>
        </w:rPr>
        <w:t>,</w:t>
      </w:r>
      <w:r w:rsidRPr="00DE791F">
        <w:rPr>
          <w:rFonts w:cs="Times New Roman"/>
          <w:lang/>
        </w:rPr>
        <w:t xml:space="preserve"> нав. дело</w:t>
      </w:r>
      <w:r w:rsidRPr="00DE791F">
        <w:rPr>
          <w:rFonts w:cs="Times New Roman"/>
        </w:rPr>
        <w:t>,</w:t>
      </w:r>
      <w:r>
        <w:rPr>
          <w:rFonts w:cs="Times New Roman"/>
          <w:lang/>
        </w:rPr>
        <w:t xml:space="preserve"> 199;</w:t>
      </w:r>
      <w:r>
        <w:rPr>
          <w:rFonts w:cs="Times New Roman"/>
          <w:lang/>
        </w:rPr>
        <w:t xml:space="preserve"> </w:t>
      </w:r>
      <w:r w:rsidRPr="00DE791F">
        <w:rPr>
          <w:rFonts w:cs="Times New Roman"/>
          <w:i/>
          <w:lang/>
        </w:rPr>
        <w:t>The Routledge Introduction to Theatre and Performance Studies</w:t>
      </w:r>
      <w:r w:rsidRPr="00DE791F">
        <w:rPr>
          <w:rFonts w:cs="Times New Roman"/>
          <w:lang/>
        </w:rPr>
        <w:t>, нав. дело, 168.</w:t>
      </w:r>
    </w:p>
  </w:footnote>
  <w:footnote w:id="98">
    <w:p w:rsidR="00BE2BF8" w:rsidRPr="009A7587" w:rsidRDefault="00BE2BF8" w:rsidP="00341FDC">
      <w:pPr>
        <w:pStyle w:val="FootnoteText"/>
        <w:rPr>
          <w:rFonts w:cs="Times New Roman"/>
          <w:lang/>
        </w:rPr>
      </w:pPr>
      <w:r w:rsidRPr="009A7587">
        <w:rPr>
          <w:rStyle w:val="FootnoteReference"/>
          <w:rFonts w:cs="Times New Roman"/>
        </w:rPr>
        <w:footnoteRef/>
      </w:r>
      <w:r w:rsidRPr="00313625">
        <w:rPr>
          <w:rFonts w:cs="Times New Roman"/>
          <w:lang/>
        </w:rPr>
        <w:t xml:space="preserve"> </w:t>
      </w:r>
      <w:r w:rsidRPr="009A7587">
        <w:rPr>
          <w:rFonts w:cs="Times New Roman"/>
          <w:lang/>
        </w:rPr>
        <w:t xml:space="preserve">Jelena Djordjević, </w:t>
      </w:r>
      <w:r w:rsidRPr="009A7587">
        <w:rPr>
          <w:rFonts w:cs="Times New Roman"/>
          <w:i/>
          <w:lang/>
        </w:rPr>
        <w:t xml:space="preserve">Političke svetkovine i rituali, </w:t>
      </w:r>
      <w:r>
        <w:rPr>
          <w:rFonts w:cs="Times New Roman"/>
          <w:lang/>
        </w:rPr>
        <w:t>нав. дело</w:t>
      </w:r>
      <w:r w:rsidRPr="009A7587">
        <w:rPr>
          <w:rFonts w:cs="Times New Roman"/>
          <w:lang/>
        </w:rPr>
        <w:t>,</w:t>
      </w:r>
      <w:r w:rsidRPr="009A7587">
        <w:rPr>
          <w:rFonts w:cs="Times New Roman"/>
          <w:lang/>
        </w:rPr>
        <w:t xml:space="preserve"> 5.</w:t>
      </w:r>
    </w:p>
  </w:footnote>
  <w:footnote w:id="99">
    <w:p w:rsidR="00BE2BF8" w:rsidRPr="009A7587" w:rsidRDefault="00BE2BF8" w:rsidP="00341FDC">
      <w:pPr>
        <w:pStyle w:val="FootnoteText"/>
        <w:rPr>
          <w:rFonts w:cs="Times New Roman"/>
          <w:lang/>
        </w:rPr>
      </w:pPr>
      <w:r w:rsidRPr="009A7587">
        <w:rPr>
          <w:rStyle w:val="FootnoteReference"/>
          <w:rFonts w:cs="Times New Roman"/>
        </w:rPr>
        <w:footnoteRef/>
      </w:r>
      <w:r w:rsidRPr="00313625">
        <w:rPr>
          <w:rFonts w:cs="Times New Roman"/>
          <w:lang/>
        </w:rPr>
        <w:t xml:space="preserve"> </w:t>
      </w:r>
      <w:r w:rsidRPr="009A7587">
        <w:rPr>
          <w:rFonts w:cs="Times New Roman"/>
          <w:lang/>
        </w:rPr>
        <w:t>Исто.</w:t>
      </w:r>
    </w:p>
  </w:footnote>
  <w:footnote w:id="100">
    <w:p w:rsidR="00BE2BF8" w:rsidRPr="00F405ED" w:rsidRDefault="00BE2BF8" w:rsidP="00341FDC">
      <w:pPr>
        <w:pStyle w:val="FootnoteText"/>
        <w:rPr>
          <w:rFonts w:cs="Times New Roman"/>
          <w:lang/>
        </w:rPr>
      </w:pPr>
      <w:r w:rsidRPr="00F405ED">
        <w:rPr>
          <w:rStyle w:val="FootnoteReference"/>
          <w:rFonts w:cs="Times New Roman"/>
        </w:rPr>
        <w:footnoteRef/>
      </w:r>
      <w:r w:rsidRPr="00313625">
        <w:rPr>
          <w:rFonts w:cs="Times New Roman"/>
          <w:lang/>
        </w:rPr>
        <w:t xml:space="preserve"> </w:t>
      </w:r>
      <w:r w:rsidRPr="00F405ED">
        <w:rPr>
          <w:rFonts w:cs="Times New Roman"/>
          <w:lang/>
        </w:rPr>
        <w:t>Исто, 8.</w:t>
      </w:r>
    </w:p>
  </w:footnote>
  <w:footnote w:id="101">
    <w:p w:rsidR="00BE2BF8" w:rsidRPr="00F405ED" w:rsidRDefault="00BE2BF8" w:rsidP="00341FDC">
      <w:pPr>
        <w:pStyle w:val="FootnoteText"/>
        <w:tabs>
          <w:tab w:val="left" w:pos="2670"/>
        </w:tabs>
        <w:rPr>
          <w:rFonts w:cs="Times New Roman"/>
          <w:lang/>
        </w:rPr>
      </w:pPr>
      <w:r w:rsidRPr="00F405ED">
        <w:rPr>
          <w:rStyle w:val="FootnoteReference"/>
          <w:rFonts w:cs="Times New Roman"/>
        </w:rPr>
        <w:footnoteRef/>
      </w:r>
      <w:r w:rsidRPr="00313625">
        <w:rPr>
          <w:rFonts w:cs="Times New Roman"/>
          <w:lang/>
        </w:rPr>
        <w:t xml:space="preserve"> </w:t>
      </w:r>
      <w:r w:rsidRPr="00F405ED">
        <w:rPr>
          <w:rFonts w:cs="Times New Roman"/>
          <w:lang/>
        </w:rPr>
        <w:t>Исто, 113.</w:t>
      </w:r>
      <w:r w:rsidRPr="00F405ED">
        <w:rPr>
          <w:rFonts w:cs="Times New Roman"/>
          <w:lang/>
        </w:rPr>
        <w:tab/>
      </w:r>
    </w:p>
  </w:footnote>
  <w:footnote w:id="102">
    <w:p w:rsidR="00BE2BF8" w:rsidRPr="00F405ED" w:rsidRDefault="00BE2BF8" w:rsidP="00341FDC">
      <w:pPr>
        <w:pStyle w:val="FootnoteText"/>
        <w:rPr>
          <w:rFonts w:cs="Times New Roman"/>
          <w:lang/>
        </w:rPr>
      </w:pPr>
      <w:r w:rsidRPr="00F405ED">
        <w:rPr>
          <w:rStyle w:val="FootnoteReference"/>
          <w:rFonts w:cs="Times New Roman"/>
        </w:rPr>
        <w:footnoteRef/>
      </w:r>
      <w:r w:rsidRPr="00313625">
        <w:rPr>
          <w:rFonts w:cs="Times New Roman"/>
          <w:lang/>
        </w:rPr>
        <w:t xml:space="preserve"> </w:t>
      </w:r>
      <w:r w:rsidRPr="00F405ED">
        <w:rPr>
          <w:rFonts w:cs="Times New Roman"/>
          <w:lang/>
        </w:rPr>
        <w:t>Исто, 130.</w:t>
      </w:r>
    </w:p>
  </w:footnote>
  <w:footnote w:id="103">
    <w:p w:rsidR="00BE2BF8" w:rsidRPr="00F405ED" w:rsidRDefault="00BE2BF8" w:rsidP="00341FDC">
      <w:pPr>
        <w:pStyle w:val="FootnoteText"/>
        <w:rPr>
          <w:rFonts w:cs="Times New Roman"/>
          <w:lang/>
        </w:rPr>
      </w:pPr>
      <w:r w:rsidRPr="00F405ED">
        <w:rPr>
          <w:rStyle w:val="FootnoteReference"/>
          <w:rFonts w:cs="Times New Roman"/>
        </w:rPr>
        <w:footnoteRef/>
      </w:r>
      <w:r w:rsidRPr="00313625">
        <w:rPr>
          <w:rFonts w:cs="Times New Roman"/>
          <w:lang/>
        </w:rPr>
        <w:t xml:space="preserve"> </w:t>
      </w:r>
      <w:r w:rsidRPr="00F405ED">
        <w:rPr>
          <w:rFonts w:cs="Times New Roman"/>
          <w:lang/>
        </w:rPr>
        <w:t>Исто, 131.</w:t>
      </w:r>
    </w:p>
  </w:footnote>
  <w:footnote w:id="104">
    <w:p w:rsidR="00BE2BF8" w:rsidRPr="00F405ED" w:rsidRDefault="00BE2BF8" w:rsidP="00341FDC">
      <w:pPr>
        <w:pStyle w:val="FootnoteText"/>
        <w:rPr>
          <w:rFonts w:cs="Times New Roman"/>
          <w:lang/>
        </w:rPr>
      </w:pPr>
      <w:r w:rsidRPr="00F405ED">
        <w:rPr>
          <w:rStyle w:val="FootnoteReference"/>
          <w:rFonts w:cs="Times New Roman"/>
        </w:rPr>
        <w:footnoteRef/>
      </w:r>
      <w:r w:rsidRPr="00313625">
        <w:rPr>
          <w:rFonts w:cs="Times New Roman"/>
          <w:lang/>
        </w:rPr>
        <w:t xml:space="preserve"> </w:t>
      </w:r>
      <w:r w:rsidRPr="00F405ED">
        <w:rPr>
          <w:rFonts w:cs="Times New Roman"/>
          <w:lang/>
        </w:rPr>
        <w:t>Исто, 162</w:t>
      </w:r>
    </w:p>
  </w:footnote>
  <w:footnote w:id="105">
    <w:p w:rsidR="00BE2BF8" w:rsidRPr="002D5872" w:rsidRDefault="00BE2BF8" w:rsidP="00341FDC">
      <w:pPr>
        <w:pStyle w:val="FootnoteText"/>
        <w:rPr>
          <w:rFonts w:cs="Times New Roman"/>
          <w:lang/>
        </w:rPr>
      </w:pPr>
      <w:r w:rsidRPr="002D5872">
        <w:rPr>
          <w:rStyle w:val="FootnoteReference"/>
          <w:rFonts w:cs="Times New Roman"/>
        </w:rPr>
        <w:footnoteRef/>
      </w:r>
      <w:r w:rsidRPr="00313625">
        <w:rPr>
          <w:rFonts w:cs="Times New Roman"/>
          <w:lang/>
        </w:rPr>
        <w:t xml:space="preserve"> Мирослава Лукић-Крстановић, </w:t>
      </w:r>
      <w:r>
        <w:rPr>
          <w:rFonts w:cs="Times New Roman"/>
          <w:lang/>
        </w:rPr>
        <w:t>нав. дело.</w:t>
      </w:r>
      <w:r w:rsidRPr="00313625">
        <w:rPr>
          <w:rFonts w:cs="Times New Roman"/>
          <w:lang/>
        </w:rPr>
        <w:t xml:space="preserve"> </w:t>
      </w:r>
      <w:r w:rsidRPr="002D5872">
        <w:rPr>
          <w:rFonts w:cs="Times New Roman"/>
          <w:lang/>
        </w:rPr>
        <w:t>103.</w:t>
      </w:r>
    </w:p>
  </w:footnote>
  <w:footnote w:id="106">
    <w:p w:rsidR="00BE2BF8" w:rsidRPr="002D5872" w:rsidRDefault="00BE2BF8" w:rsidP="00341FDC">
      <w:pPr>
        <w:autoSpaceDE w:val="0"/>
        <w:autoSpaceDN w:val="0"/>
        <w:adjustRightInd w:val="0"/>
        <w:spacing w:after="0" w:line="240" w:lineRule="auto"/>
        <w:jc w:val="both"/>
        <w:rPr>
          <w:rFonts w:cs="Times New Roman"/>
          <w:sz w:val="20"/>
          <w:szCs w:val="20"/>
          <w:lang/>
        </w:rPr>
      </w:pPr>
      <w:r w:rsidRPr="002D5872">
        <w:rPr>
          <w:rStyle w:val="FootnoteReference"/>
          <w:rFonts w:cs="Times New Roman"/>
        </w:rPr>
        <w:footnoteRef/>
      </w:r>
      <w:r w:rsidRPr="002D5872">
        <w:rPr>
          <w:rFonts w:cs="Times New Roman"/>
          <w:sz w:val="20"/>
          <w:szCs w:val="20"/>
        </w:rPr>
        <w:t xml:space="preserve"> Erica Fischer-Lichte, </w:t>
      </w:r>
      <w:r w:rsidRPr="002D5872">
        <w:rPr>
          <w:rFonts w:cs="Times New Roman"/>
          <w:i/>
          <w:sz w:val="20"/>
          <w:szCs w:val="20"/>
        </w:rPr>
        <w:t>The Routledge Introduction</w:t>
      </w:r>
      <w:r w:rsidRPr="002D5872">
        <w:rPr>
          <w:rFonts w:cs="Times New Roman"/>
          <w:sz w:val="20"/>
          <w:szCs w:val="20"/>
        </w:rPr>
        <w:t xml:space="preserve">, </w:t>
      </w:r>
      <w:r w:rsidRPr="002D5872">
        <w:rPr>
          <w:rFonts w:cs="Times New Roman"/>
          <w:sz w:val="20"/>
          <w:szCs w:val="20"/>
          <w:lang/>
        </w:rPr>
        <w:t>нав. дело,</w:t>
      </w:r>
      <w:r w:rsidRPr="002D5872">
        <w:rPr>
          <w:rFonts w:cs="Times New Roman"/>
          <w:sz w:val="20"/>
          <w:szCs w:val="20"/>
        </w:rPr>
        <w:t xml:space="preserve"> 171</w:t>
      </w:r>
      <w:r w:rsidRPr="002D5872">
        <w:rPr>
          <w:rFonts w:cs="Times New Roman"/>
          <w:sz w:val="20"/>
          <w:szCs w:val="20"/>
          <w:lang/>
        </w:rPr>
        <w:t>.</w:t>
      </w:r>
      <w:r w:rsidRPr="002D5872">
        <w:rPr>
          <w:rFonts w:cs="Times New Roman"/>
          <w:sz w:val="20"/>
          <w:szCs w:val="20"/>
        </w:rPr>
        <w:t xml:space="preserve"> </w:t>
      </w:r>
      <w:r w:rsidRPr="002D5872">
        <w:rPr>
          <w:rFonts w:cs="Times New Roman"/>
          <w:sz w:val="20"/>
          <w:szCs w:val="20"/>
          <w:lang/>
        </w:rPr>
        <w:t>„</w:t>
      </w:r>
      <w:r w:rsidRPr="002D5872">
        <w:rPr>
          <w:rFonts w:cs="Times New Roman"/>
          <w:sz w:val="20"/>
          <w:szCs w:val="20"/>
        </w:rPr>
        <w:t>When studying historical performances, scholars of other disciplines</w:t>
      </w:r>
      <w:r w:rsidRPr="002D5872">
        <w:rPr>
          <w:rFonts w:cs="Times New Roman"/>
          <w:sz w:val="20"/>
          <w:szCs w:val="20"/>
          <w:lang/>
        </w:rPr>
        <w:t xml:space="preserve"> </w:t>
      </w:r>
      <w:r w:rsidRPr="002D5872">
        <w:rPr>
          <w:rFonts w:cs="Times New Roman"/>
          <w:sz w:val="20"/>
          <w:szCs w:val="20"/>
        </w:rPr>
        <w:t>tend to use sources that provide information about how the organizers conceived</w:t>
      </w:r>
      <w:r w:rsidRPr="002D5872">
        <w:rPr>
          <w:rFonts w:cs="Times New Roman"/>
          <w:sz w:val="20"/>
          <w:szCs w:val="20"/>
          <w:lang/>
        </w:rPr>
        <w:t xml:space="preserve"> </w:t>
      </w:r>
      <w:r w:rsidRPr="002D5872">
        <w:rPr>
          <w:rFonts w:cs="Times New Roman"/>
          <w:sz w:val="20"/>
          <w:szCs w:val="20"/>
        </w:rPr>
        <w:t>of the production. They read any additional sources about the actual</w:t>
      </w:r>
      <w:r w:rsidRPr="002D5872">
        <w:rPr>
          <w:rFonts w:cs="Times New Roman"/>
          <w:sz w:val="20"/>
          <w:szCs w:val="20"/>
          <w:lang/>
        </w:rPr>
        <w:t xml:space="preserve"> </w:t>
      </w:r>
      <w:r w:rsidRPr="002D5872">
        <w:rPr>
          <w:rFonts w:cs="Times New Roman"/>
          <w:sz w:val="20"/>
          <w:szCs w:val="20"/>
        </w:rPr>
        <w:t>proceedings during the performance through the lens of these quasi-authorial</w:t>
      </w:r>
      <w:r w:rsidRPr="002D5872">
        <w:rPr>
          <w:rFonts w:cs="Times New Roman"/>
          <w:sz w:val="20"/>
          <w:szCs w:val="20"/>
          <w:lang/>
        </w:rPr>
        <w:t xml:space="preserve"> </w:t>
      </w:r>
      <w:r w:rsidRPr="002D5872">
        <w:rPr>
          <w:rFonts w:cs="Times New Roman"/>
          <w:sz w:val="20"/>
          <w:szCs w:val="20"/>
        </w:rPr>
        <w:t>intentions. This approach is questionable because it fails to acknowledge the</w:t>
      </w:r>
      <w:r w:rsidRPr="002D5872">
        <w:rPr>
          <w:rFonts w:cs="Times New Roman"/>
          <w:sz w:val="20"/>
          <w:szCs w:val="20"/>
          <w:lang/>
        </w:rPr>
        <w:t xml:space="preserve"> </w:t>
      </w:r>
      <w:r w:rsidRPr="002D5872">
        <w:rPr>
          <w:rFonts w:cs="Times New Roman"/>
          <w:sz w:val="20"/>
          <w:szCs w:val="20"/>
        </w:rPr>
        <w:t>co-dependence of actors and spectators and because it excessively simplifies</w:t>
      </w:r>
      <w:r w:rsidRPr="002D5872">
        <w:rPr>
          <w:rFonts w:cs="Times New Roman"/>
          <w:sz w:val="20"/>
          <w:szCs w:val="20"/>
          <w:lang/>
        </w:rPr>
        <w:t xml:space="preserve"> </w:t>
      </w:r>
      <w:r w:rsidRPr="002D5872">
        <w:rPr>
          <w:rFonts w:cs="Times New Roman"/>
          <w:sz w:val="20"/>
          <w:szCs w:val="20"/>
        </w:rPr>
        <w:t>the process of creating and transmitting meaning in performance.</w:t>
      </w:r>
      <w:r w:rsidRPr="002D5872">
        <w:rPr>
          <w:rFonts w:cs="Times New Roman"/>
          <w:sz w:val="20"/>
          <w:szCs w:val="20"/>
          <w:lang/>
        </w:rPr>
        <w:t>“</w:t>
      </w:r>
    </w:p>
  </w:footnote>
  <w:footnote w:id="107">
    <w:p w:rsidR="00BE2BF8" w:rsidRPr="00504ECB" w:rsidRDefault="00BE2BF8" w:rsidP="00341FDC">
      <w:pPr>
        <w:pStyle w:val="FootnoteText"/>
        <w:rPr>
          <w:lang/>
        </w:rPr>
      </w:pPr>
      <w:r w:rsidRPr="002D5872">
        <w:rPr>
          <w:rStyle w:val="FootnoteReference"/>
          <w:rFonts w:cs="Times New Roman"/>
        </w:rPr>
        <w:footnoteRef/>
      </w:r>
      <w:r w:rsidRPr="002D5872">
        <w:rPr>
          <w:rFonts w:cs="Times New Roman"/>
        </w:rPr>
        <w:t xml:space="preserve"> </w:t>
      </w:r>
      <w:r>
        <w:rPr>
          <w:rFonts w:cs="Times New Roman"/>
        </w:rPr>
        <w:t>Erica Fischer-Lichte,</w:t>
      </w:r>
      <w:r>
        <w:rPr>
          <w:rFonts w:cs="Times New Roman"/>
          <w:lang/>
        </w:rPr>
        <w:t xml:space="preserve"> </w:t>
      </w:r>
      <w:r w:rsidRPr="002D5872">
        <w:rPr>
          <w:rFonts w:cs="Times New Roman"/>
          <w:i/>
        </w:rPr>
        <w:t xml:space="preserve">The </w:t>
      </w:r>
      <w:r w:rsidRPr="002D5872">
        <w:rPr>
          <w:rFonts w:cs="Times New Roman"/>
          <w:i/>
          <w:lang/>
        </w:rPr>
        <w:t>Т</w:t>
      </w:r>
      <w:r w:rsidRPr="002D5872">
        <w:rPr>
          <w:rFonts w:cs="Times New Roman"/>
          <w:i/>
        </w:rPr>
        <w:t>ransformative Power of Performance</w:t>
      </w:r>
      <w:r w:rsidRPr="002D5872">
        <w:rPr>
          <w:rFonts w:cs="Times New Roman"/>
        </w:rPr>
        <w:t xml:space="preserve">, </w:t>
      </w:r>
      <w:r w:rsidRPr="002D5872">
        <w:rPr>
          <w:rFonts w:cs="Times New Roman"/>
          <w:lang/>
        </w:rPr>
        <w:t>нав. дело.</w:t>
      </w:r>
    </w:p>
  </w:footnote>
  <w:footnote w:id="108">
    <w:p w:rsidR="00BE2BF8" w:rsidRPr="002D5872" w:rsidRDefault="00BE2BF8" w:rsidP="00341FDC">
      <w:pPr>
        <w:pStyle w:val="FootnoteText"/>
        <w:jc w:val="both"/>
        <w:rPr>
          <w:rFonts w:cs="Times New Roman"/>
          <w:lang/>
        </w:rPr>
      </w:pPr>
      <w:r w:rsidRPr="002D5872">
        <w:rPr>
          <w:rStyle w:val="FootnoteReference"/>
          <w:rFonts w:cs="Times New Roman"/>
        </w:rPr>
        <w:footnoteRef/>
      </w:r>
      <w:r w:rsidRPr="00313625">
        <w:rPr>
          <w:rFonts w:cs="Times New Roman"/>
          <w:lang/>
        </w:rPr>
        <w:t xml:space="preserve"> Постоје многа тумачења спектакла која су често ослоњена на </w:t>
      </w:r>
      <w:r w:rsidRPr="002D5872">
        <w:rPr>
          <w:rFonts w:cs="Times New Roman"/>
          <w:lang/>
        </w:rPr>
        <w:t>култну књигу француског филозофа и писца</w:t>
      </w:r>
      <w:r w:rsidRPr="00313625">
        <w:rPr>
          <w:rFonts w:cs="Times New Roman"/>
          <w:lang/>
        </w:rPr>
        <w:t xml:space="preserve"> Ги Дебора (</w:t>
      </w:r>
      <w:r w:rsidRPr="002D5872">
        <w:rPr>
          <w:rFonts w:cs="Times New Roman"/>
        </w:rPr>
        <w:t>Guy</w:t>
      </w:r>
      <w:r w:rsidRPr="00313625">
        <w:rPr>
          <w:rFonts w:cs="Times New Roman"/>
          <w:lang/>
        </w:rPr>
        <w:t xml:space="preserve"> </w:t>
      </w:r>
      <w:r w:rsidRPr="002D5872">
        <w:rPr>
          <w:rFonts w:cs="Times New Roman"/>
        </w:rPr>
        <w:t>Debord</w:t>
      </w:r>
      <w:r w:rsidRPr="00313625">
        <w:rPr>
          <w:rFonts w:cs="Times New Roman"/>
          <w:lang/>
        </w:rPr>
        <w:t>, 1931</w:t>
      </w:r>
      <w:r>
        <w:rPr>
          <w:rFonts w:cs="Times New Roman"/>
          <w:lang/>
        </w:rPr>
        <w:t>–</w:t>
      </w:r>
      <w:r w:rsidRPr="00313625">
        <w:rPr>
          <w:rFonts w:cs="Times New Roman"/>
          <w:lang/>
        </w:rPr>
        <w:t>1994) „Друштво спектакла“ из 1967.</w:t>
      </w:r>
      <w:r w:rsidRPr="002D5872">
        <w:rPr>
          <w:rFonts w:cs="Times New Roman"/>
          <w:lang/>
        </w:rPr>
        <w:t xml:space="preserve"> године.</w:t>
      </w:r>
      <w:r w:rsidRPr="00313625">
        <w:rPr>
          <w:rFonts w:cs="Times New Roman"/>
          <w:lang/>
        </w:rPr>
        <w:t xml:space="preserve"> Он у својој </w:t>
      </w:r>
      <w:r w:rsidRPr="002D5872">
        <w:rPr>
          <w:rFonts w:cs="Times New Roman"/>
          <w:lang/>
        </w:rPr>
        <w:t xml:space="preserve">студији </w:t>
      </w:r>
      <w:r w:rsidRPr="00313625">
        <w:rPr>
          <w:rFonts w:cs="Times New Roman"/>
          <w:lang/>
        </w:rPr>
        <w:t>елаборира и разлаже проблем и улогу спектакла у доба капитализма и дефинише га</w:t>
      </w:r>
      <w:r w:rsidRPr="002D5872">
        <w:rPr>
          <w:rFonts w:cs="Times New Roman"/>
          <w:lang/>
        </w:rPr>
        <w:t>,</w:t>
      </w:r>
      <w:r w:rsidRPr="00313625">
        <w:rPr>
          <w:rFonts w:cs="Times New Roman"/>
          <w:lang/>
        </w:rPr>
        <w:t xml:space="preserve"> између осталог</w:t>
      </w:r>
      <w:r w:rsidRPr="002D5872">
        <w:rPr>
          <w:rFonts w:cs="Times New Roman"/>
          <w:lang/>
        </w:rPr>
        <w:t>,</w:t>
      </w:r>
      <w:r w:rsidRPr="00313625">
        <w:rPr>
          <w:rFonts w:cs="Times New Roman"/>
          <w:lang/>
        </w:rPr>
        <w:t xml:space="preserve"> и као „друштвени однос између људи посредован сликама.“</w:t>
      </w:r>
      <w:r>
        <w:rPr>
          <w:rFonts w:cs="Times New Roman"/>
          <w:lang/>
        </w:rPr>
        <w:t xml:space="preserve"> Ги Дебор, </w:t>
      </w:r>
      <w:r>
        <w:rPr>
          <w:rFonts w:cs="Times New Roman"/>
          <w:i/>
          <w:lang/>
        </w:rPr>
        <w:t>Друштво спектакла</w:t>
      </w:r>
      <w:r>
        <w:rPr>
          <w:rFonts w:cs="Times New Roman"/>
          <w:lang/>
        </w:rPr>
        <w:t>, Београд: Породична библиотека, 2003.</w:t>
      </w:r>
    </w:p>
  </w:footnote>
  <w:footnote w:id="109">
    <w:p w:rsidR="00BE2BF8" w:rsidRPr="002D5872" w:rsidRDefault="00BE2BF8" w:rsidP="00341FDC">
      <w:pPr>
        <w:pStyle w:val="FootnoteText"/>
        <w:jc w:val="both"/>
        <w:rPr>
          <w:rFonts w:cs="Times New Roman"/>
          <w:lang/>
        </w:rPr>
      </w:pPr>
      <w:r w:rsidRPr="002D5872">
        <w:rPr>
          <w:rStyle w:val="FootnoteReference"/>
          <w:rFonts w:cs="Times New Roman"/>
        </w:rPr>
        <w:footnoteRef/>
      </w:r>
      <w:r w:rsidRPr="00313625">
        <w:rPr>
          <w:rFonts w:cs="Times New Roman"/>
          <w:lang/>
        </w:rPr>
        <w:t xml:space="preserve"> </w:t>
      </w:r>
      <w:r w:rsidRPr="002D5872">
        <w:rPr>
          <w:rFonts w:cs="Times New Roman"/>
          <w:lang/>
        </w:rPr>
        <w:t>Мирослава</w:t>
      </w:r>
      <w:r w:rsidRPr="00313625">
        <w:rPr>
          <w:rFonts w:cs="Times New Roman"/>
          <w:lang/>
        </w:rPr>
        <w:t xml:space="preserve"> </w:t>
      </w:r>
      <w:r w:rsidRPr="002D5872">
        <w:rPr>
          <w:rFonts w:cs="Times New Roman"/>
          <w:lang/>
        </w:rPr>
        <w:t>Лукић-Крстановић, нав. дело, 103</w:t>
      </w:r>
    </w:p>
  </w:footnote>
  <w:footnote w:id="110">
    <w:p w:rsidR="00BE2BF8" w:rsidRPr="002D5872" w:rsidRDefault="00BE2BF8" w:rsidP="00341FDC">
      <w:pPr>
        <w:pStyle w:val="FootnoteText"/>
        <w:jc w:val="both"/>
        <w:rPr>
          <w:rFonts w:cs="Times New Roman"/>
          <w:lang/>
        </w:rPr>
      </w:pPr>
      <w:r w:rsidRPr="002D5872">
        <w:rPr>
          <w:rStyle w:val="FootnoteReference"/>
          <w:rFonts w:cs="Times New Roman"/>
        </w:rPr>
        <w:footnoteRef/>
      </w:r>
      <w:r w:rsidRPr="00313625">
        <w:rPr>
          <w:rFonts w:cs="Times New Roman"/>
          <w:lang/>
        </w:rPr>
        <w:t xml:space="preserve"> </w:t>
      </w:r>
      <w:r w:rsidRPr="002D5872">
        <w:rPr>
          <w:rFonts w:cs="Times New Roman"/>
          <w:lang/>
        </w:rPr>
        <w:t>Исто, 50.</w:t>
      </w:r>
    </w:p>
  </w:footnote>
  <w:footnote w:id="111">
    <w:p w:rsidR="00BE2BF8" w:rsidRPr="008F0C81" w:rsidRDefault="00BE2BF8">
      <w:pPr>
        <w:pStyle w:val="FootnoteText"/>
        <w:rPr>
          <w:rFonts w:cs="Times New Roman"/>
          <w:lang/>
        </w:rPr>
      </w:pPr>
      <w:r w:rsidRPr="008F0C81">
        <w:rPr>
          <w:rStyle w:val="FootnoteReference"/>
          <w:rFonts w:cs="Times New Roman"/>
        </w:rPr>
        <w:footnoteRef/>
      </w:r>
      <w:r w:rsidRPr="00313625">
        <w:rPr>
          <w:rFonts w:cs="Times New Roman"/>
          <w:lang/>
        </w:rPr>
        <w:t xml:space="preserve"> </w:t>
      </w:r>
      <w:r w:rsidRPr="008F0C81">
        <w:rPr>
          <w:rFonts w:cs="Times New Roman"/>
          <w:lang/>
        </w:rPr>
        <w:t>Исто, 51.</w:t>
      </w:r>
    </w:p>
  </w:footnote>
  <w:footnote w:id="112">
    <w:p w:rsidR="00BE2BF8" w:rsidRPr="00716CDC" w:rsidRDefault="00BE2BF8" w:rsidP="00716CDC">
      <w:pPr>
        <w:pStyle w:val="FootnoteText"/>
        <w:jc w:val="both"/>
        <w:rPr>
          <w:lang/>
        </w:rPr>
      </w:pPr>
      <w:r>
        <w:rPr>
          <w:rStyle w:val="FootnoteReference"/>
        </w:rPr>
        <w:footnoteRef/>
      </w:r>
      <w:r w:rsidRPr="00313625">
        <w:rPr>
          <w:lang/>
        </w:rPr>
        <w:t xml:space="preserve"> </w:t>
      </w:r>
      <w:r>
        <w:rPr>
          <w:lang/>
        </w:rPr>
        <w:t xml:space="preserve">Zorica Duković, </w:t>
      </w:r>
      <w:r>
        <w:rPr>
          <w:i/>
          <w:lang/>
        </w:rPr>
        <w:t>Svečanost kao strategija kulturne politike u kreiranju kulturnog identiteta grada</w:t>
      </w:r>
      <w:r>
        <w:rPr>
          <w:lang/>
        </w:rPr>
        <w:t>, neobjavljena doktorska disertacija. Beograd: Fakultet dramskih umetnosti, 2016.</w:t>
      </w:r>
    </w:p>
  </w:footnote>
  <w:footnote w:id="113">
    <w:p w:rsidR="00BE2BF8" w:rsidRPr="002D5872" w:rsidRDefault="00BE2BF8" w:rsidP="00341FDC">
      <w:pPr>
        <w:pStyle w:val="FootnoteText"/>
        <w:jc w:val="both"/>
        <w:rPr>
          <w:rFonts w:cs="Times New Roman"/>
          <w:lang/>
        </w:rPr>
      </w:pPr>
      <w:r w:rsidRPr="002D5872">
        <w:rPr>
          <w:rStyle w:val="FootnoteReference"/>
          <w:rFonts w:cs="Times New Roman"/>
        </w:rPr>
        <w:footnoteRef/>
      </w:r>
      <w:r w:rsidRPr="00313625">
        <w:rPr>
          <w:rFonts w:cs="Times New Roman"/>
          <w:lang/>
        </w:rPr>
        <w:t xml:space="preserve"> </w:t>
      </w:r>
      <w:r w:rsidRPr="002D5872">
        <w:rPr>
          <w:rFonts w:cs="Times New Roman"/>
          <w:lang/>
        </w:rPr>
        <w:t>Miroslav Timotijević</w:t>
      </w:r>
      <w:r w:rsidRPr="002D5872">
        <w:rPr>
          <w:rFonts w:cs="Times New Roman"/>
          <w:lang/>
        </w:rPr>
        <w:t xml:space="preserve">, </w:t>
      </w:r>
      <w:r w:rsidRPr="002D5872">
        <w:rPr>
          <w:rFonts w:cs="Times New Roman"/>
          <w:lang/>
        </w:rPr>
        <w:t xml:space="preserve">Efemerni spektakl za vreme vladavine kneza Miloša i Mihajla Obrenovića, </w:t>
      </w:r>
      <w:r w:rsidRPr="002D5872">
        <w:rPr>
          <w:rFonts w:cs="Times New Roman"/>
          <w:lang/>
        </w:rPr>
        <w:t>у</w:t>
      </w:r>
      <w:r w:rsidRPr="002D5872">
        <w:rPr>
          <w:rFonts w:cs="Times New Roman"/>
          <w:lang/>
        </w:rPr>
        <w:t xml:space="preserve">: </w:t>
      </w:r>
      <w:r w:rsidRPr="002D5872">
        <w:rPr>
          <w:rFonts w:cs="Times New Roman"/>
          <w:i/>
          <w:lang/>
        </w:rPr>
        <w:t xml:space="preserve">Peristil-zbornik radova za povijest umetnosti, </w:t>
      </w:r>
      <w:r>
        <w:rPr>
          <w:rFonts w:cs="Times New Roman"/>
          <w:lang/>
        </w:rPr>
        <w:t>Vol 31-32, br. 1</w:t>
      </w:r>
      <w:r>
        <w:rPr>
          <w:rFonts w:cs="Times New Roman"/>
          <w:lang/>
        </w:rPr>
        <w:t xml:space="preserve">. </w:t>
      </w:r>
      <w:r>
        <w:rPr>
          <w:rFonts w:cs="Times New Roman"/>
          <w:lang/>
        </w:rPr>
        <w:t xml:space="preserve">Zagreb: Društvo povijesničara umjetnosti Hrvatske, </w:t>
      </w:r>
      <w:r>
        <w:rPr>
          <w:rFonts w:cs="Times New Roman"/>
          <w:lang/>
        </w:rPr>
        <w:t>198</w:t>
      </w:r>
      <w:r>
        <w:rPr>
          <w:rFonts w:cs="Times New Roman"/>
          <w:lang/>
        </w:rPr>
        <w:t>8</w:t>
      </w:r>
      <w:r w:rsidRPr="002D5872">
        <w:rPr>
          <w:rFonts w:cs="Times New Roman"/>
          <w:lang/>
        </w:rPr>
        <w:t xml:space="preserve">, </w:t>
      </w:r>
      <w:r w:rsidRPr="002D5872">
        <w:rPr>
          <w:rFonts w:cs="Times New Roman"/>
          <w:lang/>
        </w:rPr>
        <w:t xml:space="preserve">305-312. </w:t>
      </w:r>
    </w:p>
  </w:footnote>
  <w:footnote w:id="114">
    <w:p w:rsidR="00BE2BF8" w:rsidRPr="002D5872" w:rsidRDefault="00BE2BF8" w:rsidP="00341FDC">
      <w:pPr>
        <w:pStyle w:val="FootnoteText"/>
        <w:jc w:val="both"/>
        <w:rPr>
          <w:rFonts w:cs="Times New Roman"/>
          <w:lang/>
        </w:rPr>
      </w:pPr>
      <w:r w:rsidRPr="002D5872">
        <w:rPr>
          <w:rStyle w:val="FootnoteReference"/>
          <w:rFonts w:cs="Times New Roman"/>
        </w:rPr>
        <w:footnoteRef/>
      </w:r>
      <w:r w:rsidRPr="00313625">
        <w:rPr>
          <w:rFonts w:cs="Times New Roman"/>
          <w:lang/>
        </w:rPr>
        <w:t xml:space="preserve"> </w:t>
      </w:r>
      <w:r w:rsidRPr="002D5872">
        <w:rPr>
          <w:rFonts w:cs="Times New Roman"/>
          <w:lang/>
        </w:rPr>
        <w:t xml:space="preserve">Јелена Тодоровић, </w:t>
      </w:r>
      <w:r w:rsidRPr="003A235D">
        <w:rPr>
          <w:rFonts w:cs="Times New Roman"/>
          <w:i/>
          <w:lang/>
        </w:rPr>
        <w:t>Ентитет у сенци: мапирање моћи и државни спектакл у Карловачкој Митрополији</w:t>
      </w:r>
      <w:r>
        <w:rPr>
          <w:rFonts w:cs="Times New Roman"/>
          <w:lang/>
        </w:rPr>
        <w:t>.</w:t>
      </w:r>
      <w:r w:rsidRPr="002D5872">
        <w:rPr>
          <w:rFonts w:cs="Times New Roman"/>
          <w:lang/>
        </w:rPr>
        <w:t xml:space="preserve"> Нови Сад: Платонеум, 2010, 2.</w:t>
      </w:r>
    </w:p>
  </w:footnote>
  <w:footnote w:id="115">
    <w:p w:rsidR="00BE2BF8" w:rsidRPr="002D5872" w:rsidRDefault="00BE2BF8" w:rsidP="00341FDC">
      <w:pPr>
        <w:pStyle w:val="FootnoteText"/>
        <w:jc w:val="both"/>
        <w:rPr>
          <w:rFonts w:cs="Times New Roman"/>
          <w:lang/>
        </w:rPr>
      </w:pPr>
      <w:r w:rsidRPr="002D5872">
        <w:rPr>
          <w:rStyle w:val="FootnoteReference"/>
          <w:rFonts w:cs="Times New Roman"/>
        </w:rPr>
        <w:footnoteRef/>
      </w:r>
      <w:r w:rsidRPr="002D5872">
        <w:rPr>
          <w:rFonts w:cs="Times New Roman"/>
        </w:rPr>
        <w:t xml:space="preserve"> </w:t>
      </w:r>
      <w:r w:rsidRPr="002D5872">
        <w:rPr>
          <w:rFonts w:cs="Times New Roman"/>
          <w:lang/>
        </w:rPr>
        <w:t>Исто, 11.</w:t>
      </w:r>
    </w:p>
  </w:footnote>
  <w:footnote w:id="116">
    <w:p w:rsidR="00BE2BF8" w:rsidRPr="002D5872" w:rsidRDefault="00BE2BF8" w:rsidP="00D8528D">
      <w:pPr>
        <w:pStyle w:val="FootnoteText"/>
        <w:rPr>
          <w:rFonts w:cs="Times New Roman"/>
          <w:lang/>
        </w:rPr>
      </w:pPr>
      <w:r w:rsidRPr="002D5872">
        <w:rPr>
          <w:rStyle w:val="FootnoteReference"/>
          <w:rFonts w:cs="Times New Roman"/>
        </w:rPr>
        <w:footnoteRef/>
      </w:r>
      <w:r w:rsidRPr="002D5872">
        <w:rPr>
          <w:rFonts w:cs="Times New Roman"/>
        </w:rPr>
        <w:t xml:space="preserve"> Erica Fischer-Lichte, </w:t>
      </w:r>
      <w:r w:rsidRPr="002D5872">
        <w:rPr>
          <w:rFonts w:cs="Times New Roman"/>
          <w:i/>
        </w:rPr>
        <w:t>The Routledge introduction to Theatre and Performance studies</w:t>
      </w:r>
      <w:r w:rsidRPr="002D5872">
        <w:rPr>
          <w:rFonts w:cs="Times New Roman"/>
        </w:rPr>
        <w:t xml:space="preserve">, </w:t>
      </w:r>
      <w:r w:rsidRPr="002D5872">
        <w:rPr>
          <w:rFonts w:cs="Times New Roman"/>
          <w:lang/>
        </w:rPr>
        <w:t>нав. дело, 163.</w:t>
      </w:r>
    </w:p>
  </w:footnote>
  <w:footnote w:id="117">
    <w:p w:rsidR="00BE2BF8" w:rsidRPr="000C65AE" w:rsidRDefault="00BE2BF8" w:rsidP="000C65AE">
      <w:pPr>
        <w:pStyle w:val="FootnoteText"/>
        <w:jc w:val="both"/>
        <w:rPr>
          <w:rFonts w:cs="Times New Roman"/>
          <w:lang/>
        </w:rPr>
      </w:pPr>
      <w:r w:rsidRPr="000C65AE">
        <w:rPr>
          <w:rStyle w:val="FootnoteReference"/>
          <w:rFonts w:cs="Times New Roman"/>
        </w:rPr>
        <w:footnoteRef/>
      </w:r>
      <w:r w:rsidRPr="00313625">
        <w:rPr>
          <w:rFonts w:cs="Times New Roman"/>
          <w:lang/>
        </w:rPr>
        <w:t xml:space="preserve"> </w:t>
      </w:r>
      <w:r w:rsidRPr="000C65AE">
        <w:rPr>
          <w:rFonts w:cs="Times New Roman"/>
        </w:rPr>
        <w:t>To</w:t>
      </w:r>
      <w:r w:rsidRPr="000C65AE">
        <w:rPr>
          <w:rFonts w:cs="Times New Roman"/>
          <w:lang/>
        </w:rPr>
        <w:t>dor Kuljić</w:t>
      </w:r>
      <w:r w:rsidRPr="000C65AE">
        <w:rPr>
          <w:rFonts w:cs="Times New Roman"/>
          <w:lang/>
        </w:rPr>
        <w:t xml:space="preserve">, </w:t>
      </w:r>
      <w:r w:rsidRPr="000C65AE">
        <w:rPr>
          <w:rFonts w:cs="Times New Roman"/>
          <w:i/>
          <w:lang/>
        </w:rPr>
        <w:t>Kultura sećanja-teorijska objašnjenja upotrebe prošlosti</w:t>
      </w:r>
      <w:r w:rsidRPr="000C65AE">
        <w:rPr>
          <w:rFonts w:cs="Times New Roman"/>
          <w:lang/>
        </w:rPr>
        <w:t xml:space="preserve">. </w:t>
      </w:r>
      <w:r w:rsidRPr="000C65AE">
        <w:rPr>
          <w:rFonts w:cs="Times New Roman"/>
          <w:lang/>
        </w:rPr>
        <w:t xml:space="preserve">Beograd: Čigoja štampa, 2006, </w:t>
      </w:r>
      <w:r w:rsidRPr="000C65AE">
        <w:rPr>
          <w:rFonts w:cs="Times New Roman"/>
          <w:lang/>
        </w:rPr>
        <w:t>153</w:t>
      </w:r>
      <w:r w:rsidRPr="000C65AE">
        <w:rPr>
          <w:rFonts w:cs="Times New Roman"/>
          <w:lang/>
        </w:rPr>
        <w:t>.</w:t>
      </w:r>
    </w:p>
  </w:footnote>
  <w:footnote w:id="118">
    <w:p w:rsidR="00BE2BF8" w:rsidRPr="000C65AE" w:rsidRDefault="00BE2BF8" w:rsidP="000C65AE">
      <w:pPr>
        <w:pStyle w:val="FootnoteText"/>
        <w:jc w:val="both"/>
        <w:rPr>
          <w:rFonts w:cs="Times New Roman"/>
          <w:lang/>
        </w:rPr>
      </w:pPr>
      <w:r w:rsidRPr="000C65AE">
        <w:rPr>
          <w:rStyle w:val="FootnoteReference"/>
          <w:rFonts w:cs="Times New Roman"/>
        </w:rPr>
        <w:footnoteRef/>
      </w:r>
      <w:r w:rsidRPr="000C65AE">
        <w:rPr>
          <w:rFonts w:cs="Times New Roman"/>
        </w:rPr>
        <w:t xml:space="preserve"> </w:t>
      </w:r>
      <w:r w:rsidRPr="000C65AE">
        <w:rPr>
          <w:rFonts w:cs="Times New Roman"/>
          <w:lang/>
        </w:rPr>
        <w:t xml:space="preserve">Tomas Hilan Eriksen, </w:t>
      </w:r>
      <w:r w:rsidRPr="000C65AE">
        <w:rPr>
          <w:rFonts w:cs="Times New Roman"/>
          <w:i/>
          <w:lang/>
        </w:rPr>
        <w:t>Etnicitet i nacionalizam</w:t>
      </w:r>
      <w:r w:rsidRPr="000C65AE">
        <w:rPr>
          <w:rFonts w:cs="Times New Roman"/>
          <w:lang/>
        </w:rPr>
        <w:t>. Beograd: Biblioteka XX vek i Knjižara Krug, 2004.</w:t>
      </w:r>
    </w:p>
  </w:footnote>
  <w:footnote w:id="119">
    <w:p w:rsidR="00BE2BF8" w:rsidRPr="000C65AE" w:rsidRDefault="00BE2BF8" w:rsidP="000C65AE">
      <w:pPr>
        <w:pStyle w:val="FootnoteText"/>
        <w:jc w:val="both"/>
        <w:rPr>
          <w:rFonts w:cs="Times New Roman"/>
          <w:lang/>
        </w:rPr>
      </w:pPr>
      <w:r w:rsidRPr="000C65AE">
        <w:rPr>
          <w:rStyle w:val="FootnoteReference"/>
          <w:rFonts w:cs="Times New Roman"/>
        </w:rPr>
        <w:footnoteRef/>
      </w:r>
      <w:r w:rsidRPr="00313625">
        <w:rPr>
          <w:rFonts w:cs="Times New Roman"/>
          <w:lang/>
        </w:rPr>
        <w:t xml:space="preserve"> </w:t>
      </w:r>
      <w:r>
        <w:rPr>
          <w:rFonts w:cs="Times New Roman"/>
          <w:lang/>
        </w:rPr>
        <w:t xml:space="preserve">Ериксон, Смит и Куљић су само неки од бројних теоретичара који су писали о национализму као генератору политичких сукоба: </w:t>
      </w:r>
      <w:r w:rsidRPr="000C65AE">
        <w:rPr>
          <w:rFonts w:cs="Times New Roman"/>
          <w:lang/>
        </w:rPr>
        <w:t>Tomas Hilan Eriksen</w:t>
      </w:r>
      <w:r>
        <w:rPr>
          <w:rFonts w:cs="Times New Roman"/>
          <w:lang/>
        </w:rPr>
        <w:t xml:space="preserve">, </w:t>
      </w:r>
      <w:r w:rsidRPr="00043761">
        <w:rPr>
          <w:rFonts w:cs="Times New Roman"/>
          <w:i/>
          <w:lang/>
        </w:rPr>
        <w:t>Etnicitet i nacionalizam</w:t>
      </w:r>
      <w:r w:rsidRPr="000C65AE">
        <w:rPr>
          <w:rFonts w:cs="Times New Roman"/>
          <w:lang/>
        </w:rPr>
        <w:t xml:space="preserve">; </w:t>
      </w:r>
      <w:r w:rsidRPr="00313625">
        <w:rPr>
          <w:rFonts w:cs="Times New Roman"/>
          <w:lang/>
        </w:rPr>
        <w:t xml:space="preserve">Antoni D. Smit, </w:t>
      </w:r>
      <w:r w:rsidRPr="00313625">
        <w:rPr>
          <w:rFonts w:cs="Times New Roman"/>
          <w:i/>
          <w:lang/>
        </w:rPr>
        <w:t>Nacionalni identitet,</w:t>
      </w:r>
      <w:r>
        <w:rPr>
          <w:rFonts w:cs="Times New Roman"/>
          <w:i/>
          <w:lang/>
        </w:rPr>
        <w:t xml:space="preserve"> </w:t>
      </w:r>
      <w:r w:rsidRPr="000C65AE">
        <w:rPr>
          <w:rFonts w:cs="Times New Roman"/>
          <w:lang/>
        </w:rPr>
        <w:t xml:space="preserve">нав. дело; Todor Kuljić, </w:t>
      </w:r>
      <w:r w:rsidRPr="000C65AE">
        <w:rPr>
          <w:rFonts w:cs="Times New Roman"/>
          <w:i/>
          <w:lang/>
        </w:rPr>
        <w:t>Kultura sećanja</w:t>
      </w:r>
      <w:r w:rsidRPr="000C65AE">
        <w:rPr>
          <w:rFonts w:cs="Times New Roman"/>
          <w:lang/>
        </w:rPr>
        <w:t xml:space="preserve">, </w:t>
      </w:r>
      <w:r w:rsidRPr="000C65AE">
        <w:rPr>
          <w:rFonts w:cs="Times New Roman"/>
          <w:lang/>
        </w:rPr>
        <w:t>нав. дело.</w:t>
      </w:r>
    </w:p>
  </w:footnote>
  <w:footnote w:id="120">
    <w:p w:rsidR="00BE2BF8" w:rsidRPr="000C65AE" w:rsidRDefault="00BE2BF8" w:rsidP="000C65AE">
      <w:pPr>
        <w:pStyle w:val="FootnoteText"/>
        <w:jc w:val="both"/>
        <w:rPr>
          <w:rFonts w:cs="Times New Roman"/>
          <w:lang/>
        </w:rPr>
      </w:pPr>
      <w:r w:rsidRPr="000C65AE">
        <w:rPr>
          <w:rStyle w:val="FootnoteReference"/>
          <w:rFonts w:cs="Times New Roman"/>
        </w:rPr>
        <w:footnoteRef/>
      </w:r>
      <w:r w:rsidRPr="00313625">
        <w:rPr>
          <w:rFonts w:cs="Times New Roman"/>
          <w:lang/>
        </w:rPr>
        <w:t xml:space="preserve"> </w:t>
      </w:r>
      <w:r>
        <w:rPr>
          <w:rFonts w:cs="Times New Roman"/>
          <w:lang/>
        </w:rPr>
        <w:t xml:space="preserve">Више о овој теми видети у: </w:t>
      </w:r>
      <w:r w:rsidRPr="000C65AE">
        <w:rPr>
          <w:rFonts w:cs="Times New Roman"/>
          <w:lang/>
        </w:rPr>
        <w:t>Todor</w:t>
      </w:r>
      <w:r w:rsidRPr="000C65AE">
        <w:rPr>
          <w:rFonts w:cs="Times New Roman"/>
          <w:lang/>
        </w:rPr>
        <w:t xml:space="preserve"> </w:t>
      </w:r>
      <w:r w:rsidRPr="000C65AE">
        <w:rPr>
          <w:rFonts w:cs="Times New Roman"/>
          <w:lang/>
        </w:rPr>
        <w:t>Kuljić,</w:t>
      </w:r>
      <w:r w:rsidRPr="000C65AE">
        <w:rPr>
          <w:rFonts w:cs="Times New Roman"/>
          <w:lang/>
        </w:rPr>
        <w:t xml:space="preserve"> нав. дело.</w:t>
      </w:r>
    </w:p>
  </w:footnote>
  <w:footnote w:id="121">
    <w:p w:rsidR="00BE2BF8" w:rsidRPr="00D55D0D" w:rsidRDefault="00BE2BF8" w:rsidP="00AB1E92">
      <w:pPr>
        <w:pStyle w:val="FootnoteText"/>
        <w:jc w:val="both"/>
        <w:rPr>
          <w:rFonts w:cs="Times New Roman"/>
          <w:lang/>
        </w:rPr>
      </w:pPr>
      <w:r w:rsidRPr="00AB1E92">
        <w:rPr>
          <w:rStyle w:val="FootnoteReference"/>
          <w:rFonts w:cs="Times New Roman"/>
        </w:rPr>
        <w:footnoteRef/>
      </w:r>
      <w:r w:rsidRPr="00313625">
        <w:rPr>
          <w:rFonts w:cs="Times New Roman"/>
          <w:lang/>
        </w:rPr>
        <w:t xml:space="preserve"> </w:t>
      </w:r>
      <w:r w:rsidRPr="00AB1E92">
        <w:rPr>
          <w:rFonts w:cs="Times New Roman"/>
          <w:lang/>
        </w:rPr>
        <w:t xml:space="preserve">Milan Subotić, Imaju li nacije pupak? Gelner i Smit o nastanku nacija, </w:t>
      </w:r>
      <w:r w:rsidRPr="00AB1E92">
        <w:rPr>
          <w:rFonts w:cs="Times New Roman"/>
          <w:lang/>
        </w:rPr>
        <w:t xml:space="preserve">у: </w:t>
      </w:r>
      <w:r w:rsidRPr="00AB1E92">
        <w:rPr>
          <w:rFonts w:cs="Times New Roman"/>
          <w:i/>
          <w:lang/>
        </w:rPr>
        <w:t>Filozofija i društvo</w:t>
      </w:r>
      <w:r w:rsidRPr="00AB1E92">
        <w:rPr>
          <w:rFonts w:cs="Times New Roman"/>
          <w:lang/>
        </w:rPr>
        <w:t xml:space="preserve"> XXV/2004. Beograd: Institut za filozofiju i društvenu </w:t>
      </w:r>
      <w:r>
        <w:rPr>
          <w:rFonts w:cs="Times New Roman"/>
          <w:lang/>
        </w:rPr>
        <w:t>teoriju Univerziteta u Beogradu</w:t>
      </w:r>
      <w:r>
        <w:rPr>
          <w:rFonts w:cs="Times New Roman"/>
          <w:lang/>
        </w:rPr>
        <w:t>, 177-211.</w:t>
      </w:r>
    </w:p>
  </w:footnote>
  <w:footnote w:id="122">
    <w:p w:rsidR="00BE2BF8" w:rsidRPr="00D55D0D" w:rsidRDefault="00BE2BF8">
      <w:pPr>
        <w:pStyle w:val="FootnoteText"/>
        <w:rPr>
          <w:lang/>
        </w:rPr>
      </w:pPr>
      <w:r w:rsidRPr="00D55D0D">
        <w:rPr>
          <w:rStyle w:val="FootnoteReference"/>
          <w:rFonts w:cs="Times New Roman"/>
        </w:rPr>
        <w:footnoteRef/>
      </w:r>
      <w:r w:rsidRPr="00313625">
        <w:rPr>
          <w:rFonts w:cs="Times New Roman"/>
          <w:lang/>
        </w:rPr>
        <w:t xml:space="preserve"> </w:t>
      </w:r>
      <w:r w:rsidRPr="00D55D0D">
        <w:rPr>
          <w:rFonts w:cs="Times New Roman"/>
          <w:lang/>
        </w:rPr>
        <w:t>Исто</w:t>
      </w:r>
      <w:r>
        <w:rPr>
          <w:lang/>
        </w:rPr>
        <w:t>.</w:t>
      </w:r>
    </w:p>
  </w:footnote>
  <w:footnote w:id="123">
    <w:p w:rsidR="00BE2BF8" w:rsidRPr="00EB5DDB" w:rsidRDefault="00BE2BF8" w:rsidP="00EB5DDB">
      <w:pPr>
        <w:pStyle w:val="FootnoteText"/>
        <w:jc w:val="both"/>
        <w:rPr>
          <w:rFonts w:cs="Times New Roman"/>
          <w:lang/>
        </w:rPr>
      </w:pPr>
      <w:r w:rsidRPr="00EB5DDB">
        <w:rPr>
          <w:rStyle w:val="FootnoteReference"/>
          <w:rFonts w:cs="Times New Roman"/>
        </w:rPr>
        <w:footnoteRef/>
      </w:r>
      <w:r>
        <w:rPr>
          <w:rFonts w:cs="Times New Roman"/>
          <w:lang/>
        </w:rPr>
        <w:t xml:space="preserve"> Исто,</w:t>
      </w:r>
      <w:r w:rsidRPr="00EB5DDB">
        <w:rPr>
          <w:rFonts w:cs="Times New Roman"/>
          <w:lang/>
        </w:rPr>
        <w:t xml:space="preserve"> 183.</w:t>
      </w:r>
    </w:p>
  </w:footnote>
  <w:footnote w:id="124">
    <w:p w:rsidR="00BE2BF8" w:rsidRPr="00BC7BE3" w:rsidRDefault="00BE2BF8" w:rsidP="00711133">
      <w:pPr>
        <w:pStyle w:val="FootnoteText"/>
        <w:jc w:val="both"/>
        <w:rPr>
          <w:rFonts w:cs="Times New Roman"/>
          <w:lang/>
        </w:rPr>
      </w:pPr>
      <w:r w:rsidRPr="00711133">
        <w:rPr>
          <w:rStyle w:val="FootnoteReference"/>
          <w:rFonts w:cs="Times New Roman"/>
        </w:rPr>
        <w:footnoteRef/>
      </w:r>
      <w:r w:rsidRPr="00313625">
        <w:rPr>
          <w:rFonts w:cs="Times New Roman"/>
          <w:lang/>
        </w:rPr>
        <w:t xml:space="preserve"> </w:t>
      </w:r>
      <w:r>
        <w:rPr>
          <w:rFonts w:cs="Times New Roman"/>
          <w:lang/>
        </w:rPr>
        <w:t xml:space="preserve">Милан Суботић наглашава да постоје </w:t>
      </w:r>
      <w:r w:rsidRPr="00711133">
        <w:rPr>
          <w:rFonts w:cs="Times New Roman"/>
          <w:lang/>
        </w:rPr>
        <w:t>теорије национализма које овај феномен покушавају да расветле у бинарној опозицији грађански-етнички национализам. Као парадигматични случај „грађанског национализма“ наводе се Француска и Америка,</w:t>
      </w:r>
      <w:r>
        <w:rPr>
          <w:rFonts w:cs="Times New Roman"/>
          <w:lang/>
        </w:rPr>
        <w:t xml:space="preserve"> а</w:t>
      </w:r>
      <w:r w:rsidRPr="00711133">
        <w:rPr>
          <w:rFonts w:cs="Times New Roman"/>
          <w:lang/>
        </w:rPr>
        <w:t xml:space="preserve"> насупрот њима Немачка</w:t>
      </w:r>
      <w:r>
        <w:rPr>
          <w:rFonts w:cs="Times New Roman"/>
          <w:lang/>
        </w:rPr>
        <w:t xml:space="preserve"> </w:t>
      </w:r>
      <w:r>
        <w:rPr>
          <w:rFonts w:cs="Times New Roman"/>
          <w:lang/>
        </w:rPr>
        <w:t>и разне земље са истока Европе</w:t>
      </w:r>
      <w:r w:rsidRPr="00711133">
        <w:rPr>
          <w:rFonts w:cs="Times New Roman"/>
          <w:lang/>
        </w:rPr>
        <w:t xml:space="preserve"> као пример „етничког национализма“.</w:t>
      </w:r>
      <w:r>
        <w:rPr>
          <w:rFonts w:cs="Times New Roman"/>
          <w:lang/>
        </w:rPr>
        <w:t xml:space="preserve"> Ипак, у савременој науци таква гледишта се преиспитују зато што „није могућа ни једна јединствена дуална типологија којом би се, у аналитичком и нормативном погледу, комплексност феномена национализма редуковала на једноставну схему „грађанско-етничко“ и „добро-лоше“. </w:t>
      </w:r>
      <w:r>
        <w:rPr>
          <w:rFonts w:cs="Times New Roman"/>
          <w:lang/>
        </w:rPr>
        <w:t>Milan Subotić, Crno-beli svet. Prilog istoriji dualnih tipologija nacionalizma</w:t>
      </w:r>
      <w:r>
        <w:rPr>
          <w:rFonts w:cs="Times New Roman"/>
          <w:lang/>
        </w:rPr>
        <w:t>,</w:t>
      </w:r>
      <w:r>
        <w:rPr>
          <w:rFonts w:cs="Times New Roman"/>
          <w:lang/>
        </w:rPr>
        <w:t xml:space="preserve"> </w:t>
      </w:r>
      <w:r>
        <w:rPr>
          <w:rFonts w:cs="Times New Roman"/>
          <w:lang/>
        </w:rPr>
        <w:t xml:space="preserve">у: </w:t>
      </w:r>
      <w:r>
        <w:rPr>
          <w:rFonts w:cs="Times New Roman"/>
          <w:i/>
          <w:lang/>
        </w:rPr>
        <w:t xml:space="preserve">Filozofija i društvo </w:t>
      </w:r>
      <w:r>
        <w:rPr>
          <w:rFonts w:cs="Times New Roman"/>
          <w:lang/>
        </w:rPr>
        <w:t xml:space="preserve">XXVI/2005. Beograd: Institut za filozofiju i društvenu teoriju Univerziteta u Beogradu, 2005, </w:t>
      </w:r>
      <w:r>
        <w:rPr>
          <w:rFonts w:cs="Times New Roman"/>
          <w:lang/>
        </w:rPr>
        <w:t>60.</w:t>
      </w:r>
    </w:p>
  </w:footnote>
  <w:footnote w:id="125">
    <w:p w:rsidR="00BE2BF8" w:rsidRPr="0086711D" w:rsidRDefault="00BE2BF8" w:rsidP="00EB5DDB">
      <w:pPr>
        <w:pStyle w:val="FootnoteText"/>
        <w:jc w:val="both"/>
        <w:rPr>
          <w:rFonts w:cs="Times New Roman"/>
          <w:lang/>
        </w:rPr>
      </w:pPr>
      <w:r w:rsidRPr="0086711D">
        <w:rPr>
          <w:rStyle w:val="FootnoteReference"/>
          <w:rFonts w:cs="Times New Roman"/>
        </w:rPr>
        <w:footnoteRef/>
      </w:r>
      <w:r w:rsidRPr="00313625">
        <w:rPr>
          <w:rFonts w:cs="Times New Roman"/>
          <w:lang/>
        </w:rPr>
        <w:t xml:space="preserve"> </w:t>
      </w:r>
      <w:r w:rsidRPr="0086711D">
        <w:rPr>
          <w:rFonts w:cs="Times New Roman"/>
          <w:lang/>
        </w:rPr>
        <w:t xml:space="preserve">Antoni D. Smit, </w:t>
      </w:r>
      <w:r w:rsidRPr="0086711D">
        <w:rPr>
          <w:rFonts w:cs="Times New Roman"/>
          <w:lang/>
        </w:rPr>
        <w:t>нав. дело, 30.</w:t>
      </w:r>
    </w:p>
  </w:footnote>
  <w:footnote w:id="126">
    <w:p w:rsidR="00BE2BF8" w:rsidRPr="0086711D" w:rsidRDefault="00BE2BF8" w:rsidP="00EB5DDB">
      <w:pPr>
        <w:pStyle w:val="FootnoteText"/>
        <w:jc w:val="both"/>
        <w:rPr>
          <w:rFonts w:cs="Times New Roman"/>
          <w:lang/>
        </w:rPr>
      </w:pPr>
      <w:r w:rsidRPr="0086711D">
        <w:rPr>
          <w:rStyle w:val="FootnoteReference"/>
          <w:rFonts w:cs="Times New Roman"/>
        </w:rPr>
        <w:footnoteRef/>
      </w:r>
      <w:r w:rsidRPr="00313625">
        <w:rPr>
          <w:rFonts w:cs="Times New Roman"/>
          <w:lang/>
        </w:rPr>
        <w:t xml:space="preserve"> </w:t>
      </w:r>
      <w:r w:rsidRPr="0086711D">
        <w:rPr>
          <w:rFonts w:cs="Times New Roman"/>
          <w:lang/>
        </w:rPr>
        <w:t>Исто, 33.</w:t>
      </w:r>
    </w:p>
  </w:footnote>
  <w:footnote w:id="127">
    <w:p w:rsidR="00BE2BF8" w:rsidRPr="0086711D" w:rsidRDefault="00BE2BF8" w:rsidP="00EB5DDB">
      <w:pPr>
        <w:pStyle w:val="FootnoteText"/>
        <w:jc w:val="both"/>
        <w:rPr>
          <w:rFonts w:cs="Times New Roman"/>
          <w:lang/>
        </w:rPr>
      </w:pPr>
      <w:r w:rsidRPr="0086711D">
        <w:rPr>
          <w:rStyle w:val="FootnoteReference"/>
          <w:rFonts w:cs="Times New Roman"/>
        </w:rPr>
        <w:footnoteRef/>
      </w:r>
      <w:r w:rsidRPr="00313625">
        <w:rPr>
          <w:rFonts w:cs="Times New Roman"/>
          <w:lang/>
        </w:rPr>
        <w:t xml:space="preserve"> </w:t>
      </w:r>
      <w:r>
        <w:rPr>
          <w:rFonts w:cs="Times New Roman"/>
          <w:lang/>
        </w:rPr>
        <w:t>Исто, 33</w:t>
      </w:r>
      <w:r w:rsidRPr="0086711D">
        <w:rPr>
          <w:rFonts w:cs="Times New Roman"/>
          <w:lang/>
        </w:rPr>
        <w:t>.</w:t>
      </w:r>
    </w:p>
  </w:footnote>
  <w:footnote w:id="128">
    <w:p w:rsidR="00BE2BF8" w:rsidRPr="0086711D" w:rsidRDefault="00BE2BF8" w:rsidP="002D5872">
      <w:pPr>
        <w:pStyle w:val="FootnoteText"/>
        <w:jc w:val="both"/>
        <w:rPr>
          <w:rFonts w:cs="Times New Roman"/>
          <w:lang/>
        </w:rPr>
      </w:pPr>
      <w:r w:rsidRPr="0086711D">
        <w:rPr>
          <w:rStyle w:val="FootnoteReference"/>
          <w:rFonts w:cs="Times New Roman"/>
        </w:rPr>
        <w:footnoteRef/>
      </w:r>
      <w:r w:rsidRPr="00313625">
        <w:rPr>
          <w:rFonts w:cs="Times New Roman"/>
          <w:lang/>
        </w:rPr>
        <w:t xml:space="preserve"> </w:t>
      </w:r>
      <w:r>
        <w:rPr>
          <w:rFonts w:cs="Times New Roman"/>
          <w:lang/>
        </w:rPr>
        <w:t>Исто 119</w:t>
      </w:r>
      <w:r w:rsidRPr="0086711D">
        <w:rPr>
          <w:rFonts w:cs="Times New Roman"/>
          <w:lang/>
        </w:rPr>
        <w:t>.</w:t>
      </w:r>
    </w:p>
  </w:footnote>
  <w:footnote w:id="129">
    <w:p w:rsidR="00BE2BF8" w:rsidRPr="007779B7" w:rsidRDefault="00BE2BF8" w:rsidP="00341FDC">
      <w:pPr>
        <w:pStyle w:val="FootnoteText"/>
        <w:jc w:val="both"/>
        <w:rPr>
          <w:rFonts w:cs="Times New Roman"/>
          <w:lang/>
        </w:rPr>
      </w:pPr>
      <w:r w:rsidRPr="0086711D">
        <w:rPr>
          <w:rStyle w:val="FootnoteReference"/>
          <w:rFonts w:cs="Times New Roman"/>
        </w:rPr>
        <w:footnoteRef/>
      </w:r>
      <w:r w:rsidRPr="00313625">
        <w:rPr>
          <w:rFonts w:cs="Times New Roman"/>
          <w:lang/>
        </w:rPr>
        <w:t xml:space="preserve"> </w:t>
      </w:r>
      <w:r>
        <w:rPr>
          <w:rFonts w:cs="Times New Roman"/>
          <w:lang/>
        </w:rPr>
        <w:t>И</w:t>
      </w:r>
      <w:r w:rsidRPr="0086711D">
        <w:rPr>
          <w:rFonts w:cs="Times New Roman"/>
          <w:lang/>
        </w:rPr>
        <w:t>сто, 36, 270.</w:t>
      </w:r>
    </w:p>
  </w:footnote>
  <w:footnote w:id="130">
    <w:p w:rsidR="00BE2BF8" w:rsidRPr="0086711D" w:rsidRDefault="00BE2BF8">
      <w:pPr>
        <w:pStyle w:val="FootnoteText"/>
        <w:rPr>
          <w:rFonts w:cs="Times New Roman"/>
          <w:lang/>
        </w:rPr>
      </w:pPr>
      <w:r w:rsidRPr="0086711D">
        <w:rPr>
          <w:rStyle w:val="FootnoteReference"/>
          <w:rFonts w:cs="Times New Roman"/>
        </w:rPr>
        <w:footnoteRef/>
      </w:r>
      <w:r w:rsidRPr="00313625">
        <w:rPr>
          <w:rFonts w:cs="Times New Roman"/>
          <w:lang/>
        </w:rPr>
        <w:t xml:space="preserve"> </w:t>
      </w:r>
      <w:r w:rsidRPr="0086711D">
        <w:rPr>
          <w:rFonts w:cs="Times New Roman"/>
          <w:lang/>
        </w:rPr>
        <w:t>Ernest Gellner</w:t>
      </w:r>
      <w:r w:rsidRPr="0086711D">
        <w:rPr>
          <w:rFonts w:cs="Times New Roman"/>
          <w:lang/>
        </w:rPr>
        <w:t>, нав. дело, 145.</w:t>
      </w:r>
    </w:p>
  </w:footnote>
  <w:footnote w:id="131">
    <w:p w:rsidR="00BE2BF8" w:rsidRPr="00504882" w:rsidRDefault="00BE2BF8">
      <w:pPr>
        <w:pStyle w:val="FootnoteText"/>
        <w:rPr>
          <w:rFonts w:cs="Times New Roman"/>
          <w:lang/>
        </w:rPr>
      </w:pPr>
      <w:r w:rsidRPr="0086711D">
        <w:rPr>
          <w:rStyle w:val="FootnoteReference"/>
          <w:rFonts w:cs="Times New Roman"/>
        </w:rPr>
        <w:footnoteRef/>
      </w:r>
      <w:r w:rsidRPr="0086711D">
        <w:rPr>
          <w:rFonts w:cs="Times New Roman"/>
        </w:rPr>
        <w:t xml:space="preserve"> </w:t>
      </w:r>
      <w:r>
        <w:rPr>
          <w:rFonts w:cs="Times New Roman"/>
          <w:lang/>
        </w:rPr>
        <w:t>Исто, 39-82.</w:t>
      </w:r>
    </w:p>
  </w:footnote>
  <w:footnote w:id="132">
    <w:p w:rsidR="00BE2BF8" w:rsidRPr="0086711D" w:rsidRDefault="00BE2BF8">
      <w:pPr>
        <w:pStyle w:val="FootnoteText"/>
        <w:rPr>
          <w:rFonts w:cs="Times New Roman"/>
          <w:lang/>
        </w:rPr>
      </w:pPr>
      <w:r w:rsidRPr="0086711D">
        <w:rPr>
          <w:rStyle w:val="FootnoteReference"/>
          <w:rFonts w:cs="Times New Roman"/>
        </w:rPr>
        <w:footnoteRef/>
      </w:r>
      <w:r w:rsidRPr="0086711D">
        <w:rPr>
          <w:rFonts w:cs="Times New Roman"/>
        </w:rPr>
        <w:t xml:space="preserve"> </w:t>
      </w:r>
      <w:r w:rsidRPr="0086711D">
        <w:rPr>
          <w:rFonts w:cs="Times New Roman"/>
          <w:lang/>
        </w:rPr>
        <w:t>Benedict Anderson</w:t>
      </w:r>
      <w:r w:rsidRPr="0086711D">
        <w:rPr>
          <w:rFonts w:cs="Times New Roman"/>
          <w:lang/>
        </w:rPr>
        <w:t>, нав. дело, 17.</w:t>
      </w:r>
    </w:p>
  </w:footnote>
  <w:footnote w:id="133">
    <w:p w:rsidR="00BE2BF8" w:rsidRPr="0086711D" w:rsidRDefault="00BE2BF8" w:rsidP="0013128A">
      <w:pPr>
        <w:pStyle w:val="FootnoteText"/>
        <w:jc w:val="both"/>
        <w:rPr>
          <w:rFonts w:cs="Times New Roman"/>
          <w:lang/>
        </w:rPr>
      </w:pPr>
      <w:r w:rsidRPr="0086711D">
        <w:rPr>
          <w:rStyle w:val="FootnoteReference"/>
          <w:rFonts w:cs="Times New Roman"/>
        </w:rPr>
        <w:footnoteRef/>
      </w:r>
      <w:r w:rsidRPr="0086711D">
        <w:rPr>
          <w:rFonts w:cs="Times New Roman"/>
        </w:rPr>
        <w:t xml:space="preserve"> </w:t>
      </w:r>
      <w:r w:rsidRPr="0086711D">
        <w:rPr>
          <w:rFonts w:cs="Times New Roman"/>
          <w:lang/>
        </w:rPr>
        <w:t>Исто,</w:t>
      </w:r>
      <w:r w:rsidRPr="0086711D">
        <w:rPr>
          <w:rFonts w:cs="Times New Roman"/>
          <w:lang/>
        </w:rPr>
        <w:t xml:space="preserve"> 18</w:t>
      </w:r>
      <w:r w:rsidRPr="0086711D">
        <w:rPr>
          <w:rFonts w:cs="Times New Roman"/>
          <w:lang/>
        </w:rPr>
        <w:t>.</w:t>
      </w:r>
    </w:p>
  </w:footnote>
  <w:footnote w:id="134">
    <w:p w:rsidR="00BE2BF8" w:rsidRPr="0086711D" w:rsidRDefault="00BE2BF8">
      <w:pPr>
        <w:pStyle w:val="FootnoteText"/>
        <w:rPr>
          <w:rFonts w:cs="Times New Roman"/>
          <w:lang/>
        </w:rPr>
      </w:pPr>
      <w:r w:rsidRPr="0086711D">
        <w:rPr>
          <w:rStyle w:val="FootnoteReference"/>
          <w:rFonts w:cs="Times New Roman"/>
        </w:rPr>
        <w:footnoteRef/>
      </w:r>
      <w:r w:rsidRPr="0086711D">
        <w:rPr>
          <w:rFonts w:cs="Times New Roman"/>
          <w:lang/>
        </w:rPr>
        <w:t xml:space="preserve"> </w:t>
      </w:r>
      <w:r w:rsidRPr="0086711D">
        <w:rPr>
          <w:rFonts w:cs="Times New Roman"/>
        </w:rPr>
        <w:t>Tomas Hilan Eriksen</w:t>
      </w:r>
      <w:r w:rsidRPr="0086711D">
        <w:rPr>
          <w:rFonts w:cs="Times New Roman"/>
          <w:lang/>
        </w:rPr>
        <w:t>, нав. дело, 6.</w:t>
      </w:r>
    </w:p>
  </w:footnote>
  <w:footnote w:id="135">
    <w:p w:rsidR="00BE2BF8" w:rsidRPr="0086711D" w:rsidRDefault="00BE2BF8">
      <w:pPr>
        <w:pStyle w:val="FootnoteText"/>
        <w:rPr>
          <w:rFonts w:cs="Times New Roman"/>
          <w:lang/>
        </w:rPr>
      </w:pPr>
      <w:r w:rsidRPr="0086711D">
        <w:rPr>
          <w:rStyle w:val="FootnoteReference"/>
          <w:rFonts w:cs="Times New Roman"/>
        </w:rPr>
        <w:footnoteRef/>
      </w:r>
      <w:r w:rsidRPr="00313625">
        <w:rPr>
          <w:rFonts w:cs="Times New Roman"/>
          <w:lang/>
        </w:rPr>
        <w:t xml:space="preserve"> </w:t>
      </w:r>
      <w:r w:rsidRPr="0086711D">
        <w:rPr>
          <w:rFonts w:cs="Times New Roman"/>
          <w:lang/>
        </w:rPr>
        <w:t>Исто, 32.</w:t>
      </w:r>
    </w:p>
  </w:footnote>
  <w:footnote w:id="136">
    <w:p w:rsidR="00BE2BF8" w:rsidRPr="0086711D" w:rsidRDefault="00BE2BF8">
      <w:pPr>
        <w:pStyle w:val="FootnoteText"/>
        <w:rPr>
          <w:rFonts w:cs="Times New Roman"/>
          <w:lang/>
        </w:rPr>
      </w:pPr>
      <w:r w:rsidRPr="0086711D">
        <w:rPr>
          <w:rStyle w:val="FootnoteReference"/>
          <w:rFonts w:cs="Times New Roman"/>
        </w:rPr>
        <w:footnoteRef/>
      </w:r>
      <w:r w:rsidRPr="00313625">
        <w:rPr>
          <w:rFonts w:cs="Times New Roman"/>
          <w:lang/>
        </w:rPr>
        <w:t xml:space="preserve"> </w:t>
      </w:r>
      <w:r w:rsidRPr="0086711D">
        <w:rPr>
          <w:rFonts w:cs="Times New Roman"/>
          <w:lang/>
        </w:rPr>
        <w:t>Исто.</w:t>
      </w:r>
    </w:p>
  </w:footnote>
  <w:footnote w:id="137">
    <w:p w:rsidR="00BE2BF8" w:rsidRPr="0086711D" w:rsidRDefault="00BE2BF8" w:rsidP="000415C3">
      <w:pPr>
        <w:pStyle w:val="FootnoteText"/>
        <w:tabs>
          <w:tab w:val="center" w:pos="4680"/>
        </w:tabs>
        <w:rPr>
          <w:rFonts w:cs="Times New Roman"/>
          <w:lang/>
        </w:rPr>
      </w:pPr>
      <w:r w:rsidRPr="0086711D">
        <w:rPr>
          <w:rStyle w:val="FootnoteReference"/>
          <w:rFonts w:cs="Times New Roman"/>
        </w:rPr>
        <w:footnoteRef/>
      </w:r>
      <w:r w:rsidRPr="00313625">
        <w:rPr>
          <w:rFonts w:cs="Times New Roman"/>
          <w:lang/>
        </w:rPr>
        <w:t xml:space="preserve"> </w:t>
      </w:r>
      <w:r w:rsidRPr="0086711D">
        <w:rPr>
          <w:rFonts w:cs="Times New Roman"/>
          <w:lang/>
        </w:rPr>
        <w:t>Исто, 175.</w:t>
      </w:r>
      <w:r w:rsidRPr="0086711D">
        <w:rPr>
          <w:rFonts w:cs="Times New Roman"/>
          <w:lang/>
        </w:rPr>
        <w:tab/>
      </w:r>
    </w:p>
  </w:footnote>
  <w:footnote w:id="138">
    <w:p w:rsidR="00BE2BF8" w:rsidRPr="0086711D" w:rsidRDefault="00BE2BF8" w:rsidP="00F23B0E">
      <w:pPr>
        <w:pStyle w:val="FootnoteText"/>
        <w:jc w:val="both"/>
        <w:rPr>
          <w:rFonts w:cs="Times New Roman"/>
          <w:lang/>
        </w:rPr>
      </w:pPr>
      <w:r w:rsidRPr="0086711D">
        <w:rPr>
          <w:rStyle w:val="FootnoteReference"/>
          <w:rFonts w:cs="Times New Roman"/>
        </w:rPr>
        <w:footnoteRef/>
      </w:r>
      <w:r w:rsidRPr="00313625">
        <w:rPr>
          <w:rFonts w:cs="Times New Roman"/>
          <w:lang/>
        </w:rPr>
        <w:t xml:space="preserve"> </w:t>
      </w:r>
      <w:r>
        <w:rPr>
          <w:rFonts w:cs="Times New Roman"/>
          <w:lang/>
        </w:rPr>
        <w:t>Erik Hobsbom,</w:t>
      </w:r>
      <w:r w:rsidRPr="0086711D">
        <w:rPr>
          <w:rFonts w:cs="Times New Roman"/>
          <w:lang/>
        </w:rPr>
        <w:t xml:space="preserve"> </w:t>
      </w:r>
      <w:r w:rsidRPr="003D02FD">
        <w:rPr>
          <w:rFonts w:cs="Times New Roman"/>
          <w:i/>
          <w:lang/>
        </w:rPr>
        <w:t>Izmišljanje tradicije</w:t>
      </w:r>
      <w:r>
        <w:rPr>
          <w:rFonts w:cs="Times New Roman"/>
          <w:lang/>
        </w:rPr>
        <w:t xml:space="preserve">, </w:t>
      </w:r>
      <w:r w:rsidRPr="0086711D">
        <w:rPr>
          <w:rFonts w:cs="Times New Roman"/>
          <w:lang/>
        </w:rPr>
        <w:t>нав. дело, 25.</w:t>
      </w:r>
    </w:p>
  </w:footnote>
  <w:footnote w:id="139">
    <w:p w:rsidR="00BE2BF8" w:rsidRPr="00190769" w:rsidRDefault="00BE2BF8" w:rsidP="00F23B0E">
      <w:pPr>
        <w:pStyle w:val="FootnoteText"/>
        <w:jc w:val="both"/>
        <w:rPr>
          <w:rFonts w:cs="Times New Roman"/>
          <w:lang/>
        </w:rPr>
      </w:pPr>
      <w:r w:rsidRPr="00F23B0E">
        <w:rPr>
          <w:rStyle w:val="FootnoteReference"/>
          <w:rFonts w:cs="Times New Roman"/>
        </w:rPr>
        <w:footnoteRef/>
      </w:r>
      <w:r w:rsidRPr="00F23B0E">
        <w:rPr>
          <w:rFonts w:cs="Times New Roman"/>
        </w:rPr>
        <w:t xml:space="preserve"> </w:t>
      </w:r>
      <w:r w:rsidRPr="00F23B0E">
        <w:rPr>
          <w:rFonts w:cs="Times New Roman"/>
          <w:lang/>
        </w:rPr>
        <w:t>Tomas Hilan Eriksen</w:t>
      </w:r>
      <w:r>
        <w:rPr>
          <w:rFonts w:cs="Times New Roman"/>
          <w:lang/>
        </w:rPr>
        <w:t>, нав. дело</w:t>
      </w:r>
      <w:r>
        <w:rPr>
          <w:rFonts w:cs="Times New Roman"/>
          <w:lang/>
        </w:rPr>
        <w:t>, 188.</w:t>
      </w:r>
    </w:p>
  </w:footnote>
  <w:footnote w:id="140">
    <w:p w:rsidR="00BE2BF8" w:rsidRPr="002D2C20" w:rsidRDefault="00BE2BF8" w:rsidP="002D2C20">
      <w:pPr>
        <w:pStyle w:val="FootnoteText"/>
        <w:jc w:val="both"/>
        <w:rPr>
          <w:rFonts w:cs="Times New Roman"/>
          <w:lang/>
        </w:rPr>
      </w:pPr>
      <w:r w:rsidRPr="002D2C20">
        <w:rPr>
          <w:rStyle w:val="FootnoteReference"/>
          <w:rFonts w:cs="Times New Roman"/>
        </w:rPr>
        <w:footnoteRef/>
      </w:r>
      <w:r w:rsidRPr="00313625">
        <w:rPr>
          <w:rFonts w:cs="Times New Roman"/>
          <w:lang/>
        </w:rPr>
        <w:t xml:space="preserve"> Ernest </w:t>
      </w:r>
      <w:r w:rsidRPr="002D2C20">
        <w:rPr>
          <w:rFonts w:cs="Times New Roman"/>
          <w:lang/>
        </w:rPr>
        <w:t xml:space="preserve">Gellner, </w:t>
      </w:r>
      <w:r w:rsidRPr="002D2C20">
        <w:rPr>
          <w:rFonts w:cs="Times New Roman"/>
          <w:lang/>
        </w:rPr>
        <w:t xml:space="preserve">нав. дело, </w:t>
      </w:r>
      <w:r w:rsidRPr="002D2C20">
        <w:rPr>
          <w:rFonts w:cs="Times New Roman"/>
          <w:lang/>
        </w:rPr>
        <w:t>27</w:t>
      </w:r>
      <w:r w:rsidRPr="002D2C20">
        <w:rPr>
          <w:rFonts w:cs="Times New Roman"/>
          <w:lang/>
        </w:rPr>
        <w:t>.</w:t>
      </w:r>
    </w:p>
  </w:footnote>
  <w:footnote w:id="141">
    <w:p w:rsidR="00BE2BF8" w:rsidRPr="002D2C20" w:rsidRDefault="00BE2BF8" w:rsidP="002D2C20">
      <w:pPr>
        <w:pStyle w:val="FootnoteText"/>
        <w:jc w:val="both"/>
        <w:rPr>
          <w:rFonts w:cs="Times New Roman"/>
          <w:lang/>
        </w:rPr>
      </w:pPr>
      <w:r w:rsidRPr="002D2C20">
        <w:rPr>
          <w:rStyle w:val="FootnoteReference"/>
          <w:rFonts w:cs="Times New Roman"/>
        </w:rPr>
        <w:footnoteRef/>
      </w:r>
      <w:r w:rsidRPr="00313625">
        <w:rPr>
          <w:rFonts w:cs="Times New Roman"/>
          <w:lang/>
        </w:rPr>
        <w:t xml:space="preserve"> Antoni </w:t>
      </w:r>
      <w:r w:rsidRPr="002D2C20">
        <w:rPr>
          <w:rFonts w:cs="Times New Roman"/>
          <w:lang/>
        </w:rPr>
        <w:t xml:space="preserve">Smit, </w:t>
      </w:r>
      <w:r w:rsidRPr="002D2C20">
        <w:rPr>
          <w:rFonts w:cs="Times New Roman"/>
          <w:lang/>
        </w:rPr>
        <w:t>нав. дело, 30.</w:t>
      </w:r>
    </w:p>
  </w:footnote>
  <w:footnote w:id="142">
    <w:p w:rsidR="00BE2BF8" w:rsidRPr="002D2C20" w:rsidRDefault="00BE2BF8" w:rsidP="00EC7047">
      <w:pPr>
        <w:pStyle w:val="FootnoteText"/>
        <w:jc w:val="both"/>
        <w:rPr>
          <w:rFonts w:cs="Times New Roman"/>
          <w:lang/>
        </w:rPr>
      </w:pPr>
      <w:r w:rsidRPr="002D2C20">
        <w:rPr>
          <w:rStyle w:val="FootnoteReference"/>
          <w:rFonts w:cs="Times New Roman"/>
        </w:rPr>
        <w:footnoteRef/>
      </w:r>
      <w:r w:rsidRPr="002D2C20">
        <w:rPr>
          <w:rFonts w:cs="Times New Roman"/>
        </w:rPr>
        <w:t xml:space="preserve"> </w:t>
      </w:r>
      <w:r w:rsidRPr="002D2C20">
        <w:rPr>
          <w:rFonts w:cs="Times New Roman"/>
          <w:lang/>
        </w:rPr>
        <w:t>Majkl Bilig,</w:t>
      </w:r>
      <w:r>
        <w:rPr>
          <w:rFonts w:cs="Times New Roman"/>
          <w:lang/>
        </w:rPr>
        <w:t xml:space="preserve"> </w:t>
      </w:r>
      <w:r>
        <w:rPr>
          <w:rFonts w:cs="Times New Roman"/>
          <w:i/>
          <w:lang/>
        </w:rPr>
        <w:t>Banalni nacionalizam</w:t>
      </w:r>
      <w:r>
        <w:rPr>
          <w:rFonts w:cs="Times New Roman"/>
          <w:lang/>
        </w:rPr>
        <w:t>. Beograd: Biblioteka XX vek, Knjižara Krug, 2009,</w:t>
      </w:r>
      <w:r w:rsidRPr="002D2C20">
        <w:rPr>
          <w:rFonts w:cs="Times New Roman"/>
          <w:lang/>
        </w:rPr>
        <w:t xml:space="preserve"> 52.</w:t>
      </w:r>
    </w:p>
  </w:footnote>
  <w:footnote w:id="143">
    <w:p w:rsidR="00BE2BF8" w:rsidRPr="00F23B0E" w:rsidRDefault="00BE2BF8" w:rsidP="002D2C20">
      <w:pPr>
        <w:pStyle w:val="FootnoteText"/>
        <w:jc w:val="both"/>
        <w:rPr>
          <w:rFonts w:cs="Times New Roman"/>
          <w:lang/>
        </w:rPr>
      </w:pPr>
      <w:r w:rsidRPr="002D2C20">
        <w:rPr>
          <w:rStyle w:val="FootnoteReference"/>
          <w:rFonts w:cs="Times New Roman"/>
        </w:rPr>
        <w:footnoteRef/>
      </w:r>
      <w:r w:rsidRPr="00313625">
        <w:rPr>
          <w:rFonts w:cs="Times New Roman"/>
          <w:lang/>
        </w:rPr>
        <w:t xml:space="preserve"> </w:t>
      </w:r>
      <w:r>
        <w:rPr>
          <w:rFonts w:cs="Times New Roman"/>
          <w:lang/>
        </w:rPr>
        <w:t>Исто</w:t>
      </w:r>
      <w:r w:rsidRPr="002D2C20">
        <w:rPr>
          <w:rFonts w:cs="Times New Roman"/>
          <w:lang/>
        </w:rPr>
        <w:t>, 52-53.</w:t>
      </w:r>
    </w:p>
  </w:footnote>
  <w:footnote w:id="144">
    <w:p w:rsidR="00BE2BF8" w:rsidRPr="00F23B0E" w:rsidRDefault="00BE2BF8" w:rsidP="00E679F5">
      <w:pPr>
        <w:pStyle w:val="FootnoteText"/>
        <w:rPr>
          <w:rFonts w:cs="Times New Roman"/>
          <w:lang/>
        </w:rPr>
      </w:pPr>
      <w:r w:rsidRPr="00F23B0E">
        <w:rPr>
          <w:rStyle w:val="FootnoteReference"/>
          <w:rFonts w:cs="Times New Roman"/>
        </w:rPr>
        <w:footnoteRef/>
      </w:r>
      <w:r w:rsidRPr="00313625">
        <w:rPr>
          <w:rFonts w:cs="Times New Roman"/>
          <w:lang/>
        </w:rPr>
        <w:t xml:space="preserve"> </w:t>
      </w:r>
      <w:r w:rsidRPr="00F23B0E">
        <w:rPr>
          <w:rFonts w:cs="Times New Roman"/>
          <w:lang/>
        </w:rPr>
        <w:t>Ernest Gellner</w:t>
      </w:r>
      <w:r w:rsidRPr="00F23B0E">
        <w:rPr>
          <w:rFonts w:cs="Times New Roman"/>
          <w:i/>
          <w:lang/>
        </w:rPr>
        <w:t xml:space="preserve">, </w:t>
      </w:r>
      <w:r w:rsidRPr="00F23B0E">
        <w:rPr>
          <w:rFonts w:cs="Times New Roman"/>
          <w:lang/>
        </w:rPr>
        <w:t>нав. дело, 21-22</w:t>
      </w:r>
      <w:r w:rsidRPr="00F23B0E">
        <w:rPr>
          <w:rFonts w:cs="Times New Roman"/>
          <w:lang/>
        </w:rPr>
        <w:t>.</w:t>
      </w:r>
    </w:p>
  </w:footnote>
  <w:footnote w:id="145">
    <w:p w:rsidR="00BE2BF8" w:rsidRPr="00F23B0E" w:rsidRDefault="00BE2BF8" w:rsidP="00E679F5">
      <w:pPr>
        <w:pStyle w:val="FootnoteText"/>
        <w:rPr>
          <w:rFonts w:cs="Times New Roman"/>
          <w:lang/>
        </w:rPr>
      </w:pPr>
      <w:r w:rsidRPr="00F23B0E">
        <w:rPr>
          <w:rStyle w:val="FootnoteReference"/>
          <w:rFonts w:cs="Times New Roman"/>
        </w:rPr>
        <w:footnoteRef/>
      </w:r>
      <w:r w:rsidRPr="00313625">
        <w:rPr>
          <w:rFonts w:cs="Times New Roman"/>
          <w:lang/>
        </w:rPr>
        <w:t xml:space="preserve"> </w:t>
      </w:r>
      <w:r w:rsidRPr="00F23B0E">
        <w:rPr>
          <w:rFonts w:cs="Times New Roman"/>
          <w:lang/>
        </w:rPr>
        <w:t xml:space="preserve">Antoni Smit, </w:t>
      </w:r>
      <w:r w:rsidRPr="00F23B0E">
        <w:rPr>
          <w:rFonts w:cs="Times New Roman"/>
          <w:lang/>
        </w:rPr>
        <w:t>нав. дело, 122.</w:t>
      </w:r>
    </w:p>
  </w:footnote>
  <w:footnote w:id="146">
    <w:p w:rsidR="00BE2BF8" w:rsidRPr="00751881" w:rsidRDefault="00BE2BF8" w:rsidP="00751881">
      <w:pPr>
        <w:pStyle w:val="FootnoteText"/>
        <w:jc w:val="both"/>
        <w:rPr>
          <w:rFonts w:cs="Times New Roman"/>
          <w:lang/>
        </w:rPr>
      </w:pPr>
      <w:r w:rsidRPr="00751881">
        <w:rPr>
          <w:rStyle w:val="FootnoteReference"/>
          <w:rFonts w:cs="Times New Roman"/>
        </w:rPr>
        <w:footnoteRef/>
      </w:r>
      <w:r w:rsidRPr="00313625">
        <w:rPr>
          <w:rFonts w:cs="Times New Roman"/>
          <w:lang/>
        </w:rPr>
        <w:t xml:space="preserve"> </w:t>
      </w:r>
      <w:r w:rsidRPr="00751881">
        <w:rPr>
          <w:rFonts w:cs="Times New Roman"/>
          <w:lang/>
        </w:rPr>
        <w:t>Исто.</w:t>
      </w:r>
    </w:p>
  </w:footnote>
  <w:footnote w:id="147">
    <w:p w:rsidR="00BE2BF8" w:rsidRPr="00751881" w:rsidRDefault="00BE2BF8" w:rsidP="00751881">
      <w:pPr>
        <w:pStyle w:val="FootnoteText"/>
        <w:jc w:val="both"/>
        <w:rPr>
          <w:rFonts w:cs="Times New Roman"/>
          <w:lang/>
        </w:rPr>
      </w:pPr>
      <w:r w:rsidRPr="00751881">
        <w:rPr>
          <w:rStyle w:val="FootnoteReference"/>
          <w:rFonts w:cs="Times New Roman"/>
        </w:rPr>
        <w:footnoteRef/>
      </w:r>
      <w:r>
        <w:rPr>
          <w:rFonts w:cs="Times New Roman"/>
        </w:rPr>
        <w:t xml:space="preserve"> </w:t>
      </w:r>
      <w:r w:rsidRPr="00751881">
        <w:rPr>
          <w:rFonts w:cs="Times New Roman"/>
          <w:lang/>
        </w:rPr>
        <w:t xml:space="preserve">Gordana Uzelac, Kad nastaje nacija? Konstitutivni elementi i procesi na primeru Hrvatske, </w:t>
      </w:r>
      <w:r w:rsidRPr="00751881">
        <w:rPr>
          <w:rFonts w:cs="Times New Roman"/>
          <w:i/>
          <w:lang/>
        </w:rPr>
        <w:t>Časopis za književnost, kulturu i društvena pitanja Reč</w:t>
      </w:r>
      <w:r w:rsidRPr="00751881">
        <w:rPr>
          <w:rFonts w:cs="Times New Roman"/>
          <w:lang/>
        </w:rPr>
        <w:t>, broj 70. Beograd: Fabrika knjiga, 2003.</w:t>
      </w:r>
    </w:p>
  </w:footnote>
  <w:footnote w:id="148">
    <w:p w:rsidR="00BE2BF8" w:rsidRPr="00751881" w:rsidRDefault="00BE2BF8" w:rsidP="00751881">
      <w:pPr>
        <w:pStyle w:val="FootnoteText"/>
        <w:tabs>
          <w:tab w:val="left" w:pos="7875"/>
        </w:tabs>
        <w:jc w:val="both"/>
        <w:rPr>
          <w:rFonts w:cs="Times New Roman"/>
          <w:lang/>
        </w:rPr>
      </w:pPr>
      <w:r w:rsidRPr="00751881">
        <w:rPr>
          <w:rStyle w:val="FootnoteReference"/>
          <w:rFonts w:cs="Times New Roman"/>
        </w:rPr>
        <w:footnoteRef/>
      </w:r>
      <w:r w:rsidRPr="00751881">
        <w:rPr>
          <w:rFonts w:cs="Times New Roman"/>
        </w:rPr>
        <w:t xml:space="preserve"> </w:t>
      </w:r>
      <w:r w:rsidRPr="00751881">
        <w:rPr>
          <w:rFonts w:cs="Times New Roman"/>
          <w:lang/>
        </w:rPr>
        <w:t>Snježana Kordić</w:t>
      </w:r>
      <w:r w:rsidRPr="00751881">
        <w:rPr>
          <w:rFonts w:cs="Times New Roman"/>
          <w:lang/>
        </w:rPr>
        <w:t>,</w:t>
      </w:r>
      <w:r w:rsidRPr="00751881">
        <w:rPr>
          <w:rFonts w:cs="Times New Roman"/>
          <w:lang/>
        </w:rPr>
        <w:t xml:space="preserve"> </w:t>
      </w:r>
      <w:r w:rsidRPr="00751881">
        <w:rPr>
          <w:rFonts w:cs="Times New Roman"/>
          <w:i/>
          <w:lang/>
        </w:rPr>
        <w:t>Jezik i nacionalizam</w:t>
      </w:r>
      <w:r w:rsidRPr="00751881">
        <w:rPr>
          <w:rFonts w:cs="Times New Roman"/>
          <w:lang/>
        </w:rPr>
        <w:t>. Zagreb: Durieux, 2010,</w:t>
      </w:r>
      <w:r w:rsidRPr="00751881">
        <w:rPr>
          <w:rFonts w:cs="Times New Roman"/>
          <w:lang/>
        </w:rPr>
        <w:t xml:space="preserve"> 169-172</w:t>
      </w:r>
      <w:r w:rsidRPr="00751881">
        <w:rPr>
          <w:rFonts w:cs="Times New Roman"/>
          <w:lang/>
        </w:rPr>
        <w:t>.</w:t>
      </w:r>
      <w:r w:rsidRPr="00751881">
        <w:rPr>
          <w:rFonts w:cs="Times New Roman"/>
          <w:lang/>
        </w:rPr>
        <w:tab/>
      </w:r>
    </w:p>
  </w:footnote>
  <w:footnote w:id="149">
    <w:p w:rsidR="00BE2BF8" w:rsidRPr="00751881" w:rsidRDefault="00BE2BF8" w:rsidP="00751881">
      <w:pPr>
        <w:pStyle w:val="FootnoteText"/>
        <w:jc w:val="both"/>
        <w:rPr>
          <w:rFonts w:cs="Times New Roman"/>
          <w:lang/>
        </w:rPr>
      </w:pPr>
      <w:r w:rsidRPr="00751881">
        <w:rPr>
          <w:rStyle w:val="FootnoteReference"/>
          <w:rFonts w:cs="Times New Roman"/>
        </w:rPr>
        <w:footnoteRef/>
      </w:r>
      <w:r w:rsidRPr="00313625">
        <w:rPr>
          <w:rFonts w:cs="Times New Roman"/>
          <w:lang/>
        </w:rPr>
        <w:t xml:space="preserve"> </w:t>
      </w:r>
      <w:r w:rsidRPr="00751881">
        <w:rPr>
          <w:rFonts w:cs="Times New Roman"/>
          <w:lang/>
        </w:rPr>
        <w:t xml:space="preserve">Ranko Bugarski, </w:t>
      </w:r>
      <w:r w:rsidRPr="00751881">
        <w:rPr>
          <w:rFonts w:cs="Times New Roman"/>
          <w:i/>
          <w:lang/>
        </w:rPr>
        <w:t>Govorite li zajednički?</w:t>
      </w:r>
      <w:r>
        <w:rPr>
          <w:rFonts w:cs="Times New Roman"/>
          <w:lang/>
        </w:rPr>
        <w:t>.</w:t>
      </w:r>
      <w:r w:rsidRPr="00751881">
        <w:rPr>
          <w:rFonts w:cs="Times New Roman"/>
          <w:lang/>
        </w:rPr>
        <w:t xml:space="preserve"> Beograd: Biblioteka XX vek, 2018, 15-27.</w:t>
      </w:r>
    </w:p>
  </w:footnote>
  <w:footnote w:id="150">
    <w:p w:rsidR="00BE2BF8" w:rsidRPr="00751881" w:rsidRDefault="00BE2BF8" w:rsidP="00751881">
      <w:pPr>
        <w:pStyle w:val="FootnoteText"/>
        <w:jc w:val="both"/>
        <w:rPr>
          <w:rFonts w:cs="Times New Roman"/>
          <w:lang/>
        </w:rPr>
      </w:pPr>
      <w:r w:rsidRPr="00751881">
        <w:rPr>
          <w:rStyle w:val="FootnoteReference"/>
          <w:rFonts w:cs="Times New Roman"/>
        </w:rPr>
        <w:footnoteRef/>
      </w:r>
      <w:r w:rsidRPr="00313625">
        <w:rPr>
          <w:rFonts w:cs="Times New Roman"/>
          <w:lang/>
        </w:rPr>
        <w:t xml:space="preserve"> </w:t>
      </w:r>
      <w:r w:rsidRPr="00751881">
        <w:rPr>
          <w:rFonts w:cs="Times New Roman"/>
          <w:lang/>
        </w:rPr>
        <w:t xml:space="preserve">Ivan Čolović, Sveštenici jezika: Nacija, poezija i kult jezika. </w:t>
      </w:r>
      <w:r w:rsidRPr="00751881">
        <w:rPr>
          <w:rFonts w:cs="Times New Roman"/>
          <w:lang/>
        </w:rPr>
        <w:t>у:</w:t>
      </w:r>
      <w:r w:rsidRPr="00751881">
        <w:rPr>
          <w:rFonts w:cs="Times New Roman"/>
          <w:lang/>
        </w:rPr>
        <w:t xml:space="preserve"> </w:t>
      </w:r>
      <w:r w:rsidRPr="00751881">
        <w:rPr>
          <w:rFonts w:cs="Times New Roman"/>
          <w:i/>
          <w:lang/>
        </w:rPr>
        <w:t>Balkan teror kulture</w:t>
      </w:r>
      <w:r>
        <w:rPr>
          <w:rFonts w:cs="Times New Roman"/>
          <w:lang/>
        </w:rPr>
        <w:t xml:space="preserve">. </w:t>
      </w:r>
      <w:r>
        <w:rPr>
          <w:rFonts w:cs="Times New Roman"/>
          <w:lang/>
        </w:rPr>
        <w:t xml:space="preserve">Beograd: Biblioteka XX vek, 2008, </w:t>
      </w:r>
      <w:r w:rsidRPr="00751881">
        <w:rPr>
          <w:rFonts w:cs="Times New Roman"/>
          <w:lang/>
        </w:rPr>
        <w:t>29-42.</w:t>
      </w:r>
    </w:p>
  </w:footnote>
  <w:footnote w:id="151">
    <w:p w:rsidR="00BE2BF8" w:rsidRPr="003D5A9A" w:rsidRDefault="00BE2BF8" w:rsidP="00C47448">
      <w:pPr>
        <w:pStyle w:val="FootnoteText"/>
        <w:jc w:val="both"/>
        <w:rPr>
          <w:rFonts w:cs="Times New Roman"/>
          <w:lang/>
        </w:rPr>
      </w:pPr>
      <w:r w:rsidRPr="003D5A9A">
        <w:rPr>
          <w:rStyle w:val="FootnoteReference"/>
          <w:rFonts w:cs="Times New Roman"/>
        </w:rPr>
        <w:footnoteRef/>
      </w:r>
      <w:r w:rsidRPr="00313625">
        <w:rPr>
          <w:rFonts w:cs="Times New Roman"/>
          <w:lang/>
        </w:rPr>
        <w:t xml:space="preserve"> </w:t>
      </w:r>
      <w:r w:rsidRPr="003D5A9A">
        <w:rPr>
          <w:rFonts w:cs="Times New Roman"/>
          <w:lang/>
        </w:rPr>
        <w:t xml:space="preserve">Исто; Марјан Чакаревић, Поезија Матије Бећковића и уобличавање новог националног идентитета, у: </w:t>
      </w:r>
      <w:r w:rsidRPr="003D5A9A">
        <w:rPr>
          <w:rFonts w:cs="Times New Roman"/>
          <w:i/>
          <w:lang/>
        </w:rPr>
        <w:t>Наслеђе – часопис за књижевност, језик, уметност и културу</w:t>
      </w:r>
      <w:r w:rsidRPr="003D5A9A">
        <w:rPr>
          <w:rFonts w:cs="Times New Roman"/>
          <w:lang/>
        </w:rPr>
        <w:t xml:space="preserve">, </w:t>
      </w:r>
      <w:r w:rsidRPr="003D5A9A">
        <w:rPr>
          <w:rFonts w:cs="Times New Roman"/>
          <w:lang/>
        </w:rPr>
        <w:t xml:space="preserve">vol. 6, </w:t>
      </w:r>
      <w:r w:rsidRPr="003D5A9A">
        <w:rPr>
          <w:rFonts w:cs="Times New Roman"/>
          <w:lang/>
        </w:rPr>
        <w:t>бр. 13/2009. Крагујевац, ФИЛУМ, 135-160.</w:t>
      </w:r>
    </w:p>
  </w:footnote>
  <w:footnote w:id="152">
    <w:p w:rsidR="00BE2BF8" w:rsidRPr="003D5A9A" w:rsidRDefault="00BE2BF8" w:rsidP="00C47448">
      <w:pPr>
        <w:pStyle w:val="FootnoteText"/>
        <w:jc w:val="both"/>
        <w:rPr>
          <w:rFonts w:cs="Times New Roman"/>
          <w:lang/>
        </w:rPr>
      </w:pPr>
      <w:r w:rsidRPr="003D5A9A">
        <w:rPr>
          <w:rStyle w:val="FootnoteReference"/>
          <w:rFonts w:cs="Times New Roman"/>
        </w:rPr>
        <w:footnoteRef/>
      </w:r>
      <w:r w:rsidRPr="00313625">
        <w:rPr>
          <w:rFonts w:cs="Times New Roman"/>
          <w:lang/>
        </w:rPr>
        <w:t xml:space="preserve"> </w:t>
      </w:r>
      <w:r>
        <w:rPr>
          <w:rFonts w:cs="Times New Roman"/>
          <w:lang/>
        </w:rPr>
        <w:t xml:space="preserve">Више о овој теми видети у: </w:t>
      </w:r>
      <w:r w:rsidRPr="003D5A9A">
        <w:rPr>
          <w:rFonts w:cs="Times New Roman"/>
          <w:lang/>
        </w:rPr>
        <w:t>Nenad Veličković, Prosvijećeni nacionalizam u nastavi književnosti</w:t>
      </w:r>
      <w:r w:rsidRPr="003D5A9A">
        <w:rPr>
          <w:rFonts w:cs="Times New Roman"/>
          <w:lang/>
        </w:rPr>
        <w:t>,</w:t>
      </w:r>
      <w:r w:rsidRPr="003D5A9A">
        <w:rPr>
          <w:rFonts w:cs="Times New Roman"/>
          <w:lang/>
        </w:rPr>
        <w:t xml:space="preserve"> </w:t>
      </w:r>
      <w:r w:rsidRPr="003D5A9A">
        <w:rPr>
          <w:rFonts w:cs="Times New Roman"/>
          <w:lang/>
        </w:rPr>
        <w:t>у:</w:t>
      </w:r>
      <w:r w:rsidRPr="003D5A9A">
        <w:rPr>
          <w:rFonts w:cs="Times New Roman"/>
          <w:lang/>
        </w:rPr>
        <w:t xml:space="preserve"> </w:t>
      </w:r>
      <w:r w:rsidRPr="003D5A9A">
        <w:rPr>
          <w:rFonts w:cs="Times New Roman"/>
          <w:i/>
          <w:lang/>
        </w:rPr>
        <w:t>Књижевна историја. Часопис за науку о књижевности</w:t>
      </w:r>
      <w:r w:rsidRPr="003D5A9A">
        <w:rPr>
          <w:rFonts w:cs="Times New Roman"/>
          <w:lang/>
        </w:rPr>
        <w:t xml:space="preserve">, бр. 158/2016. Београд: Институт за књижевност и уметност, 2016, 313-326. </w:t>
      </w:r>
    </w:p>
  </w:footnote>
  <w:footnote w:id="153">
    <w:p w:rsidR="00BE2BF8" w:rsidRPr="003D5A9A" w:rsidRDefault="00BE2BF8" w:rsidP="00C47448">
      <w:pPr>
        <w:pStyle w:val="FootnoteText"/>
        <w:jc w:val="both"/>
        <w:rPr>
          <w:rFonts w:cs="Times New Roman"/>
          <w:lang/>
        </w:rPr>
      </w:pPr>
      <w:r w:rsidRPr="003D5A9A">
        <w:rPr>
          <w:rStyle w:val="FootnoteReference"/>
          <w:rFonts w:cs="Times New Roman"/>
        </w:rPr>
        <w:footnoteRef/>
      </w:r>
      <w:r w:rsidRPr="003D5A9A">
        <w:rPr>
          <w:rFonts w:cs="Times New Roman"/>
          <w:lang/>
        </w:rPr>
        <w:t xml:space="preserve"> </w:t>
      </w:r>
      <w:r w:rsidRPr="003D5A9A">
        <w:rPr>
          <w:rFonts w:cs="Times New Roman"/>
          <w:lang/>
        </w:rPr>
        <w:t xml:space="preserve">Antoni Smit, </w:t>
      </w:r>
      <w:r>
        <w:rPr>
          <w:rFonts w:cs="Times New Roman"/>
          <w:lang/>
        </w:rPr>
        <w:t>нав. дело 125</w:t>
      </w:r>
      <w:r w:rsidRPr="003D5A9A">
        <w:rPr>
          <w:rFonts w:cs="Times New Roman"/>
          <w:lang/>
        </w:rPr>
        <w:t>.</w:t>
      </w:r>
    </w:p>
  </w:footnote>
  <w:footnote w:id="154">
    <w:p w:rsidR="00BE2BF8" w:rsidRPr="00F405ED" w:rsidRDefault="00BE2BF8" w:rsidP="00C47448">
      <w:pPr>
        <w:pStyle w:val="FootnoteText"/>
        <w:tabs>
          <w:tab w:val="left" w:pos="7650"/>
        </w:tabs>
        <w:jc w:val="both"/>
        <w:rPr>
          <w:rFonts w:cs="Times New Roman"/>
          <w:lang/>
        </w:rPr>
      </w:pPr>
      <w:r w:rsidRPr="003D5A9A">
        <w:rPr>
          <w:rStyle w:val="FootnoteReference"/>
          <w:rFonts w:cs="Times New Roman"/>
        </w:rPr>
        <w:footnoteRef/>
      </w:r>
      <w:r w:rsidRPr="00313625">
        <w:rPr>
          <w:rFonts w:cs="Times New Roman"/>
          <w:lang/>
        </w:rPr>
        <w:t xml:space="preserve"> </w:t>
      </w:r>
      <w:r w:rsidRPr="003D5A9A">
        <w:rPr>
          <w:rFonts w:cs="Times New Roman"/>
          <w:lang/>
        </w:rPr>
        <w:t>Исто.</w:t>
      </w:r>
      <w:r w:rsidRPr="00F405ED">
        <w:rPr>
          <w:rFonts w:cs="Times New Roman"/>
          <w:lang/>
        </w:rPr>
        <w:tab/>
      </w:r>
    </w:p>
  </w:footnote>
  <w:footnote w:id="155">
    <w:p w:rsidR="00BE2BF8" w:rsidRPr="007E4D8E" w:rsidRDefault="00BE2BF8" w:rsidP="008F0C81">
      <w:pPr>
        <w:pStyle w:val="FootnoteText"/>
        <w:jc w:val="both"/>
        <w:rPr>
          <w:rFonts w:cs="Times New Roman"/>
          <w:lang/>
        </w:rPr>
      </w:pPr>
      <w:r w:rsidRPr="00F405ED">
        <w:rPr>
          <w:rStyle w:val="FootnoteReference"/>
          <w:rFonts w:cs="Times New Roman"/>
        </w:rPr>
        <w:footnoteRef/>
      </w:r>
      <w:r w:rsidRPr="00313625">
        <w:rPr>
          <w:rFonts w:cs="Times New Roman"/>
          <w:lang/>
        </w:rPr>
        <w:t xml:space="preserve"> </w:t>
      </w:r>
      <w:r w:rsidRPr="007E4D8E">
        <w:rPr>
          <w:rFonts w:cs="Times New Roman"/>
          <w:lang/>
        </w:rPr>
        <w:t>Erik</w:t>
      </w:r>
      <w:r w:rsidRPr="007E4D8E">
        <w:rPr>
          <w:rFonts w:cs="Times New Roman"/>
          <w:lang/>
        </w:rPr>
        <w:t xml:space="preserve"> </w:t>
      </w:r>
      <w:r w:rsidRPr="007E4D8E">
        <w:rPr>
          <w:rFonts w:cs="Times New Roman"/>
          <w:lang/>
        </w:rPr>
        <w:t xml:space="preserve">Hobsbom, </w:t>
      </w:r>
      <w:r w:rsidRPr="007E4D8E">
        <w:rPr>
          <w:rFonts w:cs="Times New Roman"/>
          <w:lang/>
        </w:rPr>
        <w:t>нав. дело, 13</w:t>
      </w:r>
      <w:r w:rsidRPr="007E4D8E">
        <w:rPr>
          <w:rFonts w:cs="Times New Roman"/>
          <w:lang/>
        </w:rPr>
        <w:t>.</w:t>
      </w:r>
    </w:p>
  </w:footnote>
  <w:footnote w:id="156">
    <w:p w:rsidR="00BE2BF8" w:rsidRPr="007E4D8E" w:rsidRDefault="00BE2BF8" w:rsidP="008F0C81">
      <w:pPr>
        <w:pStyle w:val="FootnoteText"/>
        <w:tabs>
          <w:tab w:val="left" w:pos="8175"/>
        </w:tabs>
        <w:jc w:val="both"/>
        <w:rPr>
          <w:rFonts w:cs="Times New Roman"/>
          <w:lang/>
        </w:rPr>
      </w:pPr>
      <w:r w:rsidRPr="007E4D8E">
        <w:rPr>
          <w:rStyle w:val="FootnoteReference"/>
          <w:rFonts w:cs="Times New Roman"/>
        </w:rPr>
        <w:footnoteRef/>
      </w:r>
      <w:r w:rsidRPr="00313625">
        <w:rPr>
          <w:rFonts w:cs="Times New Roman"/>
          <w:lang/>
        </w:rPr>
        <w:t xml:space="preserve"> </w:t>
      </w:r>
      <w:r w:rsidRPr="007E4D8E">
        <w:rPr>
          <w:rFonts w:cs="Times New Roman"/>
          <w:lang/>
        </w:rPr>
        <w:t>Исто.</w:t>
      </w:r>
      <w:r w:rsidRPr="007E4D8E">
        <w:rPr>
          <w:rFonts w:cs="Times New Roman"/>
          <w:lang/>
        </w:rPr>
        <w:tab/>
      </w:r>
    </w:p>
  </w:footnote>
  <w:footnote w:id="157">
    <w:p w:rsidR="00BE2BF8" w:rsidRPr="007E4D8E" w:rsidRDefault="00BE2BF8" w:rsidP="008F0C81">
      <w:pPr>
        <w:pStyle w:val="FootnoteText"/>
        <w:jc w:val="both"/>
        <w:rPr>
          <w:rFonts w:cs="Times New Roman"/>
          <w:lang/>
        </w:rPr>
      </w:pPr>
      <w:r w:rsidRPr="007E4D8E">
        <w:rPr>
          <w:rStyle w:val="FootnoteReference"/>
          <w:rFonts w:cs="Times New Roman"/>
        </w:rPr>
        <w:footnoteRef/>
      </w:r>
      <w:r w:rsidRPr="00313625">
        <w:rPr>
          <w:rFonts w:cs="Times New Roman"/>
          <w:lang/>
        </w:rPr>
        <w:t xml:space="preserve"> </w:t>
      </w:r>
      <w:r>
        <w:rPr>
          <w:rFonts w:cs="Times New Roman"/>
          <w:lang/>
        </w:rPr>
        <w:t>Srđan Atanasovski</w:t>
      </w:r>
      <w:r w:rsidRPr="007E4D8E">
        <w:rPr>
          <w:rFonts w:cs="Times New Roman"/>
          <w:lang/>
        </w:rPr>
        <w:t xml:space="preserve">, </w:t>
      </w:r>
      <w:r>
        <w:rPr>
          <w:rFonts w:cs="Times New Roman"/>
          <w:lang/>
        </w:rPr>
        <w:t>нав. дело</w:t>
      </w:r>
      <w:r>
        <w:rPr>
          <w:rFonts w:cs="Times New Roman"/>
          <w:lang/>
        </w:rPr>
        <w:t xml:space="preserve">, </w:t>
      </w:r>
      <w:r w:rsidRPr="007E4D8E">
        <w:rPr>
          <w:rFonts w:cs="Times New Roman"/>
          <w:lang/>
        </w:rPr>
        <w:t>187.</w:t>
      </w:r>
    </w:p>
  </w:footnote>
  <w:footnote w:id="158">
    <w:p w:rsidR="00BE2BF8" w:rsidRPr="000B0852" w:rsidRDefault="00BE2BF8" w:rsidP="000B0852">
      <w:pPr>
        <w:pStyle w:val="FootnoteText"/>
        <w:jc w:val="both"/>
        <w:rPr>
          <w:rFonts w:cs="Times New Roman"/>
          <w:lang/>
        </w:rPr>
      </w:pPr>
      <w:r w:rsidRPr="007E4D8E">
        <w:rPr>
          <w:rStyle w:val="FootnoteReference"/>
          <w:rFonts w:cs="Times New Roman"/>
        </w:rPr>
        <w:footnoteRef/>
      </w:r>
      <w:r w:rsidRPr="00313625">
        <w:rPr>
          <w:rFonts w:cs="Times New Roman"/>
          <w:lang/>
        </w:rPr>
        <w:t xml:space="preserve"> </w:t>
      </w:r>
      <w:r w:rsidRPr="000B0852">
        <w:rPr>
          <w:rFonts w:cs="Times New Roman"/>
        </w:rPr>
        <w:t>Sr</w:t>
      </w:r>
      <w:r w:rsidRPr="00313625">
        <w:rPr>
          <w:rFonts w:cs="Times New Roman"/>
          <w:lang/>
        </w:rPr>
        <w:t>đ</w:t>
      </w:r>
      <w:r w:rsidRPr="000B0852">
        <w:rPr>
          <w:rFonts w:cs="Times New Roman"/>
        </w:rPr>
        <w:t>an</w:t>
      </w:r>
      <w:r w:rsidRPr="00313625">
        <w:rPr>
          <w:rFonts w:cs="Times New Roman"/>
          <w:lang/>
        </w:rPr>
        <w:t xml:space="preserve"> </w:t>
      </w:r>
      <w:r w:rsidRPr="000B0852">
        <w:rPr>
          <w:rFonts w:cs="Times New Roman"/>
        </w:rPr>
        <w:t>Atanasovski</w:t>
      </w:r>
      <w:r w:rsidRPr="00313625">
        <w:rPr>
          <w:rFonts w:cs="Times New Roman"/>
          <w:lang/>
        </w:rPr>
        <w:t>, нав. дело.</w:t>
      </w:r>
    </w:p>
  </w:footnote>
  <w:footnote w:id="159">
    <w:p w:rsidR="00BE2BF8" w:rsidRPr="007E4D8E" w:rsidRDefault="00BE2BF8" w:rsidP="008F0C81">
      <w:pPr>
        <w:pStyle w:val="FootnoteText"/>
        <w:jc w:val="both"/>
        <w:rPr>
          <w:rFonts w:cs="Times New Roman"/>
          <w:lang/>
        </w:rPr>
      </w:pPr>
      <w:r w:rsidRPr="007E4D8E">
        <w:rPr>
          <w:rStyle w:val="FootnoteReference"/>
          <w:rFonts w:cs="Times New Roman"/>
        </w:rPr>
        <w:footnoteRef/>
      </w:r>
      <w:r w:rsidRPr="007E4D8E">
        <w:rPr>
          <w:rFonts w:cs="Times New Roman"/>
        </w:rPr>
        <w:t xml:space="preserve"> </w:t>
      </w:r>
      <w:r>
        <w:rPr>
          <w:rFonts w:cs="Times New Roman"/>
          <w:lang/>
        </w:rPr>
        <w:t xml:space="preserve">Исто, </w:t>
      </w:r>
      <w:r w:rsidRPr="007E4D8E">
        <w:rPr>
          <w:rFonts w:cs="Times New Roman"/>
          <w:lang/>
        </w:rPr>
        <w:t>188</w:t>
      </w:r>
      <w:r>
        <w:rPr>
          <w:rFonts w:cs="Times New Roman"/>
          <w:lang/>
        </w:rPr>
        <w:t>.</w:t>
      </w:r>
    </w:p>
  </w:footnote>
  <w:footnote w:id="160">
    <w:p w:rsidR="00BE2BF8" w:rsidRPr="007E4D8E" w:rsidRDefault="00BE2BF8">
      <w:pPr>
        <w:pStyle w:val="FootnoteText"/>
        <w:rPr>
          <w:rFonts w:cs="Times New Roman"/>
          <w:lang/>
        </w:rPr>
      </w:pPr>
      <w:r w:rsidRPr="007E4D8E">
        <w:rPr>
          <w:rStyle w:val="FootnoteReference"/>
          <w:rFonts w:cs="Times New Roman"/>
        </w:rPr>
        <w:footnoteRef/>
      </w:r>
      <w:r w:rsidRPr="007E4D8E">
        <w:rPr>
          <w:rFonts w:cs="Times New Roman"/>
        </w:rPr>
        <w:t xml:space="preserve"> </w:t>
      </w:r>
      <w:r w:rsidRPr="007E4D8E">
        <w:rPr>
          <w:rFonts w:cs="Times New Roman"/>
          <w:lang/>
        </w:rPr>
        <w:t>Исто, 141.</w:t>
      </w:r>
    </w:p>
  </w:footnote>
  <w:footnote w:id="161">
    <w:p w:rsidR="00BE2BF8" w:rsidRPr="00727C99" w:rsidRDefault="00BE2BF8" w:rsidP="00D352FD">
      <w:pPr>
        <w:pStyle w:val="FootnoteText"/>
        <w:rPr>
          <w:rFonts w:cs="Times New Roman"/>
          <w:lang/>
        </w:rPr>
      </w:pPr>
      <w:r w:rsidRPr="00727C99">
        <w:rPr>
          <w:rStyle w:val="FootnoteReference"/>
          <w:rFonts w:cs="Times New Roman"/>
        </w:rPr>
        <w:footnoteRef/>
      </w:r>
      <w:r w:rsidRPr="00727C99">
        <w:rPr>
          <w:rFonts w:cs="Times New Roman"/>
        </w:rPr>
        <w:t xml:space="preserve"> </w:t>
      </w:r>
      <w:r w:rsidRPr="00727C99">
        <w:rPr>
          <w:rFonts w:cs="Times New Roman"/>
          <w:lang/>
        </w:rPr>
        <w:t>Benedict Anderson</w:t>
      </w:r>
      <w:r w:rsidRPr="00727C99">
        <w:rPr>
          <w:rFonts w:cs="Times New Roman"/>
          <w:lang/>
        </w:rPr>
        <w:t>, нав. дело, 18.</w:t>
      </w:r>
    </w:p>
  </w:footnote>
  <w:footnote w:id="162">
    <w:p w:rsidR="00BE2BF8" w:rsidRPr="00727C99" w:rsidRDefault="00BE2BF8" w:rsidP="00341FDC">
      <w:pPr>
        <w:pStyle w:val="FootnoteText"/>
        <w:jc w:val="both"/>
        <w:rPr>
          <w:rFonts w:cs="Times New Roman"/>
          <w:lang/>
        </w:rPr>
      </w:pPr>
      <w:r w:rsidRPr="00727C99">
        <w:rPr>
          <w:rStyle w:val="FootnoteReference"/>
          <w:rFonts w:cs="Times New Roman"/>
        </w:rPr>
        <w:footnoteRef/>
      </w:r>
      <w:r w:rsidRPr="00313625">
        <w:rPr>
          <w:rFonts w:cs="Times New Roman"/>
          <w:lang/>
        </w:rPr>
        <w:t xml:space="preserve"> </w:t>
      </w:r>
      <w:r w:rsidRPr="00727C99">
        <w:rPr>
          <w:rFonts w:cs="Times New Roman"/>
          <w:lang/>
        </w:rPr>
        <w:t>Исто,</w:t>
      </w:r>
      <w:r w:rsidRPr="00727C99">
        <w:rPr>
          <w:rFonts w:cs="Times New Roman"/>
          <w:lang/>
        </w:rPr>
        <w:t xml:space="preserve"> 137</w:t>
      </w:r>
      <w:r w:rsidRPr="00727C99">
        <w:rPr>
          <w:rFonts w:cs="Times New Roman"/>
          <w:lang/>
        </w:rPr>
        <w:t>.</w:t>
      </w:r>
    </w:p>
  </w:footnote>
  <w:footnote w:id="163">
    <w:p w:rsidR="00BE2BF8" w:rsidRPr="000B0852" w:rsidRDefault="00BE2BF8" w:rsidP="00341FDC">
      <w:pPr>
        <w:pStyle w:val="FootnoteText"/>
        <w:tabs>
          <w:tab w:val="left" w:pos="1155"/>
        </w:tabs>
        <w:jc w:val="both"/>
        <w:rPr>
          <w:rFonts w:cs="Times New Roman"/>
          <w:lang/>
        </w:rPr>
      </w:pPr>
      <w:r w:rsidRPr="00727C99">
        <w:rPr>
          <w:rStyle w:val="FootnoteReference"/>
          <w:rFonts w:cs="Times New Roman"/>
        </w:rPr>
        <w:footnoteRef/>
      </w:r>
      <w:r w:rsidRPr="00313625">
        <w:rPr>
          <w:rFonts w:cs="Times New Roman"/>
          <w:lang/>
        </w:rPr>
        <w:t xml:space="preserve"> </w:t>
      </w:r>
      <w:r>
        <w:rPr>
          <w:rFonts w:cs="Times New Roman"/>
          <w:lang/>
        </w:rPr>
        <w:t>Исто</w:t>
      </w:r>
      <w:r>
        <w:rPr>
          <w:rFonts w:cs="Times New Roman"/>
          <w:lang/>
        </w:rPr>
        <w:t>, 138.</w:t>
      </w:r>
    </w:p>
  </w:footnote>
  <w:footnote w:id="164">
    <w:p w:rsidR="00BE2BF8" w:rsidRPr="00727C99" w:rsidRDefault="00BE2BF8" w:rsidP="00341FDC">
      <w:pPr>
        <w:pStyle w:val="FootnoteText"/>
        <w:jc w:val="both"/>
        <w:rPr>
          <w:rFonts w:cs="Times New Roman"/>
          <w:lang/>
        </w:rPr>
      </w:pPr>
      <w:r w:rsidRPr="00727C99">
        <w:rPr>
          <w:rStyle w:val="FootnoteReference"/>
          <w:rFonts w:cs="Times New Roman"/>
        </w:rPr>
        <w:footnoteRef/>
      </w:r>
      <w:r w:rsidRPr="00313625">
        <w:rPr>
          <w:rFonts w:cs="Times New Roman"/>
          <w:lang/>
        </w:rPr>
        <w:t xml:space="preserve"> </w:t>
      </w:r>
      <w:r w:rsidRPr="00727C99">
        <w:rPr>
          <w:rFonts w:cs="Times New Roman"/>
          <w:lang/>
        </w:rPr>
        <w:t xml:space="preserve">Majkl Bilig, </w:t>
      </w:r>
      <w:r>
        <w:rPr>
          <w:rFonts w:cs="Times New Roman"/>
          <w:lang/>
        </w:rPr>
        <w:t>нав. дело,</w:t>
      </w:r>
      <w:r w:rsidRPr="00727C99">
        <w:rPr>
          <w:rFonts w:cs="Times New Roman"/>
          <w:lang/>
        </w:rPr>
        <w:t xml:space="preserve"> 158</w:t>
      </w:r>
      <w:r w:rsidRPr="00727C99">
        <w:rPr>
          <w:rFonts w:cs="Times New Roman"/>
          <w:lang/>
        </w:rPr>
        <w:t>.</w:t>
      </w:r>
    </w:p>
  </w:footnote>
  <w:footnote w:id="165">
    <w:p w:rsidR="00BE2BF8" w:rsidRPr="00727C99" w:rsidRDefault="00BE2BF8" w:rsidP="00341FDC">
      <w:pPr>
        <w:pStyle w:val="FootnoteText"/>
        <w:jc w:val="both"/>
        <w:rPr>
          <w:rFonts w:cs="Times New Roman"/>
          <w:lang/>
        </w:rPr>
      </w:pPr>
      <w:r w:rsidRPr="00727C99">
        <w:rPr>
          <w:rStyle w:val="FootnoteReference"/>
          <w:rFonts w:cs="Times New Roman"/>
        </w:rPr>
        <w:footnoteRef/>
      </w:r>
      <w:r w:rsidRPr="00313625">
        <w:rPr>
          <w:rFonts w:cs="Times New Roman"/>
          <w:lang/>
        </w:rPr>
        <w:t xml:space="preserve"> </w:t>
      </w:r>
      <w:r w:rsidRPr="00727C99">
        <w:rPr>
          <w:rFonts w:cs="Times New Roman"/>
          <w:lang/>
        </w:rPr>
        <w:t>Исто.</w:t>
      </w:r>
    </w:p>
  </w:footnote>
  <w:footnote w:id="166">
    <w:p w:rsidR="00BE2BF8" w:rsidRPr="009355F1" w:rsidRDefault="00BE2BF8" w:rsidP="00341FDC">
      <w:pPr>
        <w:pStyle w:val="FootnoteText"/>
        <w:jc w:val="both"/>
        <w:rPr>
          <w:rFonts w:cs="Times New Roman"/>
          <w:lang/>
        </w:rPr>
      </w:pPr>
      <w:r w:rsidRPr="009355F1">
        <w:rPr>
          <w:rStyle w:val="FootnoteReference"/>
          <w:rFonts w:cs="Times New Roman"/>
        </w:rPr>
        <w:footnoteRef/>
      </w:r>
      <w:r w:rsidRPr="00313625">
        <w:rPr>
          <w:rFonts w:cs="Times New Roman"/>
          <w:lang/>
        </w:rPr>
        <w:t xml:space="preserve"> </w:t>
      </w:r>
      <w:r w:rsidRPr="009355F1">
        <w:rPr>
          <w:rFonts w:cs="Times New Roman"/>
          <w:lang/>
        </w:rPr>
        <w:t>Исто.</w:t>
      </w:r>
    </w:p>
  </w:footnote>
  <w:footnote w:id="167">
    <w:p w:rsidR="00BE2BF8" w:rsidRPr="009355F1" w:rsidRDefault="00BE2BF8" w:rsidP="00341FDC">
      <w:pPr>
        <w:pStyle w:val="FootnoteText"/>
        <w:rPr>
          <w:rFonts w:cs="Times New Roman"/>
          <w:lang/>
        </w:rPr>
      </w:pPr>
      <w:r w:rsidRPr="009355F1">
        <w:rPr>
          <w:rStyle w:val="FootnoteReference"/>
          <w:rFonts w:cs="Times New Roman"/>
        </w:rPr>
        <w:footnoteRef/>
      </w:r>
      <w:r w:rsidRPr="00313625">
        <w:rPr>
          <w:rFonts w:cs="Times New Roman"/>
          <w:lang/>
        </w:rPr>
        <w:t xml:space="preserve"> </w:t>
      </w:r>
      <w:r w:rsidRPr="009355F1">
        <w:rPr>
          <w:rFonts w:cs="Times New Roman"/>
          <w:lang/>
        </w:rPr>
        <w:t>Исто, 26.</w:t>
      </w:r>
    </w:p>
  </w:footnote>
  <w:footnote w:id="168">
    <w:p w:rsidR="00BE2BF8" w:rsidRPr="00727C99" w:rsidRDefault="00BE2BF8" w:rsidP="000161BB">
      <w:pPr>
        <w:pStyle w:val="FootnoteText"/>
        <w:tabs>
          <w:tab w:val="left" w:pos="6930"/>
        </w:tabs>
        <w:rPr>
          <w:rFonts w:cs="Times New Roman"/>
          <w:lang/>
        </w:rPr>
      </w:pPr>
      <w:r w:rsidRPr="00727C99">
        <w:rPr>
          <w:rStyle w:val="FootnoteReference"/>
          <w:rFonts w:cs="Times New Roman"/>
        </w:rPr>
        <w:footnoteRef/>
      </w:r>
      <w:r w:rsidRPr="00313625">
        <w:rPr>
          <w:rFonts w:cs="Times New Roman"/>
          <w:lang/>
        </w:rPr>
        <w:t xml:space="preserve"> </w:t>
      </w:r>
      <w:r w:rsidRPr="00727C99">
        <w:rPr>
          <w:rFonts w:cs="Times New Roman"/>
          <w:lang/>
        </w:rPr>
        <w:t>Исто, 87.</w:t>
      </w:r>
      <w:r w:rsidRPr="00727C99">
        <w:rPr>
          <w:rFonts w:cs="Times New Roman"/>
          <w:lang/>
        </w:rPr>
        <w:tab/>
      </w:r>
    </w:p>
  </w:footnote>
  <w:footnote w:id="169">
    <w:p w:rsidR="00BE2BF8" w:rsidRPr="00727C99" w:rsidRDefault="00BE2BF8" w:rsidP="00341FDC">
      <w:pPr>
        <w:pStyle w:val="FootnoteText"/>
        <w:rPr>
          <w:rFonts w:cs="Times New Roman"/>
          <w:lang/>
        </w:rPr>
      </w:pPr>
      <w:r w:rsidRPr="00727C99">
        <w:rPr>
          <w:rStyle w:val="FootnoteReference"/>
          <w:rFonts w:cs="Times New Roman"/>
        </w:rPr>
        <w:footnoteRef/>
      </w:r>
      <w:r w:rsidRPr="00313625">
        <w:rPr>
          <w:rFonts w:cs="Times New Roman"/>
          <w:lang/>
        </w:rPr>
        <w:t xml:space="preserve"> </w:t>
      </w:r>
      <w:r w:rsidRPr="00727C99">
        <w:rPr>
          <w:rFonts w:cs="Times New Roman"/>
          <w:lang/>
        </w:rPr>
        <w:t>Исто, 229.</w:t>
      </w:r>
    </w:p>
  </w:footnote>
  <w:footnote w:id="170">
    <w:p w:rsidR="00BE2BF8" w:rsidRPr="00727C99" w:rsidRDefault="00BE2BF8">
      <w:pPr>
        <w:pStyle w:val="FootnoteText"/>
        <w:rPr>
          <w:rFonts w:cs="Times New Roman"/>
          <w:lang/>
        </w:rPr>
      </w:pPr>
      <w:r w:rsidRPr="00727C99">
        <w:rPr>
          <w:rStyle w:val="FootnoteReference"/>
          <w:rFonts w:cs="Times New Roman"/>
        </w:rPr>
        <w:footnoteRef/>
      </w:r>
      <w:r w:rsidRPr="00313625">
        <w:rPr>
          <w:rFonts w:cs="Times New Roman"/>
          <w:lang/>
        </w:rPr>
        <w:t xml:space="preserve"> </w:t>
      </w:r>
      <w:r w:rsidRPr="00727C99">
        <w:rPr>
          <w:rFonts w:cs="Times New Roman"/>
          <w:lang/>
        </w:rPr>
        <w:t xml:space="preserve">Ernest Gellner, </w:t>
      </w:r>
      <w:r w:rsidRPr="00727C99">
        <w:rPr>
          <w:rFonts w:cs="Times New Roman"/>
          <w:lang/>
        </w:rPr>
        <w:t>нав. дело, 74.</w:t>
      </w:r>
    </w:p>
  </w:footnote>
  <w:footnote w:id="171">
    <w:p w:rsidR="00BE2BF8" w:rsidRPr="00A61E35" w:rsidRDefault="00BE2BF8" w:rsidP="007134BC">
      <w:pPr>
        <w:pStyle w:val="FootnoteText"/>
        <w:jc w:val="both"/>
        <w:rPr>
          <w:rFonts w:cs="Times New Roman"/>
          <w:lang/>
        </w:rPr>
      </w:pPr>
      <w:r w:rsidRPr="00A61E35">
        <w:rPr>
          <w:rStyle w:val="FootnoteReference"/>
          <w:rFonts w:cs="Times New Roman"/>
        </w:rPr>
        <w:footnoteRef/>
      </w:r>
      <w:r w:rsidRPr="00313625">
        <w:rPr>
          <w:rFonts w:cs="Times New Roman"/>
          <w:lang/>
        </w:rPr>
        <w:t xml:space="preserve"> </w:t>
      </w:r>
      <w:r w:rsidRPr="00A61E35">
        <w:rPr>
          <w:rFonts w:cs="Times New Roman"/>
          <w:lang/>
        </w:rPr>
        <w:t>Dejan Jović</w:t>
      </w:r>
      <w:r w:rsidRPr="00A61E35">
        <w:rPr>
          <w:rFonts w:cs="Times New Roman"/>
          <w:lang/>
        </w:rPr>
        <w:t>,</w:t>
      </w:r>
      <w:r w:rsidRPr="00A61E35">
        <w:rPr>
          <w:rFonts w:cs="Times New Roman"/>
          <w:lang/>
        </w:rPr>
        <w:t xml:space="preserve"> </w:t>
      </w:r>
      <w:r w:rsidRPr="00A27461">
        <w:rPr>
          <w:rFonts w:cs="Times New Roman"/>
          <w:i/>
          <w:lang/>
        </w:rPr>
        <w:t>Jugoslavija – država koja je odumrla: uspon, kriza i p</w:t>
      </w:r>
      <w:r>
        <w:rPr>
          <w:rFonts w:cs="Times New Roman"/>
          <w:i/>
          <w:lang/>
        </w:rPr>
        <w:t>ad Kardeljeve Jugoslavije (1974</w:t>
      </w:r>
      <w:r>
        <w:rPr>
          <w:rFonts w:cs="Times New Roman"/>
          <w:i/>
          <w:lang/>
        </w:rPr>
        <w:t>–</w:t>
      </w:r>
      <w:r w:rsidRPr="00A27461">
        <w:rPr>
          <w:rFonts w:cs="Times New Roman"/>
          <w:i/>
          <w:lang/>
        </w:rPr>
        <w:t>1990)</w:t>
      </w:r>
      <w:r>
        <w:rPr>
          <w:rFonts w:cs="Times New Roman"/>
          <w:lang/>
        </w:rPr>
        <w:t>.</w:t>
      </w:r>
      <w:r w:rsidRPr="00A61E35">
        <w:rPr>
          <w:rFonts w:cs="Times New Roman"/>
          <w:lang/>
        </w:rPr>
        <w:t xml:space="preserve"> Zagreb</w:t>
      </w:r>
      <w:r>
        <w:rPr>
          <w:rFonts w:cs="Times New Roman"/>
          <w:lang/>
        </w:rPr>
        <w:t>:</w:t>
      </w:r>
      <w:r w:rsidRPr="00A61E35">
        <w:rPr>
          <w:rFonts w:cs="Times New Roman"/>
          <w:lang/>
        </w:rPr>
        <w:t xml:space="preserve"> Prometej, 2003, 10</w:t>
      </w:r>
    </w:p>
  </w:footnote>
  <w:footnote w:id="172">
    <w:p w:rsidR="00BE2BF8" w:rsidRPr="00A61E35" w:rsidRDefault="00BE2BF8" w:rsidP="007134BC">
      <w:pPr>
        <w:pStyle w:val="FootnoteText"/>
        <w:jc w:val="both"/>
        <w:rPr>
          <w:rFonts w:cs="Times New Roman"/>
          <w:lang/>
        </w:rPr>
      </w:pPr>
      <w:r w:rsidRPr="00A61E35">
        <w:rPr>
          <w:rStyle w:val="FootnoteReference"/>
          <w:rFonts w:cs="Times New Roman"/>
        </w:rPr>
        <w:footnoteRef/>
      </w:r>
      <w:r w:rsidRPr="00313625">
        <w:rPr>
          <w:rFonts w:cs="Times New Roman"/>
          <w:lang/>
        </w:rPr>
        <w:t xml:space="preserve"> Dejan Jović, </w:t>
      </w:r>
      <w:r>
        <w:rPr>
          <w:rFonts w:cs="Times New Roman"/>
          <w:lang/>
        </w:rPr>
        <w:t>нав. дело</w:t>
      </w:r>
      <w:r w:rsidRPr="00A61E35">
        <w:rPr>
          <w:rFonts w:cs="Times New Roman"/>
          <w:lang/>
        </w:rPr>
        <w:t>;</w:t>
      </w:r>
      <w:r w:rsidRPr="00A61E35">
        <w:rPr>
          <w:rFonts w:cs="Times New Roman"/>
          <w:lang/>
        </w:rPr>
        <w:t xml:space="preserve"> </w:t>
      </w:r>
      <w:r w:rsidRPr="00A61E35">
        <w:rPr>
          <w:rFonts w:cs="Times New Roman"/>
          <w:lang/>
        </w:rPr>
        <w:t>Tomas Hilan Eriksen</w:t>
      </w:r>
      <w:r w:rsidRPr="00A61E35">
        <w:rPr>
          <w:rFonts w:cs="Times New Roman"/>
          <w:lang/>
        </w:rPr>
        <w:t>, нав. дело,</w:t>
      </w:r>
      <w:r w:rsidRPr="00A61E35">
        <w:rPr>
          <w:rFonts w:cs="Times New Roman"/>
          <w:lang/>
        </w:rPr>
        <w:t xml:space="preserve"> 6</w:t>
      </w:r>
      <w:r w:rsidRPr="00A61E35">
        <w:rPr>
          <w:rFonts w:cs="Times New Roman"/>
          <w:lang/>
        </w:rPr>
        <w:t>.</w:t>
      </w:r>
    </w:p>
  </w:footnote>
  <w:footnote w:id="173">
    <w:p w:rsidR="00BE2BF8" w:rsidRPr="00A61E35" w:rsidRDefault="00BE2BF8" w:rsidP="007134BC">
      <w:pPr>
        <w:pStyle w:val="FootnoteText"/>
        <w:jc w:val="both"/>
        <w:rPr>
          <w:rFonts w:cs="Times New Roman"/>
          <w:lang/>
        </w:rPr>
      </w:pPr>
      <w:r w:rsidRPr="00A61E35">
        <w:rPr>
          <w:rStyle w:val="FootnoteReference"/>
          <w:rFonts w:cs="Times New Roman"/>
        </w:rPr>
        <w:footnoteRef/>
      </w:r>
      <w:r w:rsidRPr="00313625">
        <w:rPr>
          <w:rFonts w:cs="Times New Roman"/>
          <w:lang/>
        </w:rPr>
        <w:t xml:space="preserve"> </w:t>
      </w:r>
      <w:r w:rsidRPr="00A61E35">
        <w:rPr>
          <w:rFonts w:cs="Times New Roman"/>
          <w:lang/>
        </w:rPr>
        <w:t xml:space="preserve">Мари Жанин-Чалић, </w:t>
      </w:r>
      <w:r w:rsidRPr="00A61E35">
        <w:rPr>
          <w:rFonts w:cs="Times New Roman"/>
          <w:i/>
          <w:lang/>
        </w:rPr>
        <w:t xml:space="preserve">Историја Југославије у 20. </w:t>
      </w:r>
      <w:r>
        <w:rPr>
          <w:rFonts w:cs="Times New Roman"/>
          <w:i/>
          <w:lang/>
        </w:rPr>
        <w:t>в</w:t>
      </w:r>
      <w:r w:rsidRPr="00A61E35">
        <w:rPr>
          <w:rFonts w:cs="Times New Roman"/>
          <w:i/>
          <w:lang/>
        </w:rPr>
        <w:t>еку</w:t>
      </w:r>
      <w:r>
        <w:rPr>
          <w:rFonts w:cs="Times New Roman"/>
          <w:lang/>
        </w:rPr>
        <w:t>.</w:t>
      </w:r>
      <w:r w:rsidRPr="00A61E35">
        <w:rPr>
          <w:rFonts w:cs="Times New Roman"/>
          <w:lang/>
        </w:rPr>
        <w:t xml:space="preserve"> Београд: Клио, 2013, 367 и 422.</w:t>
      </w:r>
    </w:p>
  </w:footnote>
  <w:footnote w:id="174">
    <w:p w:rsidR="00BE2BF8" w:rsidRPr="00A61E35" w:rsidRDefault="00BE2BF8" w:rsidP="007134BC">
      <w:pPr>
        <w:pStyle w:val="FootnoteText"/>
        <w:jc w:val="both"/>
        <w:rPr>
          <w:rFonts w:cs="Times New Roman"/>
          <w:lang/>
        </w:rPr>
      </w:pPr>
      <w:r w:rsidRPr="00A61E35">
        <w:rPr>
          <w:rStyle w:val="FootnoteReference"/>
          <w:rFonts w:cs="Times New Roman"/>
        </w:rPr>
        <w:footnoteRef/>
      </w:r>
      <w:r w:rsidRPr="00313625">
        <w:rPr>
          <w:rFonts w:cs="Times New Roman"/>
          <w:lang/>
        </w:rPr>
        <w:t xml:space="preserve"> </w:t>
      </w:r>
      <w:r w:rsidRPr="00A61E35">
        <w:rPr>
          <w:rFonts w:cs="Times New Roman"/>
          <w:lang/>
        </w:rPr>
        <w:t xml:space="preserve">Gordana Đerić, </w:t>
      </w:r>
      <w:r>
        <w:rPr>
          <w:rFonts w:cs="Times New Roman"/>
          <w:lang/>
        </w:rPr>
        <w:t>Mitski aspek</w:t>
      </w:r>
      <w:r w:rsidRPr="00A27461">
        <w:rPr>
          <w:rFonts w:cs="Times New Roman"/>
          <w:lang/>
        </w:rPr>
        <w:t>ti srpskog identiteta</w:t>
      </w:r>
      <w:r>
        <w:rPr>
          <w:rFonts w:cs="Times New Roman"/>
          <w:lang/>
        </w:rPr>
        <w:t>,</w:t>
      </w:r>
      <w:r>
        <w:rPr>
          <w:rFonts w:cs="Times New Roman"/>
          <w:lang/>
        </w:rPr>
        <w:t xml:space="preserve"> у: </w:t>
      </w:r>
      <w:r>
        <w:rPr>
          <w:rFonts w:cs="Times New Roman"/>
          <w:i/>
          <w:lang/>
        </w:rPr>
        <w:t>Filozofija i društvo</w:t>
      </w:r>
      <w:r>
        <w:rPr>
          <w:rFonts w:cs="Times New Roman"/>
          <w:lang/>
        </w:rPr>
        <w:t>,</w:t>
      </w:r>
      <w:r w:rsidRPr="00C023E4">
        <w:rPr>
          <w:rFonts w:cs="Times New Roman"/>
          <w:lang/>
        </w:rPr>
        <w:t xml:space="preserve"> </w:t>
      </w:r>
      <w:r>
        <w:rPr>
          <w:rFonts w:cs="Times New Roman"/>
          <w:lang/>
        </w:rPr>
        <w:t>vol. XIX-XX</w:t>
      </w:r>
      <w:r>
        <w:rPr>
          <w:rFonts w:cs="Times New Roman"/>
          <w:lang/>
        </w:rPr>
        <w:t>.</w:t>
      </w:r>
      <w:r>
        <w:rPr>
          <w:rFonts w:cs="Times New Roman"/>
          <w:i/>
          <w:lang/>
        </w:rPr>
        <w:t xml:space="preserve"> </w:t>
      </w:r>
      <w:r>
        <w:rPr>
          <w:rFonts w:cs="Times New Roman"/>
          <w:lang/>
        </w:rPr>
        <w:t xml:space="preserve">Beograd: Institut za filozofiju i društvenu teoriju Univerziteta u Beogradu, 2002, </w:t>
      </w:r>
      <w:r w:rsidRPr="00A61E35">
        <w:rPr>
          <w:rFonts w:cs="Times New Roman"/>
          <w:lang/>
        </w:rPr>
        <w:t>248.</w:t>
      </w:r>
    </w:p>
  </w:footnote>
  <w:footnote w:id="175">
    <w:p w:rsidR="00BE2BF8" w:rsidRPr="00402E78" w:rsidRDefault="00BE2BF8" w:rsidP="005B1A98">
      <w:pPr>
        <w:pStyle w:val="FootnoteText"/>
        <w:jc w:val="both"/>
        <w:rPr>
          <w:rFonts w:cs="Times New Roman"/>
          <w:lang/>
        </w:rPr>
      </w:pPr>
      <w:r w:rsidRPr="005B1A98">
        <w:rPr>
          <w:rStyle w:val="FootnoteReference"/>
          <w:rFonts w:cs="Times New Roman"/>
        </w:rPr>
        <w:footnoteRef/>
      </w:r>
      <w:r w:rsidRPr="00313625">
        <w:rPr>
          <w:rFonts w:cs="Times New Roman"/>
          <w:lang/>
        </w:rPr>
        <w:t xml:space="preserve"> </w:t>
      </w:r>
      <w:r>
        <w:rPr>
          <w:rFonts w:cs="Times New Roman"/>
          <w:lang/>
        </w:rPr>
        <w:t>Угроженост српске нације од стране режима у заједничкој држави</w:t>
      </w:r>
      <w:r w:rsidRPr="005B1A98">
        <w:rPr>
          <w:rFonts w:cs="Times New Roman"/>
          <w:lang/>
        </w:rPr>
        <w:t xml:space="preserve"> је у доба социјализма било</w:t>
      </w:r>
      <w:r>
        <w:rPr>
          <w:rFonts w:cs="Times New Roman"/>
          <w:lang/>
        </w:rPr>
        <w:t xml:space="preserve"> идејно</w:t>
      </w:r>
      <w:r w:rsidRPr="005B1A98">
        <w:rPr>
          <w:rFonts w:cs="Times New Roman"/>
          <w:lang/>
        </w:rPr>
        <w:t xml:space="preserve"> тежиште отпора</w:t>
      </w:r>
      <w:r>
        <w:rPr>
          <w:rFonts w:cs="Times New Roman"/>
          <w:lang/>
        </w:rPr>
        <w:t xml:space="preserve"> владајућим структурама</w:t>
      </w:r>
      <w:r w:rsidRPr="005B1A98">
        <w:rPr>
          <w:rFonts w:cs="Times New Roman"/>
          <w:lang/>
        </w:rPr>
        <w:t xml:space="preserve">, ако изузмемо либералне и грађански оријентисане кругове. Међутим, крајем осамдесетих година двадесетог века </w:t>
      </w:r>
      <w:r>
        <w:rPr>
          <w:rFonts w:cs="Times New Roman"/>
          <w:lang/>
        </w:rPr>
        <w:t>„комунистички поредак у Србији добија трансфузију окрећући се српском националном питању“</w:t>
      </w:r>
      <w:r w:rsidRPr="005B1A98">
        <w:rPr>
          <w:rFonts w:cs="Times New Roman"/>
          <w:lang/>
        </w:rPr>
        <w:t xml:space="preserve">. Тако су </w:t>
      </w:r>
      <w:r>
        <w:rPr>
          <w:rFonts w:cs="Times New Roman"/>
          <w:lang/>
        </w:rPr>
        <w:t xml:space="preserve">челници Комунистичке партије </w:t>
      </w:r>
      <w:r w:rsidRPr="005B1A98">
        <w:rPr>
          <w:rFonts w:cs="Times New Roman"/>
          <w:lang/>
        </w:rPr>
        <w:t>одржали континуитет на власти, „стварајући утисак да је дошло до великих промена које су извеле 'нове снаге</w:t>
      </w:r>
      <w:r>
        <w:rPr>
          <w:rFonts w:cs="Times New Roman"/>
          <w:lang/>
        </w:rPr>
        <w:t>' свеж</w:t>
      </w:r>
      <w:r w:rsidRPr="005B1A98">
        <w:rPr>
          <w:rFonts w:cs="Times New Roman"/>
          <w:lang/>
        </w:rPr>
        <w:t>их идеја“</w:t>
      </w:r>
      <w:r>
        <w:rPr>
          <w:rFonts w:cs="Times New Roman"/>
          <w:lang/>
        </w:rPr>
        <w:t>. Истовремено је то „ново српско руководство,</w:t>
      </w:r>
      <w:r w:rsidRPr="005B1A98">
        <w:rPr>
          <w:rFonts w:cs="Times New Roman"/>
          <w:lang/>
        </w:rPr>
        <w:t xml:space="preserve"> </w:t>
      </w:r>
      <w:r>
        <w:rPr>
          <w:rFonts w:cs="Times New Roman"/>
          <w:lang/>
        </w:rPr>
        <w:t xml:space="preserve">прогласивши одбрану српства својим најпречим задатком, преузело програм из руку опозиције, остављајући је без идеолошког идентитета. Од тог почетног ударца опозиција се до данас није опоравила.“ </w:t>
      </w:r>
      <w:r>
        <w:rPr>
          <w:rFonts w:cs="Times New Roman"/>
          <w:lang/>
        </w:rPr>
        <w:t xml:space="preserve">Dubravka Stojanović, </w:t>
      </w:r>
      <w:r>
        <w:rPr>
          <w:rFonts w:cs="Times New Roman"/>
          <w:i/>
          <w:lang/>
        </w:rPr>
        <w:t>Ulje na vodi: ogledi iz istorije sadašnjosti Srbije</w:t>
      </w:r>
      <w:r>
        <w:rPr>
          <w:rFonts w:cs="Times New Roman"/>
          <w:lang/>
        </w:rPr>
        <w:t>. Beograd: Peščanik, 2010, 161-165.</w:t>
      </w:r>
    </w:p>
  </w:footnote>
  <w:footnote w:id="176">
    <w:p w:rsidR="00BE2BF8" w:rsidRPr="00CA4F37" w:rsidRDefault="00BE2BF8" w:rsidP="00341FDC">
      <w:pPr>
        <w:pStyle w:val="FootnoteText"/>
        <w:jc w:val="both"/>
        <w:rPr>
          <w:rFonts w:cs="Times New Roman"/>
          <w:lang/>
        </w:rPr>
      </w:pPr>
      <w:r w:rsidRPr="00CA4F37">
        <w:rPr>
          <w:rStyle w:val="FootnoteReference"/>
          <w:rFonts w:cs="Times New Roman"/>
        </w:rPr>
        <w:footnoteRef/>
      </w:r>
      <w:r w:rsidRPr="00313625">
        <w:rPr>
          <w:rFonts w:cs="Times New Roman"/>
          <w:lang/>
        </w:rPr>
        <w:t xml:space="preserve"> </w:t>
      </w:r>
      <w:r w:rsidRPr="00CA4F37">
        <w:rPr>
          <w:rFonts w:cs="Times New Roman"/>
          <w:lang/>
        </w:rPr>
        <w:t>Мари Жанин-Чалић, нав. дело, 339.</w:t>
      </w:r>
    </w:p>
  </w:footnote>
  <w:footnote w:id="177">
    <w:p w:rsidR="00BE2BF8" w:rsidRPr="00CA4F37" w:rsidRDefault="00BE2BF8" w:rsidP="00341FDC">
      <w:pPr>
        <w:pStyle w:val="FootnoteText"/>
        <w:tabs>
          <w:tab w:val="left" w:pos="1425"/>
        </w:tabs>
        <w:jc w:val="both"/>
        <w:rPr>
          <w:rFonts w:cs="Times New Roman"/>
          <w:lang/>
        </w:rPr>
      </w:pPr>
      <w:r w:rsidRPr="00CA4F37">
        <w:rPr>
          <w:rStyle w:val="FootnoteReference"/>
          <w:rFonts w:cs="Times New Roman"/>
        </w:rPr>
        <w:footnoteRef/>
      </w:r>
      <w:r w:rsidRPr="00313625">
        <w:rPr>
          <w:rFonts w:cs="Times New Roman"/>
          <w:lang/>
        </w:rPr>
        <w:t xml:space="preserve"> </w:t>
      </w:r>
      <w:r w:rsidRPr="00CA4F37">
        <w:rPr>
          <w:rFonts w:cs="Times New Roman"/>
          <w:lang/>
        </w:rPr>
        <w:t>Исто</w:t>
      </w:r>
      <w:r w:rsidRPr="00CA4F37">
        <w:rPr>
          <w:rFonts w:cs="Times New Roman"/>
          <w:lang/>
        </w:rPr>
        <w:t>,</w:t>
      </w:r>
      <w:r w:rsidRPr="00CA4F37">
        <w:rPr>
          <w:rFonts w:cs="Times New Roman"/>
          <w:lang/>
        </w:rPr>
        <w:t xml:space="preserve"> 376</w:t>
      </w:r>
      <w:r w:rsidRPr="00CA4F37">
        <w:rPr>
          <w:rFonts w:cs="Times New Roman"/>
          <w:lang/>
        </w:rPr>
        <w:t>.</w:t>
      </w:r>
      <w:r w:rsidRPr="00CA4F37">
        <w:rPr>
          <w:rFonts w:cs="Times New Roman"/>
          <w:lang/>
        </w:rPr>
        <w:tab/>
      </w:r>
    </w:p>
  </w:footnote>
  <w:footnote w:id="178">
    <w:p w:rsidR="00BE2BF8" w:rsidRPr="00895230" w:rsidRDefault="00BE2BF8" w:rsidP="008F0C81">
      <w:pPr>
        <w:pStyle w:val="FootnoteText"/>
        <w:jc w:val="both"/>
        <w:rPr>
          <w:rFonts w:cs="Times New Roman"/>
          <w:lang/>
        </w:rPr>
      </w:pPr>
      <w:r w:rsidRPr="00895230">
        <w:rPr>
          <w:rStyle w:val="FootnoteReference"/>
          <w:rFonts w:cs="Times New Roman"/>
        </w:rPr>
        <w:footnoteRef/>
      </w:r>
      <w:r w:rsidRPr="00895230">
        <w:rPr>
          <w:rFonts w:cs="Times New Roman"/>
          <w:lang/>
        </w:rPr>
        <w:t xml:space="preserve"> </w:t>
      </w:r>
      <w:r w:rsidRPr="00895230">
        <w:rPr>
          <w:rFonts w:cs="Times New Roman"/>
          <w:lang/>
        </w:rPr>
        <w:t xml:space="preserve">Alaida Asman, </w:t>
      </w:r>
      <w:r w:rsidRPr="00895230">
        <w:rPr>
          <w:rFonts w:cs="Times New Roman"/>
          <w:i/>
          <w:lang/>
        </w:rPr>
        <w:t>Duga senka prošlosti</w:t>
      </w:r>
      <w:r w:rsidRPr="00895230">
        <w:rPr>
          <w:rFonts w:cs="Times New Roman"/>
          <w:lang/>
        </w:rPr>
        <w:t xml:space="preserve">, </w:t>
      </w:r>
      <w:r w:rsidRPr="00895230">
        <w:rPr>
          <w:rFonts w:cs="Times New Roman"/>
          <w:lang/>
        </w:rPr>
        <w:t>нав. дело, 281.</w:t>
      </w:r>
    </w:p>
  </w:footnote>
  <w:footnote w:id="179">
    <w:p w:rsidR="00BE2BF8" w:rsidRPr="0069148E" w:rsidRDefault="00BE2BF8" w:rsidP="0060346A">
      <w:pPr>
        <w:pStyle w:val="FootnoteText"/>
        <w:rPr>
          <w:rFonts w:cs="Times New Roman"/>
          <w:sz w:val="18"/>
          <w:szCs w:val="18"/>
          <w:lang/>
        </w:rPr>
      </w:pPr>
      <w:r w:rsidRPr="0069148E">
        <w:rPr>
          <w:rStyle w:val="FootnoteReference"/>
          <w:rFonts w:cs="Times New Roman"/>
        </w:rPr>
        <w:footnoteRef/>
      </w:r>
      <w:r w:rsidRPr="0069148E">
        <w:rPr>
          <w:rFonts w:cs="Times New Roman"/>
        </w:rPr>
        <w:t xml:space="preserve"> </w:t>
      </w:r>
      <w:r w:rsidRPr="0069148E">
        <w:rPr>
          <w:rFonts w:cs="Times New Roman"/>
          <w:lang/>
        </w:rPr>
        <w:t xml:space="preserve">Ljubinka Trgovčević, </w:t>
      </w:r>
      <w:r w:rsidRPr="0069148E">
        <w:rPr>
          <w:rFonts w:cs="Times New Roman"/>
          <w:i/>
          <w:lang/>
        </w:rPr>
        <w:t>Kosovo Myth in the First World War</w:t>
      </w:r>
      <w:r w:rsidRPr="0069148E">
        <w:rPr>
          <w:rFonts w:cs="Times New Roman"/>
          <w:lang/>
        </w:rPr>
        <w:t xml:space="preserve">. </w:t>
      </w:r>
      <w:hyperlink r:id="rId1" w:history="1">
        <w:r w:rsidRPr="0069148E">
          <w:rPr>
            <w:rFonts w:cs="Times New Roman"/>
            <w:color w:val="0000FF"/>
            <w:sz w:val="18"/>
            <w:szCs w:val="18"/>
            <w:u w:val="single"/>
          </w:rPr>
          <w:t>https://www.rastko.rs/kosovo/istorija/sanu/KOS_MIT.html</w:t>
        </w:r>
      </w:hyperlink>
    </w:p>
  </w:footnote>
  <w:footnote w:id="180">
    <w:p w:rsidR="00BE2BF8" w:rsidRPr="001328F1" w:rsidRDefault="00BE2BF8" w:rsidP="008F0C81">
      <w:pPr>
        <w:pStyle w:val="FootnoteText"/>
        <w:jc w:val="both"/>
        <w:rPr>
          <w:rFonts w:cs="Times New Roman"/>
          <w:lang/>
        </w:rPr>
      </w:pPr>
      <w:r w:rsidRPr="001328F1">
        <w:rPr>
          <w:rStyle w:val="FootnoteReference"/>
          <w:rFonts w:cs="Times New Roman"/>
        </w:rPr>
        <w:footnoteRef/>
      </w:r>
      <w:r w:rsidRPr="001328F1">
        <w:rPr>
          <w:rFonts w:cs="Times New Roman"/>
        </w:rPr>
        <w:t xml:space="preserve"> </w:t>
      </w:r>
      <w:r w:rsidRPr="001328F1">
        <w:rPr>
          <w:rFonts w:cs="Times New Roman"/>
          <w:lang/>
        </w:rPr>
        <w:t>Исто.</w:t>
      </w:r>
    </w:p>
  </w:footnote>
  <w:footnote w:id="181">
    <w:p w:rsidR="00BE2BF8" w:rsidRPr="00CA4F37" w:rsidRDefault="00BE2BF8" w:rsidP="008F0C81">
      <w:pPr>
        <w:pStyle w:val="FootnoteText"/>
        <w:jc w:val="both"/>
        <w:rPr>
          <w:rFonts w:cs="Times New Roman"/>
        </w:rPr>
      </w:pPr>
      <w:r w:rsidRPr="00CA4F37">
        <w:rPr>
          <w:rStyle w:val="FootnoteReference"/>
          <w:rFonts w:cs="Times New Roman"/>
        </w:rPr>
        <w:footnoteRef/>
      </w:r>
      <w:r w:rsidRPr="00CA4F37">
        <w:rPr>
          <w:rFonts w:cs="Times New Roman"/>
        </w:rPr>
        <w:t xml:space="preserve"> Aleksandar Pavlovi</w:t>
      </w:r>
      <w:r w:rsidRPr="00CA4F37">
        <w:rPr>
          <w:rFonts w:cs="Times New Roman"/>
          <w:lang/>
        </w:rPr>
        <w:t xml:space="preserve">ć, </w:t>
      </w:r>
      <w:r w:rsidRPr="00CA4F37">
        <w:rPr>
          <w:rFonts w:cs="Times New Roman"/>
        </w:rPr>
        <w:t xml:space="preserve">Rereading the Kosovo Epic: “Heavenly Serbia” in the Oral Tradition, </w:t>
      </w:r>
      <w:r>
        <w:rPr>
          <w:rFonts w:cs="Times New Roman"/>
          <w:lang/>
        </w:rPr>
        <w:t xml:space="preserve">у: </w:t>
      </w:r>
      <w:r w:rsidRPr="00960E6B">
        <w:rPr>
          <w:rFonts w:cs="Times New Roman"/>
          <w:i/>
        </w:rPr>
        <w:t>Serbian Studies: Journal of the North American Society for Serbian Studies</w:t>
      </w:r>
      <w:r w:rsidRPr="00CA4F37">
        <w:rPr>
          <w:rFonts w:cs="Times New Roman"/>
        </w:rPr>
        <w:t>, vol. 23, No.1. Ind</w:t>
      </w:r>
      <w:r>
        <w:rPr>
          <w:rFonts w:cs="Times New Roman"/>
        </w:rPr>
        <w:t>iana: Slavica Publishers, 2011,</w:t>
      </w:r>
      <w:r w:rsidRPr="00CA4F37">
        <w:rPr>
          <w:rFonts w:cs="Times New Roman"/>
        </w:rPr>
        <w:t xml:space="preserve"> 83-96.</w:t>
      </w:r>
    </w:p>
  </w:footnote>
  <w:footnote w:id="182">
    <w:p w:rsidR="00BE2BF8" w:rsidRPr="00F9380D" w:rsidRDefault="00BE2BF8" w:rsidP="008F0C81">
      <w:pPr>
        <w:pStyle w:val="FootnoteText"/>
        <w:jc w:val="both"/>
        <w:rPr>
          <w:rFonts w:cs="Times New Roman"/>
          <w:lang/>
        </w:rPr>
      </w:pPr>
      <w:r w:rsidRPr="00F9380D">
        <w:rPr>
          <w:rStyle w:val="FootnoteReference"/>
          <w:rFonts w:cs="Times New Roman"/>
        </w:rPr>
        <w:footnoteRef/>
      </w:r>
      <w:r w:rsidRPr="00F9380D">
        <w:rPr>
          <w:rFonts w:cs="Times New Roman"/>
        </w:rPr>
        <w:t xml:space="preserve"> </w:t>
      </w:r>
      <w:r w:rsidRPr="00F9380D">
        <w:rPr>
          <w:rFonts w:cs="Times New Roman"/>
          <w:lang/>
        </w:rPr>
        <w:t xml:space="preserve">Slobodan Naumović, </w:t>
      </w:r>
      <w:r w:rsidRPr="00F9380D">
        <w:rPr>
          <w:rFonts w:cs="Times New Roman"/>
          <w:i/>
          <w:lang/>
        </w:rPr>
        <w:t xml:space="preserve">Upotreba tradicije u političkom i javnom životu Srbije na kraju dvadesetog i početkom dvadesetprvog veka. </w:t>
      </w:r>
      <w:r w:rsidRPr="00F9380D">
        <w:rPr>
          <w:rFonts w:cs="Times New Roman"/>
          <w:lang/>
        </w:rPr>
        <w:t xml:space="preserve">Beograd: Institut za filozofiju i društvenu teoriju, </w:t>
      </w:r>
      <w:r>
        <w:rPr>
          <w:rFonts w:cs="Times New Roman"/>
          <w:lang/>
        </w:rPr>
        <w:t xml:space="preserve">2009, </w:t>
      </w:r>
      <w:r w:rsidRPr="00F9380D">
        <w:rPr>
          <w:rFonts w:cs="Times New Roman"/>
          <w:lang/>
        </w:rPr>
        <w:t>128.</w:t>
      </w:r>
    </w:p>
  </w:footnote>
  <w:footnote w:id="183">
    <w:p w:rsidR="00BE2BF8" w:rsidRPr="00CA4F37" w:rsidRDefault="00BE2BF8" w:rsidP="00960E6B">
      <w:pPr>
        <w:pStyle w:val="FootnoteText"/>
        <w:tabs>
          <w:tab w:val="left" w:pos="6945"/>
        </w:tabs>
        <w:jc w:val="both"/>
        <w:rPr>
          <w:rFonts w:cs="Times New Roman"/>
          <w:lang/>
        </w:rPr>
      </w:pPr>
      <w:r w:rsidRPr="00CA4F37">
        <w:rPr>
          <w:rStyle w:val="FootnoteReference"/>
          <w:rFonts w:cs="Times New Roman"/>
        </w:rPr>
        <w:footnoteRef/>
      </w:r>
      <w:r w:rsidRPr="00313625">
        <w:rPr>
          <w:rFonts w:cs="Times New Roman"/>
          <w:lang/>
        </w:rPr>
        <w:t xml:space="preserve"> </w:t>
      </w:r>
      <w:r w:rsidRPr="00CA4F37">
        <w:rPr>
          <w:rFonts w:cs="Times New Roman"/>
          <w:lang/>
        </w:rPr>
        <w:t xml:space="preserve">Gordana Đerić, </w:t>
      </w:r>
      <w:r w:rsidRPr="00B453B9">
        <w:rPr>
          <w:rFonts w:cs="Times New Roman"/>
          <w:lang/>
        </w:rPr>
        <w:t>Mitski aspeksti srpskog identiteta</w:t>
      </w:r>
      <w:r>
        <w:rPr>
          <w:rFonts w:cs="Times New Roman"/>
          <w:lang/>
        </w:rPr>
        <w:t>,</w:t>
      </w:r>
      <w:r w:rsidRPr="00B453B9">
        <w:rPr>
          <w:rFonts w:cs="Times New Roman"/>
          <w:lang/>
        </w:rPr>
        <w:t xml:space="preserve"> </w:t>
      </w:r>
      <w:r w:rsidRPr="00CA4F37">
        <w:rPr>
          <w:rFonts w:cs="Times New Roman"/>
          <w:lang/>
        </w:rPr>
        <w:t>нав. дело, 248.</w:t>
      </w:r>
      <w:r>
        <w:rPr>
          <w:rFonts w:cs="Times New Roman"/>
          <w:lang/>
        </w:rPr>
        <w:tab/>
      </w:r>
    </w:p>
  </w:footnote>
  <w:footnote w:id="184">
    <w:p w:rsidR="00BE2BF8" w:rsidRPr="000B71C2" w:rsidRDefault="00BE2BF8" w:rsidP="00341FDC">
      <w:pPr>
        <w:pStyle w:val="FootnoteText"/>
        <w:tabs>
          <w:tab w:val="left" w:pos="7830"/>
        </w:tabs>
        <w:jc w:val="both"/>
        <w:rPr>
          <w:rFonts w:cs="Times New Roman"/>
          <w:lang/>
        </w:rPr>
      </w:pPr>
      <w:r w:rsidRPr="000B71C2">
        <w:rPr>
          <w:rStyle w:val="FootnoteReference"/>
          <w:rFonts w:cs="Times New Roman"/>
        </w:rPr>
        <w:footnoteRef/>
      </w:r>
      <w:r w:rsidRPr="00313625">
        <w:rPr>
          <w:rFonts w:cs="Times New Roman"/>
          <w:lang/>
        </w:rPr>
        <w:t xml:space="preserve"> </w:t>
      </w:r>
      <w:r w:rsidRPr="000B71C2">
        <w:rPr>
          <w:rFonts w:cs="Times New Roman"/>
        </w:rPr>
        <w:t>Todor</w:t>
      </w:r>
      <w:r w:rsidRPr="00313625">
        <w:rPr>
          <w:rFonts w:cs="Times New Roman"/>
          <w:lang/>
        </w:rPr>
        <w:t xml:space="preserve"> </w:t>
      </w:r>
      <w:r w:rsidRPr="000B71C2">
        <w:rPr>
          <w:rFonts w:cs="Times New Roman"/>
          <w:lang/>
        </w:rPr>
        <w:t>Kuljić</w:t>
      </w:r>
      <w:r w:rsidRPr="000B71C2">
        <w:rPr>
          <w:rFonts w:cs="Times New Roman"/>
          <w:lang/>
        </w:rPr>
        <w:t>, нав. дело, 114.</w:t>
      </w:r>
      <w:r w:rsidRPr="000B71C2">
        <w:rPr>
          <w:rFonts w:cs="Times New Roman"/>
          <w:lang/>
        </w:rPr>
        <w:tab/>
      </w:r>
    </w:p>
  </w:footnote>
  <w:footnote w:id="185">
    <w:p w:rsidR="00BE2BF8" w:rsidRPr="000B71C2" w:rsidRDefault="00BE2BF8" w:rsidP="00341FDC">
      <w:pPr>
        <w:pStyle w:val="FootnoteText"/>
        <w:jc w:val="both"/>
        <w:rPr>
          <w:rFonts w:cs="Times New Roman"/>
          <w:lang/>
        </w:rPr>
      </w:pPr>
      <w:r w:rsidRPr="000B71C2">
        <w:rPr>
          <w:rStyle w:val="FootnoteReference"/>
          <w:rFonts w:cs="Times New Roman"/>
        </w:rPr>
        <w:footnoteRef/>
      </w:r>
      <w:r w:rsidRPr="00313625">
        <w:rPr>
          <w:rFonts w:cs="Times New Roman"/>
          <w:lang/>
        </w:rPr>
        <w:t xml:space="preserve"> </w:t>
      </w:r>
      <w:r w:rsidRPr="000B71C2">
        <w:rPr>
          <w:rFonts w:cs="Times New Roman"/>
          <w:lang/>
        </w:rPr>
        <w:t>Мари Жанин-Чалић, нав. дело, 403.</w:t>
      </w:r>
    </w:p>
  </w:footnote>
  <w:footnote w:id="186">
    <w:p w:rsidR="00BE2BF8" w:rsidRPr="000B71C2" w:rsidRDefault="00BE2BF8" w:rsidP="00341FDC">
      <w:pPr>
        <w:pStyle w:val="FootnoteText"/>
        <w:jc w:val="both"/>
        <w:rPr>
          <w:rFonts w:cs="Times New Roman"/>
          <w:lang/>
        </w:rPr>
      </w:pPr>
      <w:r w:rsidRPr="000B71C2">
        <w:rPr>
          <w:rStyle w:val="FootnoteReference"/>
          <w:rFonts w:cs="Times New Roman"/>
        </w:rPr>
        <w:footnoteRef/>
      </w:r>
      <w:r w:rsidRPr="00313625">
        <w:rPr>
          <w:rFonts w:cs="Times New Roman"/>
          <w:lang/>
        </w:rPr>
        <w:t xml:space="preserve"> </w:t>
      </w:r>
      <w:r>
        <w:rPr>
          <w:rFonts w:cs="Times New Roman"/>
        </w:rPr>
        <w:t>Dejan</w:t>
      </w:r>
      <w:r w:rsidRPr="00313625">
        <w:rPr>
          <w:rFonts w:cs="Times New Roman"/>
          <w:lang/>
        </w:rPr>
        <w:t xml:space="preserve"> </w:t>
      </w:r>
      <w:r w:rsidRPr="000B71C2">
        <w:rPr>
          <w:rFonts w:cs="Times New Roman"/>
          <w:lang/>
        </w:rPr>
        <w:t xml:space="preserve">Jović, </w:t>
      </w:r>
      <w:r w:rsidRPr="000B71C2">
        <w:rPr>
          <w:rFonts w:cs="Times New Roman"/>
          <w:lang/>
        </w:rPr>
        <w:t>нав. дело</w:t>
      </w:r>
      <w:r w:rsidRPr="000B71C2">
        <w:rPr>
          <w:rFonts w:cs="Times New Roman"/>
          <w:lang/>
        </w:rPr>
        <w:t>,</w:t>
      </w:r>
      <w:r w:rsidRPr="000B71C2">
        <w:rPr>
          <w:rFonts w:cs="Times New Roman"/>
          <w:lang/>
        </w:rPr>
        <w:t xml:space="preserve"> 21</w:t>
      </w:r>
      <w:r w:rsidRPr="000B71C2">
        <w:rPr>
          <w:rFonts w:cs="Times New Roman"/>
          <w:lang/>
        </w:rPr>
        <w:t>.</w:t>
      </w:r>
    </w:p>
  </w:footnote>
  <w:footnote w:id="187">
    <w:p w:rsidR="00BE2BF8" w:rsidRPr="000B71C2" w:rsidRDefault="00BE2BF8" w:rsidP="00341FDC">
      <w:pPr>
        <w:pStyle w:val="FootnoteText"/>
        <w:jc w:val="both"/>
        <w:rPr>
          <w:rFonts w:cs="Times New Roman"/>
          <w:lang/>
        </w:rPr>
      </w:pPr>
      <w:r w:rsidRPr="000B71C2">
        <w:rPr>
          <w:rStyle w:val="FootnoteReference"/>
          <w:rFonts w:cs="Times New Roman"/>
        </w:rPr>
        <w:footnoteRef/>
      </w:r>
      <w:r w:rsidRPr="00313625">
        <w:rPr>
          <w:rFonts w:cs="Times New Roman"/>
          <w:lang/>
        </w:rPr>
        <w:t xml:space="preserve"> </w:t>
      </w:r>
      <w:r w:rsidRPr="000B71C2">
        <w:rPr>
          <w:rFonts w:cs="Times New Roman"/>
          <w:lang/>
        </w:rPr>
        <w:t>Мари Жанин-Чалић, нав. дело, 383-406.</w:t>
      </w:r>
    </w:p>
  </w:footnote>
  <w:footnote w:id="188">
    <w:p w:rsidR="00BE2BF8" w:rsidRPr="000B71C2" w:rsidRDefault="00BE2BF8" w:rsidP="00341FDC">
      <w:pPr>
        <w:pStyle w:val="FootnoteText"/>
        <w:jc w:val="both"/>
        <w:rPr>
          <w:rFonts w:cs="Times New Roman"/>
          <w:lang/>
        </w:rPr>
      </w:pPr>
      <w:r w:rsidRPr="000B71C2">
        <w:rPr>
          <w:rStyle w:val="FootnoteReference"/>
          <w:rFonts w:cs="Times New Roman"/>
        </w:rPr>
        <w:footnoteRef/>
      </w:r>
      <w:r w:rsidRPr="00313625">
        <w:rPr>
          <w:rFonts w:cs="Times New Roman"/>
          <w:lang/>
        </w:rPr>
        <w:t xml:space="preserve"> </w:t>
      </w:r>
      <w:r w:rsidRPr="000B71C2">
        <w:rPr>
          <w:rFonts w:cs="Times New Roman"/>
          <w:lang/>
        </w:rPr>
        <w:t>Исто.</w:t>
      </w:r>
    </w:p>
  </w:footnote>
  <w:footnote w:id="189">
    <w:p w:rsidR="00BE2BF8" w:rsidRPr="00C6195F" w:rsidRDefault="00BE2BF8" w:rsidP="00F6548E">
      <w:pPr>
        <w:pStyle w:val="FootnoteText"/>
        <w:jc w:val="both"/>
        <w:rPr>
          <w:rFonts w:cs="Times New Roman"/>
          <w:lang/>
        </w:rPr>
      </w:pPr>
      <w:r w:rsidRPr="00C6195F">
        <w:rPr>
          <w:rStyle w:val="FootnoteReference"/>
          <w:rFonts w:cs="Times New Roman"/>
        </w:rPr>
        <w:footnoteRef/>
      </w:r>
      <w:r>
        <w:rPr>
          <w:rFonts w:cs="Times New Roman"/>
          <w:lang/>
        </w:rPr>
        <w:t xml:space="preserve"> </w:t>
      </w:r>
      <w:r w:rsidRPr="00C6195F">
        <w:rPr>
          <w:rFonts w:cs="Times New Roman"/>
          <w:lang/>
        </w:rPr>
        <w:t xml:space="preserve">„Концерт за донаторе фонда „Капетан Драган“, </w:t>
      </w:r>
      <w:r w:rsidRPr="00C6195F">
        <w:rPr>
          <w:rFonts w:cs="Times New Roman"/>
          <w:i/>
          <w:lang/>
        </w:rPr>
        <w:t xml:space="preserve">Политика, </w:t>
      </w:r>
      <w:r w:rsidRPr="00C6195F">
        <w:rPr>
          <w:rFonts w:cs="Times New Roman"/>
          <w:lang/>
        </w:rPr>
        <w:t xml:space="preserve">01. октобар 1993; „Капетанов јубилеј“, </w:t>
      </w:r>
      <w:r w:rsidRPr="00C6195F">
        <w:rPr>
          <w:rFonts w:cs="Times New Roman"/>
          <w:i/>
          <w:lang/>
        </w:rPr>
        <w:t xml:space="preserve">Вечерње новости, </w:t>
      </w:r>
      <w:r w:rsidRPr="00C6195F">
        <w:rPr>
          <w:rFonts w:cs="Times New Roman"/>
          <w:lang/>
        </w:rPr>
        <w:t xml:space="preserve">03. октобар 1993; Програм свечане академије „Три године фонда 'Капетан Драган'“. </w:t>
      </w:r>
    </w:p>
  </w:footnote>
  <w:footnote w:id="190">
    <w:p w:rsidR="00BE2BF8" w:rsidRPr="00C6195F" w:rsidRDefault="00BE2BF8" w:rsidP="00341FDC">
      <w:pPr>
        <w:pStyle w:val="FootnoteText"/>
        <w:rPr>
          <w:rFonts w:cs="Times New Roman"/>
          <w:lang/>
        </w:rPr>
      </w:pPr>
      <w:r w:rsidRPr="00C6195F">
        <w:rPr>
          <w:rStyle w:val="FootnoteReference"/>
          <w:rFonts w:cs="Times New Roman"/>
        </w:rPr>
        <w:footnoteRef/>
      </w:r>
      <w:r w:rsidRPr="00313625">
        <w:rPr>
          <w:rFonts w:cs="Times New Roman"/>
          <w:lang/>
        </w:rPr>
        <w:t xml:space="preserve"> </w:t>
      </w:r>
      <w:r w:rsidRPr="00C6195F">
        <w:rPr>
          <w:rFonts w:cs="Times New Roman"/>
          <w:lang/>
        </w:rPr>
        <w:t xml:space="preserve">„Капетан Драган у Хрватској осуђен на 15 година затвора“, </w:t>
      </w:r>
      <w:r w:rsidRPr="00C6195F">
        <w:rPr>
          <w:rFonts w:cs="Times New Roman"/>
          <w:i/>
          <w:lang/>
        </w:rPr>
        <w:t>Политика</w:t>
      </w:r>
      <w:r w:rsidRPr="00C6195F">
        <w:rPr>
          <w:rFonts w:cs="Times New Roman"/>
          <w:lang/>
        </w:rPr>
        <w:t>, 26. септембар 2017.</w:t>
      </w:r>
    </w:p>
  </w:footnote>
  <w:footnote w:id="191">
    <w:p w:rsidR="00BE2BF8" w:rsidRPr="00C6195F" w:rsidRDefault="00BE2BF8" w:rsidP="00341FDC">
      <w:pPr>
        <w:pStyle w:val="FootnoteText"/>
        <w:jc w:val="both"/>
        <w:rPr>
          <w:rFonts w:cs="Times New Roman"/>
          <w:lang/>
        </w:rPr>
      </w:pPr>
      <w:r w:rsidRPr="00C6195F">
        <w:rPr>
          <w:rStyle w:val="FootnoteReference"/>
          <w:rFonts w:cs="Times New Roman"/>
        </w:rPr>
        <w:footnoteRef/>
      </w:r>
      <w:r w:rsidRPr="00313625">
        <w:rPr>
          <w:rFonts w:cs="Times New Roman"/>
          <w:lang/>
        </w:rPr>
        <w:t xml:space="preserve"> </w:t>
      </w:r>
      <w:r w:rsidRPr="00C6195F">
        <w:rPr>
          <w:rFonts w:cs="Times New Roman"/>
          <w:lang/>
        </w:rPr>
        <w:t xml:space="preserve">Ове светковине биле су посвећене донаторима фонда Капетана Драгана који је, како су пренеле </w:t>
      </w:r>
      <w:r w:rsidRPr="000471BA">
        <w:rPr>
          <w:rFonts w:cs="Times New Roman"/>
          <w:i/>
          <w:lang/>
        </w:rPr>
        <w:t>Вечерње новости</w:t>
      </w:r>
      <w:r w:rsidRPr="00C6195F">
        <w:rPr>
          <w:rFonts w:cs="Times New Roman"/>
          <w:lang/>
        </w:rPr>
        <w:t>, „збринуо око 50.000 рањеника и њихових породица, као и породице погинулих бораца“ На светковини из 1993. године најпре је премијерно приказан филм „Капетан Драган у Крајини '91 - '93“. Потом је Београдска филхармонија са диригентом Ангелом Шуревим извела композциију Драгана Кнежевића „Војник на концу“, а хор „Бранко Крсмановић-Обилић“ и хор основне школе „Дринка Павловић“ интерпретирали су кантату „Молитва српска рапсодија“ истог композитора на текст песникиње Марије Јуришић. Конферансијеи ове културалне изведбе били су Предраг Цуне Гојковић</w:t>
      </w:r>
      <w:r>
        <w:rPr>
          <w:rFonts w:cs="Times New Roman"/>
          <w:lang/>
        </w:rPr>
        <w:t xml:space="preserve"> (1932–2017)</w:t>
      </w:r>
      <w:r w:rsidRPr="00C6195F">
        <w:rPr>
          <w:rFonts w:cs="Times New Roman"/>
          <w:lang/>
        </w:rPr>
        <w:t xml:space="preserve"> и Катарина Гојковић. Годину дана касније обележене су три године овог фонда. Учествовали су хор „Бранко Крсмановић-Обилић“ којим је дириговала Даринка Матић Маровић, глумци Горан Султановић, Мирко Петковић, Ксенија Јовановић, као и вокални </w:t>
      </w:r>
      <w:r>
        <w:rPr>
          <w:rFonts w:cs="Times New Roman"/>
          <w:lang/>
        </w:rPr>
        <w:t xml:space="preserve">и инструментални солисти. Извори: </w:t>
      </w:r>
      <w:r w:rsidRPr="00C6195F">
        <w:rPr>
          <w:rFonts w:cs="Times New Roman"/>
          <w:lang/>
        </w:rPr>
        <w:t xml:space="preserve">„Концерт за донаторе фонда „Капетан Драган“, </w:t>
      </w:r>
      <w:r w:rsidRPr="00C6195F">
        <w:rPr>
          <w:rFonts w:cs="Times New Roman"/>
          <w:i/>
          <w:lang/>
        </w:rPr>
        <w:t xml:space="preserve">Политика, </w:t>
      </w:r>
      <w:r w:rsidRPr="00C6195F">
        <w:rPr>
          <w:rFonts w:cs="Times New Roman"/>
          <w:lang/>
        </w:rPr>
        <w:t xml:space="preserve">01. октобар 1993; „Капетанов јубилеј“, </w:t>
      </w:r>
      <w:r w:rsidRPr="00C6195F">
        <w:rPr>
          <w:rFonts w:cs="Times New Roman"/>
          <w:i/>
          <w:lang/>
        </w:rPr>
        <w:t xml:space="preserve">Вечерње новости, </w:t>
      </w:r>
      <w:r w:rsidRPr="00C6195F">
        <w:rPr>
          <w:rFonts w:cs="Times New Roman"/>
          <w:lang/>
        </w:rPr>
        <w:t xml:space="preserve">03. октобар 1993; Програм свечане академије „Три године фонда 'Капетан Драган'“.  </w:t>
      </w:r>
    </w:p>
  </w:footnote>
  <w:footnote w:id="192">
    <w:p w:rsidR="00BE2BF8" w:rsidRDefault="00BE2BF8" w:rsidP="003C7ED1">
      <w:pPr>
        <w:pStyle w:val="FootnoteText"/>
        <w:jc w:val="both"/>
        <w:rPr>
          <w:rFonts w:cs="Times New Roman"/>
          <w:lang/>
        </w:rPr>
      </w:pPr>
      <w:r w:rsidRPr="00C6195F">
        <w:rPr>
          <w:rStyle w:val="FootnoteReference"/>
          <w:rFonts w:cs="Times New Roman"/>
        </w:rPr>
        <w:footnoteRef/>
      </w:r>
      <w:r>
        <w:rPr>
          <w:rFonts w:cs="Times New Roman"/>
          <w:lang/>
        </w:rPr>
        <w:t xml:space="preserve"> </w:t>
      </w:r>
      <w:r w:rsidRPr="00313625">
        <w:rPr>
          <w:rFonts w:cs="Times New Roman"/>
          <w:lang/>
        </w:rPr>
        <w:t xml:space="preserve">Као један од значајних </w:t>
      </w:r>
      <w:r>
        <w:rPr>
          <w:rFonts w:cs="Times New Roman"/>
          <w:lang/>
        </w:rPr>
        <w:t>актера у процесу промовисања идеологије национализма,</w:t>
      </w:r>
      <w:r w:rsidRPr="00313625">
        <w:rPr>
          <w:rFonts w:cs="Times New Roman"/>
          <w:lang/>
        </w:rPr>
        <w:t xml:space="preserve"> поједини историчари</w:t>
      </w:r>
      <w:r w:rsidRPr="00C6195F">
        <w:rPr>
          <w:rFonts w:cs="Times New Roman"/>
          <w:lang/>
        </w:rPr>
        <w:t>, политиколози</w:t>
      </w:r>
      <w:r w:rsidRPr="00313625">
        <w:rPr>
          <w:rFonts w:cs="Times New Roman"/>
          <w:lang/>
        </w:rPr>
        <w:t xml:space="preserve"> и социолози истичу Меморандум САНУ објављен 1986.</w:t>
      </w:r>
      <w:r>
        <w:rPr>
          <w:rFonts w:cs="Times New Roman"/>
          <w:lang/>
        </w:rPr>
        <w:t xml:space="preserve"> године.</w:t>
      </w:r>
      <w:r w:rsidRPr="00C6195F">
        <w:rPr>
          <w:rFonts w:cs="Times New Roman"/>
          <w:lang/>
        </w:rPr>
        <w:t xml:space="preserve"> Реч је о н</w:t>
      </w:r>
      <w:r w:rsidRPr="00313625">
        <w:rPr>
          <w:rFonts w:cs="Times New Roman"/>
          <w:lang/>
        </w:rPr>
        <w:t>езванич</w:t>
      </w:r>
      <w:r w:rsidRPr="00C6195F">
        <w:rPr>
          <w:rFonts w:cs="Times New Roman"/>
          <w:lang/>
        </w:rPr>
        <w:t>ном</w:t>
      </w:r>
      <w:r w:rsidRPr="00313625">
        <w:rPr>
          <w:rFonts w:cs="Times New Roman"/>
          <w:lang/>
        </w:rPr>
        <w:t xml:space="preserve"> документ</w:t>
      </w:r>
      <w:r w:rsidRPr="00C6195F">
        <w:rPr>
          <w:rFonts w:cs="Times New Roman"/>
          <w:lang/>
        </w:rPr>
        <w:t>у</w:t>
      </w:r>
      <w:r w:rsidRPr="00313625">
        <w:rPr>
          <w:rFonts w:cs="Times New Roman"/>
          <w:lang/>
        </w:rPr>
        <w:t xml:space="preserve"> у коме </w:t>
      </w:r>
      <w:r w:rsidRPr="00C6195F">
        <w:rPr>
          <w:rFonts w:cs="Times New Roman"/>
          <w:lang/>
        </w:rPr>
        <w:t>се износи</w:t>
      </w:r>
      <w:r w:rsidRPr="00313625">
        <w:rPr>
          <w:rFonts w:cs="Times New Roman"/>
          <w:lang/>
        </w:rPr>
        <w:t xml:space="preserve"> оцена политичких прилика у Србији и </w:t>
      </w:r>
      <w:r w:rsidRPr="00C6195F">
        <w:rPr>
          <w:rFonts w:cs="Times New Roman"/>
          <w:lang/>
        </w:rPr>
        <w:t xml:space="preserve">нуди </w:t>
      </w:r>
      <w:r w:rsidRPr="00313625">
        <w:rPr>
          <w:rFonts w:cs="Times New Roman"/>
          <w:lang/>
        </w:rPr>
        <w:t>закључак српске интелектуалне елите да су на Косову „током владавине комунизма Срби систематично потискивани у економском, политичком, културном, па чак и етничком смислу“</w:t>
      </w:r>
      <w:r>
        <w:rPr>
          <w:rFonts w:cs="Times New Roman"/>
          <w:lang/>
        </w:rPr>
        <w:t xml:space="preserve">. </w:t>
      </w:r>
      <w:r w:rsidRPr="00C6195F">
        <w:rPr>
          <w:rFonts w:cs="Times New Roman"/>
          <w:lang/>
        </w:rPr>
        <w:t>Slobodan Naumović</w:t>
      </w:r>
      <w:r w:rsidRPr="00C6195F">
        <w:rPr>
          <w:rFonts w:cs="Times New Roman"/>
          <w:lang/>
        </w:rPr>
        <w:t xml:space="preserve">, </w:t>
      </w:r>
      <w:r>
        <w:rPr>
          <w:rFonts w:cs="Times New Roman"/>
          <w:lang/>
        </w:rPr>
        <w:t>нав. дело</w:t>
      </w:r>
      <w:r>
        <w:rPr>
          <w:rFonts w:cs="Times New Roman"/>
          <w:lang/>
        </w:rPr>
        <w:t>, 63.</w:t>
      </w:r>
    </w:p>
    <w:p w:rsidR="00BE2BF8" w:rsidRPr="00C6195F" w:rsidRDefault="00BE2BF8" w:rsidP="003C7ED1">
      <w:pPr>
        <w:pStyle w:val="FootnoteText"/>
        <w:jc w:val="both"/>
        <w:rPr>
          <w:rFonts w:cs="Times New Roman"/>
          <w:lang/>
        </w:rPr>
      </w:pPr>
      <w:r w:rsidRPr="00313625">
        <w:rPr>
          <w:rFonts w:cs="Times New Roman"/>
          <w:lang/>
        </w:rPr>
        <w:t>П</w:t>
      </w:r>
      <w:r>
        <w:rPr>
          <w:rFonts w:cs="Times New Roman"/>
          <w:lang/>
        </w:rPr>
        <w:t>рема</w:t>
      </w:r>
      <w:r w:rsidRPr="00313625">
        <w:rPr>
          <w:rFonts w:cs="Times New Roman"/>
          <w:lang/>
        </w:rPr>
        <w:t xml:space="preserve"> мишљењу Ивана Чоловића, </w:t>
      </w:r>
      <w:r>
        <w:rPr>
          <w:rFonts w:cs="Times New Roman"/>
          <w:lang/>
        </w:rPr>
        <w:t>Српска а</w:t>
      </w:r>
      <w:r w:rsidRPr="00313625">
        <w:rPr>
          <w:rFonts w:cs="Times New Roman"/>
          <w:lang/>
        </w:rPr>
        <w:t xml:space="preserve">кадемија </w:t>
      </w:r>
      <w:r>
        <w:rPr>
          <w:rFonts w:cs="Times New Roman"/>
          <w:lang/>
        </w:rPr>
        <w:t xml:space="preserve">наука и уметности </w:t>
      </w:r>
      <w:r w:rsidRPr="00313625">
        <w:rPr>
          <w:rFonts w:cs="Times New Roman"/>
          <w:lang/>
        </w:rPr>
        <w:t xml:space="preserve">је </w:t>
      </w:r>
      <w:r w:rsidRPr="00C6195F">
        <w:rPr>
          <w:rFonts w:cs="Times New Roman"/>
          <w:lang/>
        </w:rPr>
        <w:t xml:space="preserve">у јавност пласирала Меморандум како би </w:t>
      </w:r>
      <w:r w:rsidRPr="00313625">
        <w:rPr>
          <w:rFonts w:cs="Times New Roman"/>
          <w:lang/>
        </w:rPr>
        <w:t xml:space="preserve">позвала комунистичку власт да </w:t>
      </w:r>
      <w:r>
        <w:rPr>
          <w:rFonts w:cs="Times New Roman"/>
          <w:lang/>
        </w:rPr>
        <w:t>„</w:t>
      </w:r>
      <w:r w:rsidRPr="00313625">
        <w:rPr>
          <w:rFonts w:cs="Times New Roman"/>
          <w:lang/>
        </w:rPr>
        <w:t>коначно</w:t>
      </w:r>
      <w:r>
        <w:rPr>
          <w:rFonts w:cs="Times New Roman"/>
          <w:lang/>
        </w:rPr>
        <w:t>“</w:t>
      </w:r>
      <w:r w:rsidRPr="00313625">
        <w:rPr>
          <w:rFonts w:cs="Times New Roman"/>
          <w:lang/>
        </w:rPr>
        <w:t xml:space="preserve"> уради оно </w:t>
      </w:r>
      <w:r w:rsidRPr="00C6195F">
        <w:rPr>
          <w:rFonts w:cs="Times New Roman"/>
          <w:lang/>
        </w:rPr>
        <w:t>што су потписници документа сматрали да</w:t>
      </w:r>
      <w:r w:rsidRPr="00313625">
        <w:rPr>
          <w:rFonts w:cs="Times New Roman"/>
          <w:lang/>
        </w:rPr>
        <w:t xml:space="preserve"> треба, те „да се на отворени рат одговори како једино и мора: одлучном одбраном свога народа и своје територије“</w:t>
      </w:r>
      <w:r>
        <w:rPr>
          <w:rFonts w:cs="Times New Roman"/>
          <w:lang/>
        </w:rPr>
        <w:t xml:space="preserve">. </w:t>
      </w:r>
      <w:r w:rsidRPr="00C6195F">
        <w:rPr>
          <w:rFonts w:cs="Times New Roman"/>
          <w:lang/>
        </w:rPr>
        <w:t xml:space="preserve">Ivan Čolović, </w:t>
      </w:r>
      <w:r>
        <w:rPr>
          <w:rFonts w:cs="Times New Roman"/>
          <w:i/>
          <w:lang/>
        </w:rPr>
        <w:t>Smrt na Kosovu polju</w:t>
      </w:r>
      <w:r>
        <w:rPr>
          <w:rFonts w:cs="Times New Roman"/>
          <w:i/>
          <w:lang/>
        </w:rPr>
        <w:t xml:space="preserve">: </w:t>
      </w:r>
      <w:r>
        <w:rPr>
          <w:rFonts w:cs="Times New Roman"/>
          <w:i/>
          <w:lang/>
        </w:rPr>
        <w:t>Istorija kosovskog mita</w:t>
      </w:r>
      <w:r>
        <w:rPr>
          <w:rFonts w:cs="Times New Roman"/>
          <w:lang/>
        </w:rPr>
        <w:t>.</w:t>
      </w:r>
      <w:r w:rsidRPr="00C6195F">
        <w:rPr>
          <w:rFonts w:cs="Times New Roman"/>
          <w:i/>
          <w:lang/>
        </w:rPr>
        <w:t xml:space="preserve"> </w:t>
      </w:r>
      <w:r w:rsidRPr="00C6195F">
        <w:rPr>
          <w:rFonts w:cs="Times New Roman"/>
          <w:lang/>
        </w:rPr>
        <w:t xml:space="preserve">Beograd: XX vek, </w:t>
      </w:r>
      <w:r w:rsidRPr="00C6195F">
        <w:rPr>
          <w:rFonts w:cs="Times New Roman"/>
          <w:lang/>
        </w:rPr>
        <w:t xml:space="preserve">2016, </w:t>
      </w:r>
      <w:r w:rsidRPr="00C6195F">
        <w:rPr>
          <w:rFonts w:cs="Times New Roman"/>
          <w:lang/>
        </w:rPr>
        <w:t>369</w:t>
      </w:r>
      <w:r w:rsidRPr="00C6195F">
        <w:rPr>
          <w:rFonts w:cs="Times New Roman"/>
          <w:lang/>
        </w:rPr>
        <w:t>.</w:t>
      </w:r>
    </w:p>
  </w:footnote>
  <w:footnote w:id="193">
    <w:p w:rsidR="00BE2BF8" w:rsidRPr="00C6195F" w:rsidRDefault="00BE2BF8" w:rsidP="00341FDC">
      <w:pPr>
        <w:pStyle w:val="FootnoteText"/>
        <w:jc w:val="both"/>
        <w:rPr>
          <w:rFonts w:cs="Times New Roman"/>
          <w:lang/>
        </w:rPr>
      </w:pPr>
      <w:r w:rsidRPr="00C6195F">
        <w:rPr>
          <w:rStyle w:val="FootnoteReference"/>
          <w:rFonts w:cs="Times New Roman"/>
        </w:rPr>
        <w:footnoteRef/>
      </w:r>
      <w:r w:rsidRPr="00313625">
        <w:rPr>
          <w:rFonts w:cs="Times New Roman"/>
          <w:lang/>
        </w:rPr>
        <w:t xml:space="preserve"> </w:t>
      </w:r>
      <w:r w:rsidRPr="00C6195F">
        <w:rPr>
          <w:rFonts w:cs="Times New Roman"/>
          <w:lang/>
        </w:rPr>
        <w:t xml:space="preserve">Nebojša Popov, </w:t>
      </w:r>
      <w:r w:rsidRPr="00C6195F">
        <w:rPr>
          <w:rFonts w:cs="Times New Roman"/>
          <w:i/>
          <w:lang/>
        </w:rPr>
        <w:t>Iskušavanja slobode: Srbija na prelazu vekova</w:t>
      </w:r>
      <w:r w:rsidRPr="00C6195F">
        <w:rPr>
          <w:rFonts w:cs="Times New Roman"/>
          <w:lang/>
        </w:rPr>
        <w:t>,</w:t>
      </w:r>
      <w:r w:rsidRPr="00C6195F">
        <w:rPr>
          <w:rFonts w:cs="Times New Roman"/>
          <w:lang/>
        </w:rPr>
        <w:t xml:space="preserve"> нав. дело, 458</w:t>
      </w:r>
      <w:r w:rsidRPr="00C6195F">
        <w:rPr>
          <w:rFonts w:cs="Times New Roman"/>
          <w:lang/>
        </w:rPr>
        <w:t>.</w:t>
      </w:r>
    </w:p>
  </w:footnote>
  <w:footnote w:id="194">
    <w:p w:rsidR="00BE2BF8" w:rsidRPr="00C6195F" w:rsidRDefault="00BE2BF8" w:rsidP="00341FDC">
      <w:pPr>
        <w:pStyle w:val="FootnoteText"/>
        <w:jc w:val="both"/>
        <w:rPr>
          <w:rFonts w:cs="Times New Roman"/>
          <w:lang/>
        </w:rPr>
      </w:pPr>
      <w:r w:rsidRPr="00C6195F">
        <w:rPr>
          <w:rStyle w:val="FootnoteReference"/>
          <w:rFonts w:cs="Times New Roman"/>
        </w:rPr>
        <w:footnoteRef/>
      </w:r>
      <w:r w:rsidRPr="00313625">
        <w:rPr>
          <w:rFonts w:cs="Times New Roman"/>
          <w:lang/>
        </w:rPr>
        <w:t xml:space="preserve"> </w:t>
      </w:r>
      <w:r w:rsidRPr="00B141E6">
        <w:rPr>
          <w:rFonts w:cs="Times New Roman"/>
        </w:rPr>
        <w:t>Slobodan</w:t>
      </w:r>
      <w:r w:rsidRPr="00313625">
        <w:rPr>
          <w:rFonts w:cs="Times New Roman"/>
          <w:lang/>
        </w:rPr>
        <w:t xml:space="preserve"> </w:t>
      </w:r>
      <w:r w:rsidRPr="00C6195F">
        <w:rPr>
          <w:rFonts w:cs="Times New Roman"/>
          <w:lang/>
        </w:rPr>
        <w:t>Naumović</w:t>
      </w:r>
      <w:r w:rsidRPr="00C6195F">
        <w:rPr>
          <w:rFonts w:cs="Times New Roman"/>
          <w:lang/>
        </w:rPr>
        <w:t>, нав. дело, 44.</w:t>
      </w:r>
    </w:p>
  </w:footnote>
  <w:footnote w:id="195">
    <w:p w:rsidR="00BE2BF8" w:rsidRPr="00C6195F" w:rsidRDefault="00BE2BF8" w:rsidP="00341FDC">
      <w:pPr>
        <w:pStyle w:val="FootnoteText"/>
        <w:jc w:val="both"/>
        <w:rPr>
          <w:rFonts w:cs="Times New Roman"/>
          <w:lang/>
        </w:rPr>
      </w:pPr>
      <w:r w:rsidRPr="00C6195F">
        <w:rPr>
          <w:rStyle w:val="FootnoteReference"/>
          <w:rFonts w:cs="Times New Roman"/>
        </w:rPr>
        <w:footnoteRef/>
      </w:r>
      <w:r w:rsidRPr="00313625">
        <w:rPr>
          <w:rFonts w:cs="Times New Roman"/>
          <w:lang/>
        </w:rPr>
        <w:t xml:space="preserve"> </w:t>
      </w:r>
      <w:r w:rsidRPr="00C6195F">
        <w:rPr>
          <w:rFonts w:cs="Times New Roman"/>
          <w:lang/>
        </w:rPr>
        <w:t>У питању су били републички министар за културу Ђоко Стојичић и републички министар за науку и технол</w:t>
      </w:r>
      <w:r>
        <w:rPr>
          <w:rFonts w:cs="Times New Roman"/>
          <w:lang/>
        </w:rPr>
        <w:t>огију др Слободан Унковић.</w:t>
      </w:r>
      <w:r w:rsidRPr="00C6195F">
        <w:rPr>
          <w:rFonts w:cs="Times New Roman"/>
          <w:lang/>
        </w:rPr>
        <w:t xml:space="preserve"> „Слава хора Обилић“, </w:t>
      </w:r>
      <w:r w:rsidRPr="00C6195F">
        <w:rPr>
          <w:rFonts w:cs="Times New Roman"/>
          <w:i/>
          <w:lang/>
        </w:rPr>
        <w:t xml:space="preserve">Политика, </w:t>
      </w:r>
      <w:r w:rsidRPr="00C6195F">
        <w:rPr>
          <w:rFonts w:cs="Times New Roman"/>
          <w:lang/>
        </w:rPr>
        <w:t>22. новембар 1993.</w:t>
      </w:r>
    </w:p>
  </w:footnote>
  <w:footnote w:id="196">
    <w:p w:rsidR="00BE2BF8" w:rsidRPr="00717351" w:rsidRDefault="00BE2BF8" w:rsidP="00717351">
      <w:pPr>
        <w:spacing w:after="0" w:line="240" w:lineRule="auto"/>
        <w:jc w:val="both"/>
        <w:rPr>
          <w:rFonts w:cs="Times New Roman"/>
          <w:sz w:val="20"/>
          <w:szCs w:val="20"/>
          <w:lang/>
        </w:rPr>
      </w:pPr>
      <w:r w:rsidRPr="00717351">
        <w:rPr>
          <w:rStyle w:val="FootnoteReference"/>
          <w:rFonts w:cs="Times New Roman"/>
          <w:sz w:val="20"/>
          <w:szCs w:val="20"/>
        </w:rPr>
        <w:footnoteRef/>
      </w:r>
      <w:r w:rsidRPr="00313625">
        <w:rPr>
          <w:rFonts w:cs="Times New Roman"/>
          <w:sz w:val="20"/>
          <w:szCs w:val="20"/>
          <w:lang/>
        </w:rPr>
        <w:t xml:space="preserve"> </w:t>
      </w:r>
      <w:r>
        <w:rPr>
          <w:rFonts w:cs="Times New Roman"/>
          <w:sz w:val="20"/>
          <w:szCs w:val="20"/>
          <w:lang/>
        </w:rPr>
        <w:t>Љубодраг Димић</w:t>
      </w:r>
      <w:r w:rsidRPr="00717351">
        <w:rPr>
          <w:rFonts w:cs="Times New Roman"/>
          <w:sz w:val="20"/>
          <w:szCs w:val="20"/>
          <w:lang/>
        </w:rPr>
        <w:t xml:space="preserve">, Србија 1804-2004 (суочавање са прошлошћу), у: Љубодраг Димић, Дубравка Стојановић, Мирослав Јовановић, </w:t>
      </w:r>
      <w:r w:rsidRPr="00717351">
        <w:rPr>
          <w:rFonts w:cs="Times New Roman"/>
          <w:i/>
          <w:sz w:val="20"/>
          <w:szCs w:val="20"/>
          <w:lang/>
        </w:rPr>
        <w:t>Србија 1804-2004: три виђења или позив на дијалог</w:t>
      </w:r>
      <w:r>
        <w:rPr>
          <w:rFonts w:cs="Times New Roman"/>
          <w:sz w:val="20"/>
          <w:szCs w:val="20"/>
          <w:lang/>
        </w:rPr>
        <w:t xml:space="preserve">. </w:t>
      </w:r>
      <w:r w:rsidRPr="00717351">
        <w:rPr>
          <w:rFonts w:cs="Times New Roman"/>
          <w:sz w:val="20"/>
          <w:szCs w:val="20"/>
          <w:lang/>
        </w:rPr>
        <w:t>Београд: Удружење за друштвену историју, 2009</w:t>
      </w:r>
      <w:r>
        <w:rPr>
          <w:rFonts w:cs="Times New Roman"/>
          <w:sz w:val="20"/>
          <w:szCs w:val="20"/>
          <w:lang/>
        </w:rPr>
        <w:t>, 50.</w:t>
      </w:r>
    </w:p>
  </w:footnote>
  <w:footnote w:id="197">
    <w:p w:rsidR="00BE2BF8" w:rsidRPr="00C6195F" w:rsidRDefault="00BE2BF8" w:rsidP="00717351">
      <w:pPr>
        <w:pStyle w:val="FootnoteText"/>
        <w:jc w:val="both"/>
        <w:rPr>
          <w:rFonts w:cs="Times New Roman"/>
          <w:lang/>
        </w:rPr>
      </w:pPr>
      <w:r w:rsidRPr="00C6195F">
        <w:rPr>
          <w:rStyle w:val="FootnoteReference"/>
          <w:rFonts w:cs="Times New Roman"/>
        </w:rPr>
        <w:footnoteRef/>
      </w:r>
      <w:r w:rsidRPr="00313625">
        <w:rPr>
          <w:rFonts w:cs="Times New Roman"/>
          <w:lang/>
        </w:rPr>
        <w:t xml:space="preserve"> </w:t>
      </w:r>
      <w:r>
        <w:rPr>
          <w:rFonts w:cs="Times New Roman"/>
        </w:rPr>
        <w:t>Slobodan</w:t>
      </w:r>
      <w:r w:rsidRPr="00313625">
        <w:rPr>
          <w:rFonts w:cs="Times New Roman"/>
          <w:lang/>
        </w:rPr>
        <w:t xml:space="preserve"> </w:t>
      </w:r>
      <w:r w:rsidRPr="00C6195F">
        <w:rPr>
          <w:rFonts w:cs="Times New Roman"/>
          <w:lang/>
        </w:rPr>
        <w:t>Naumović</w:t>
      </w:r>
      <w:r w:rsidRPr="00C6195F">
        <w:rPr>
          <w:rFonts w:cs="Times New Roman"/>
          <w:lang/>
        </w:rPr>
        <w:t>, нав. дело, 460.</w:t>
      </w:r>
    </w:p>
  </w:footnote>
  <w:footnote w:id="198">
    <w:p w:rsidR="00BE2BF8" w:rsidRPr="00BE7F15" w:rsidRDefault="00BE2BF8" w:rsidP="00BE7F15">
      <w:pPr>
        <w:pStyle w:val="FootnoteText"/>
        <w:tabs>
          <w:tab w:val="left" w:pos="1440"/>
        </w:tabs>
        <w:jc w:val="both"/>
        <w:rPr>
          <w:rFonts w:cs="Times New Roman"/>
          <w:lang/>
        </w:rPr>
      </w:pPr>
      <w:r w:rsidRPr="00BE7F15">
        <w:rPr>
          <w:rStyle w:val="FootnoteReference"/>
          <w:rFonts w:cs="Times New Roman"/>
        </w:rPr>
        <w:footnoteRef/>
      </w:r>
      <w:r w:rsidRPr="00313625">
        <w:rPr>
          <w:rFonts w:cs="Times New Roman"/>
          <w:lang/>
        </w:rPr>
        <w:t xml:space="preserve"> </w:t>
      </w:r>
      <w:r w:rsidRPr="00BE7F15">
        <w:rPr>
          <w:rFonts w:cs="Times New Roman"/>
          <w:lang/>
        </w:rPr>
        <w:t>Исто, 58.</w:t>
      </w:r>
      <w:r w:rsidRPr="00BE7F15">
        <w:rPr>
          <w:rFonts w:cs="Times New Roman"/>
          <w:lang/>
        </w:rPr>
        <w:tab/>
      </w:r>
    </w:p>
  </w:footnote>
  <w:footnote w:id="199">
    <w:p w:rsidR="00BE2BF8" w:rsidRPr="00BE7F15" w:rsidRDefault="00BE2BF8" w:rsidP="00BE7F15">
      <w:pPr>
        <w:pStyle w:val="FootnoteText"/>
        <w:jc w:val="both"/>
        <w:rPr>
          <w:rFonts w:cs="Times New Roman"/>
          <w:lang/>
        </w:rPr>
      </w:pPr>
      <w:r w:rsidRPr="00BE7F15">
        <w:rPr>
          <w:rStyle w:val="FootnoteReference"/>
          <w:rFonts w:cs="Times New Roman"/>
        </w:rPr>
        <w:footnoteRef/>
      </w:r>
      <w:r w:rsidRPr="00BE7F15">
        <w:rPr>
          <w:rFonts w:cs="Times New Roman"/>
        </w:rPr>
        <w:t xml:space="preserve"> Milena Dragićević-Šešić, </w:t>
      </w:r>
      <w:r w:rsidRPr="00BE7F15">
        <w:rPr>
          <w:rFonts w:cs="Times New Roman"/>
          <w:i/>
        </w:rPr>
        <w:t>Umetnost i kultura otpora</w:t>
      </w:r>
      <w:r>
        <w:rPr>
          <w:rFonts w:cs="Times New Roman"/>
          <w:lang/>
        </w:rPr>
        <w:t>.</w:t>
      </w:r>
      <w:r w:rsidRPr="00BE7F15">
        <w:rPr>
          <w:rFonts w:cs="Times New Roman"/>
        </w:rPr>
        <w:t xml:space="preserve"> Beograd: Institut za pozorište, film, radio i televiziju, Fakul</w:t>
      </w:r>
      <w:r>
        <w:rPr>
          <w:rFonts w:cs="Times New Roman"/>
        </w:rPr>
        <w:t>tet dramskih umetnosti</w:t>
      </w:r>
      <w:r>
        <w:rPr>
          <w:rFonts w:cs="Times New Roman"/>
          <w:lang/>
        </w:rPr>
        <w:t xml:space="preserve"> /</w:t>
      </w:r>
      <w:r w:rsidRPr="00BE7F15">
        <w:rPr>
          <w:rFonts w:cs="Times New Roman"/>
        </w:rPr>
        <w:t xml:space="preserve"> Clio, 2018, </w:t>
      </w:r>
      <w:r w:rsidRPr="00BE7F15">
        <w:rPr>
          <w:rFonts w:cs="Times New Roman"/>
          <w:lang/>
        </w:rPr>
        <w:t>290</w:t>
      </w:r>
      <w:r w:rsidRPr="00BE7F15">
        <w:rPr>
          <w:rFonts w:cs="Times New Roman"/>
          <w:lang/>
        </w:rPr>
        <w:t>.</w:t>
      </w:r>
    </w:p>
  </w:footnote>
  <w:footnote w:id="200">
    <w:p w:rsidR="00BE2BF8" w:rsidRPr="00BE7F15" w:rsidRDefault="00BE2BF8" w:rsidP="00BE7F15">
      <w:pPr>
        <w:pStyle w:val="FootnoteText"/>
        <w:jc w:val="both"/>
        <w:rPr>
          <w:rFonts w:cs="Times New Roman"/>
          <w:lang/>
        </w:rPr>
      </w:pPr>
      <w:r w:rsidRPr="00BE7F15">
        <w:rPr>
          <w:rStyle w:val="FootnoteReference"/>
          <w:rFonts w:cs="Times New Roman"/>
        </w:rPr>
        <w:footnoteRef/>
      </w:r>
      <w:r w:rsidRPr="00313625">
        <w:rPr>
          <w:rFonts w:cs="Times New Roman"/>
          <w:lang/>
        </w:rPr>
        <w:t xml:space="preserve"> </w:t>
      </w:r>
      <w:r w:rsidRPr="00BE7F15">
        <w:rPr>
          <w:rFonts w:cs="Times New Roman"/>
          <w:lang/>
        </w:rPr>
        <w:t>Мари Жанин-Чалић, нав. дело, 405.</w:t>
      </w:r>
    </w:p>
  </w:footnote>
  <w:footnote w:id="201">
    <w:p w:rsidR="00BE2BF8" w:rsidRPr="00C6195F" w:rsidRDefault="00BE2BF8" w:rsidP="00341FDC">
      <w:pPr>
        <w:pStyle w:val="FootnoteText"/>
        <w:rPr>
          <w:rFonts w:cs="Times New Roman"/>
          <w:lang/>
        </w:rPr>
      </w:pPr>
      <w:r w:rsidRPr="00C6195F">
        <w:rPr>
          <w:rStyle w:val="FootnoteReference"/>
          <w:rFonts w:cs="Times New Roman"/>
        </w:rPr>
        <w:footnoteRef/>
      </w:r>
      <w:r w:rsidRPr="00313625">
        <w:rPr>
          <w:rFonts w:cs="Times New Roman"/>
          <w:lang/>
        </w:rPr>
        <w:t xml:space="preserve"> </w:t>
      </w:r>
      <w:r w:rsidRPr="00C6195F">
        <w:rPr>
          <w:rFonts w:cs="Times New Roman"/>
          <w:lang/>
        </w:rPr>
        <w:t xml:space="preserve">Ivan Čolović, </w:t>
      </w:r>
      <w:r w:rsidRPr="00C6195F">
        <w:rPr>
          <w:rFonts w:cs="Times New Roman"/>
          <w:i/>
          <w:lang/>
        </w:rPr>
        <w:t xml:space="preserve">Smrt na Kosovu polju, </w:t>
      </w:r>
      <w:r w:rsidRPr="00C6195F">
        <w:rPr>
          <w:rFonts w:cs="Times New Roman"/>
          <w:lang/>
        </w:rPr>
        <w:t>нав. дело, 436.</w:t>
      </w:r>
    </w:p>
  </w:footnote>
  <w:footnote w:id="202">
    <w:p w:rsidR="00BE2BF8" w:rsidRPr="00C6195F" w:rsidRDefault="00BE2BF8" w:rsidP="00341FDC">
      <w:pPr>
        <w:pStyle w:val="FootnoteText"/>
        <w:jc w:val="both"/>
        <w:rPr>
          <w:rFonts w:cs="Times New Roman"/>
          <w:lang/>
        </w:rPr>
      </w:pPr>
      <w:r w:rsidRPr="00C6195F">
        <w:rPr>
          <w:rStyle w:val="FootnoteReference"/>
          <w:rFonts w:cs="Times New Roman"/>
        </w:rPr>
        <w:footnoteRef/>
      </w:r>
      <w:r w:rsidRPr="00313625">
        <w:rPr>
          <w:rFonts w:cs="Times New Roman"/>
          <w:lang/>
        </w:rPr>
        <w:t xml:space="preserve"> </w:t>
      </w:r>
      <w:r w:rsidRPr="00C6195F">
        <w:rPr>
          <w:rFonts w:cs="Times New Roman"/>
          <w:lang/>
        </w:rPr>
        <w:t xml:space="preserve">Сенка Ковач, </w:t>
      </w:r>
      <w:r w:rsidRPr="00C6195F">
        <w:rPr>
          <w:rFonts w:cs="Times New Roman"/>
          <w:i/>
          <w:lang/>
        </w:rPr>
        <w:t>Сретење: нови државни празник у јавном дискурсу</w:t>
      </w:r>
      <w:r>
        <w:rPr>
          <w:rFonts w:cs="Times New Roman"/>
          <w:lang/>
        </w:rPr>
        <w:t>.</w:t>
      </w:r>
      <w:r w:rsidRPr="00C6195F">
        <w:rPr>
          <w:rFonts w:cs="Times New Roman"/>
          <w:lang/>
        </w:rPr>
        <w:t xml:space="preserve"> Београд: Српски генеалошки центар: Одељење за етнологију и антропологију Филозофског факултета, 2011, 145.</w:t>
      </w:r>
    </w:p>
  </w:footnote>
  <w:footnote w:id="203">
    <w:p w:rsidR="00BE2BF8" w:rsidRPr="00C6195F" w:rsidRDefault="00BE2BF8" w:rsidP="00341FDC">
      <w:pPr>
        <w:pStyle w:val="FootnoteText"/>
        <w:jc w:val="both"/>
        <w:rPr>
          <w:rFonts w:cs="Times New Roman"/>
          <w:lang/>
        </w:rPr>
      </w:pPr>
      <w:r w:rsidRPr="00C6195F">
        <w:rPr>
          <w:rStyle w:val="FootnoteReference"/>
          <w:rFonts w:cs="Times New Roman"/>
        </w:rPr>
        <w:footnoteRef/>
      </w:r>
      <w:r w:rsidRPr="00C6195F">
        <w:rPr>
          <w:rFonts w:cs="Times New Roman"/>
          <w:lang/>
        </w:rPr>
        <w:t xml:space="preserve"> Todor</w:t>
      </w:r>
      <w:r w:rsidRPr="00313625">
        <w:rPr>
          <w:rFonts w:cs="Times New Roman"/>
          <w:lang/>
        </w:rPr>
        <w:t xml:space="preserve"> </w:t>
      </w:r>
      <w:r w:rsidRPr="00C6195F">
        <w:rPr>
          <w:rFonts w:cs="Times New Roman"/>
          <w:lang/>
        </w:rPr>
        <w:t>Kuljić</w:t>
      </w:r>
      <w:r w:rsidRPr="00C6195F">
        <w:rPr>
          <w:rFonts w:cs="Times New Roman"/>
          <w:lang/>
        </w:rPr>
        <w:t>, нав дело, 197.</w:t>
      </w:r>
    </w:p>
  </w:footnote>
  <w:footnote w:id="204">
    <w:p w:rsidR="00BE2BF8" w:rsidRPr="00C6195F" w:rsidRDefault="00BE2BF8" w:rsidP="00341FDC">
      <w:pPr>
        <w:pStyle w:val="FootnoteText"/>
        <w:jc w:val="both"/>
        <w:rPr>
          <w:rFonts w:cs="Times New Roman"/>
          <w:lang/>
        </w:rPr>
      </w:pPr>
      <w:r w:rsidRPr="00C6195F">
        <w:rPr>
          <w:rStyle w:val="FootnoteReference"/>
          <w:rFonts w:cs="Times New Roman"/>
        </w:rPr>
        <w:footnoteRef/>
      </w:r>
      <w:r w:rsidRPr="00313625">
        <w:rPr>
          <w:rFonts w:cs="Times New Roman"/>
          <w:lang/>
        </w:rPr>
        <w:t xml:space="preserve"> </w:t>
      </w:r>
      <w:r w:rsidRPr="00C6195F">
        <w:rPr>
          <w:rFonts w:cs="Times New Roman"/>
        </w:rPr>
        <w:t>Neboj</w:t>
      </w:r>
      <w:r w:rsidRPr="00313625">
        <w:rPr>
          <w:rFonts w:cs="Times New Roman"/>
          <w:lang/>
        </w:rPr>
        <w:t>š</w:t>
      </w:r>
      <w:r w:rsidRPr="00C6195F">
        <w:rPr>
          <w:rFonts w:cs="Times New Roman"/>
        </w:rPr>
        <w:t>a</w:t>
      </w:r>
      <w:r w:rsidRPr="00313625">
        <w:rPr>
          <w:rFonts w:cs="Times New Roman"/>
          <w:lang/>
        </w:rPr>
        <w:t xml:space="preserve"> </w:t>
      </w:r>
      <w:r w:rsidRPr="00C6195F">
        <w:rPr>
          <w:rFonts w:cs="Times New Roman"/>
          <w:lang/>
        </w:rPr>
        <w:t>Popov,</w:t>
      </w:r>
      <w:r w:rsidRPr="00C6195F">
        <w:rPr>
          <w:rFonts w:cs="Times New Roman"/>
          <w:lang/>
        </w:rPr>
        <w:t xml:space="preserve"> нав. дело, 444.</w:t>
      </w:r>
    </w:p>
  </w:footnote>
  <w:footnote w:id="205">
    <w:p w:rsidR="00BE2BF8" w:rsidRPr="00241847" w:rsidRDefault="00BE2BF8" w:rsidP="00341FDC">
      <w:pPr>
        <w:pStyle w:val="FootnoteText"/>
        <w:jc w:val="both"/>
        <w:rPr>
          <w:rFonts w:cs="Times New Roman"/>
          <w:lang/>
        </w:rPr>
      </w:pPr>
      <w:r w:rsidRPr="00C6195F">
        <w:rPr>
          <w:rStyle w:val="FootnoteReference"/>
          <w:rFonts w:cs="Times New Roman"/>
        </w:rPr>
        <w:footnoteRef/>
      </w:r>
      <w:r w:rsidRPr="00313625">
        <w:rPr>
          <w:rFonts w:cs="Times New Roman"/>
          <w:lang/>
        </w:rPr>
        <w:t xml:space="preserve"> </w:t>
      </w:r>
      <w:r w:rsidRPr="00C6195F">
        <w:rPr>
          <w:rFonts w:cs="Times New Roman"/>
          <w:lang/>
        </w:rPr>
        <w:t xml:space="preserve">Љубодраг Димић, </w:t>
      </w:r>
      <w:r>
        <w:rPr>
          <w:rFonts w:cs="Times New Roman"/>
          <w:lang/>
        </w:rPr>
        <w:t>нав. дело.</w:t>
      </w:r>
    </w:p>
  </w:footnote>
  <w:footnote w:id="206">
    <w:p w:rsidR="00BE2BF8" w:rsidRPr="001F1916" w:rsidRDefault="00BE2BF8" w:rsidP="001F1916">
      <w:pPr>
        <w:pStyle w:val="FootnoteText"/>
        <w:jc w:val="both"/>
        <w:rPr>
          <w:rFonts w:cs="Times New Roman"/>
          <w:lang/>
        </w:rPr>
      </w:pPr>
      <w:r w:rsidRPr="00C6195F">
        <w:rPr>
          <w:rStyle w:val="FootnoteReference"/>
          <w:rFonts w:cs="Times New Roman"/>
        </w:rPr>
        <w:footnoteRef/>
      </w:r>
      <w:r w:rsidRPr="00313625">
        <w:rPr>
          <w:rFonts w:cs="Times New Roman"/>
          <w:lang/>
        </w:rPr>
        <w:t xml:space="preserve"> </w:t>
      </w:r>
      <w:r w:rsidRPr="001F1916">
        <w:rPr>
          <w:rFonts w:cs="Times New Roman"/>
          <w:lang/>
        </w:rPr>
        <w:t xml:space="preserve">Molnar, Aleksandar, </w:t>
      </w:r>
      <w:r w:rsidRPr="001F1916">
        <w:rPr>
          <w:rFonts w:cs="Times New Roman"/>
          <w:i/>
          <w:lang/>
        </w:rPr>
        <w:t xml:space="preserve">Sunce mita i dugačka senka Karla Šmita. </w:t>
      </w:r>
      <w:r w:rsidRPr="001F1916">
        <w:rPr>
          <w:rFonts w:cs="Times New Roman"/>
          <w:lang/>
        </w:rPr>
        <w:t xml:space="preserve">Beograd: Službeni glasnik, </w:t>
      </w:r>
      <w:r w:rsidRPr="001F1916">
        <w:rPr>
          <w:rFonts w:cs="Times New Roman"/>
          <w:lang/>
        </w:rPr>
        <w:t>2010</w:t>
      </w:r>
      <w:r>
        <w:rPr>
          <w:rFonts w:cs="Times New Roman"/>
          <w:lang/>
        </w:rPr>
        <w:t xml:space="preserve">, </w:t>
      </w:r>
      <w:r w:rsidRPr="00C6195F">
        <w:rPr>
          <w:rFonts w:cs="Times New Roman"/>
          <w:lang/>
        </w:rPr>
        <w:t>294.</w:t>
      </w:r>
    </w:p>
  </w:footnote>
  <w:footnote w:id="207">
    <w:p w:rsidR="00BE2BF8" w:rsidRPr="00C6195F" w:rsidRDefault="00BE2BF8" w:rsidP="00341FDC">
      <w:pPr>
        <w:pStyle w:val="FootnoteText"/>
        <w:rPr>
          <w:rFonts w:cs="Times New Roman"/>
          <w:lang/>
        </w:rPr>
      </w:pPr>
      <w:r w:rsidRPr="00C6195F">
        <w:rPr>
          <w:rStyle w:val="FootnoteReference"/>
          <w:rFonts w:cs="Times New Roman"/>
        </w:rPr>
        <w:footnoteRef/>
      </w:r>
      <w:r w:rsidRPr="00313625">
        <w:rPr>
          <w:rFonts w:cs="Times New Roman"/>
          <w:lang/>
        </w:rPr>
        <w:t xml:space="preserve"> </w:t>
      </w:r>
      <w:r w:rsidRPr="00C6195F">
        <w:rPr>
          <w:rFonts w:cs="Times New Roman"/>
          <w:lang/>
        </w:rPr>
        <w:t>Исто, 298.</w:t>
      </w:r>
    </w:p>
  </w:footnote>
  <w:footnote w:id="208">
    <w:p w:rsidR="00BE2BF8" w:rsidRPr="00C6195F" w:rsidRDefault="00BE2BF8" w:rsidP="00341FDC">
      <w:pPr>
        <w:pStyle w:val="FootnoteText"/>
        <w:jc w:val="both"/>
        <w:rPr>
          <w:rFonts w:cs="Times New Roman"/>
          <w:lang/>
        </w:rPr>
      </w:pPr>
      <w:r w:rsidRPr="00C6195F">
        <w:rPr>
          <w:rStyle w:val="FootnoteReference"/>
          <w:rFonts w:cs="Times New Roman"/>
        </w:rPr>
        <w:footnoteRef/>
      </w:r>
      <w:r w:rsidRPr="00313625">
        <w:rPr>
          <w:rFonts w:cs="Times New Roman"/>
          <w:lang/>
        </w:rPr>
        <w:t xml:space="preserve"> Nebojša </w:t>
      </w:r>
      <w:r w:rsidRPr="00C6195F">
        <w:rPr>
          <w:rFonts w:cs="Times New Roman"/>
          <w:lang/>
        </w:rPr>
        <w:t>Popov</w:t>
      </w:r>
      <w:r w:rsidRPr="00C6195F">
        <w:rPr>
          <w:rFonts w:cs="Times New Roman"/>
          <w:lang/>
        </w:rPr>
        <w:t>, нав. дело, 274.</w:t>
      </w:r>
    </w:p>
  </w:footnote>
  <w:footnote w:id="209">
    <w:p w:rsidR="00BE2BF8" w:rsidRPr="00C6195F" w:rsidRDefault="00BE2BF8" w:rsidP="00341FDC">
      <w:pPr>
        <w:pStyle w:val="FootnoteText"/>
        <w:rPr>
          <w:rFonts w:cs="Times New Roman"/>
          <w:lang/>
        </w:rPr>
      </w:pPr>
      <w:r w:rsidRPr="00C6195F">
        <w:rPr>
          <w:rStyle w:val="FootnoteReference"/>
          <w:rFonts w:cs="Times New Roman"/>
        </w:rPr>
        <w:footnoteRef/>
      </w:r>
      <w:r w:rsidRPr="00313625">
        <w:rPr>
          <w:rFonts w:cs="Times New Roman"/>
          <w:lang/>
        </w:rPr>
        <w:t xml:space="preserve"> </w:t>
      </w:r>
      <w:r w:rsidRPr="00C6195F">
        <w:rPr>
          <w:rFonts w:cs="Times New Roman"/>
        </w:rPr>
        <w:t>Majkl</w:t>
      </w:r>
      <w:r w:rsidRPr="00313625">
        <w:rPr>
          <w:rFonts w:cs="Times New Roman"/>
          <w:lang/>
        </w:rPr>
        <w:t xml:space="preserve"> </w:t>
      </w:r>
      <w:r w:rsidRPr="00C6195F">
        <w:rPr>
          <w:rFonts w:cs="Times New Roman"/>
        </w:rPr>
        <w:t>Bilig</w:t>
      </w:r>
      <w:r w:rsidRPr="00313625">
        <w:rPr>
          <w:rFonts w:cs="Times New Roman"/>
          <w:lang/>
        </w:rPr>
        <w:t xml:space="preserve">, </w:t>
      </w:r>
      <w:r w:rsidRPr="00C6195F">
        <w:rPr>
          <w:rFonts w:cs="Times New Roman"/>
          <w:lang/>
        </w:rPr>
        <w:t>нав. дело, 229.</w:t>
      </w:r>
    </w:p>
  </w:footnote>
  <w:footnote w:id="210">
    <w:p w:rsidR="00BE2BF8" w:rsidRPr="00C6195F" w:rsidRDefault="00BE2BF8" w:rsidP="00815E92">
      <w:pPr>
        <w:pStyle w:val="FootnoteText"/>
        <w:jc w:val="both"/>
        <w:rPr>
          <w:rFonts w:cs="Times New Roman"/>
          <w:lang/>
        </w:rPr>
      </w:pPr>
      <w:r w:rsidRPr="00C6195F">
        <w:rPr>
          <w:rStyle w:val="FootnoteReference"/>
          <w:rFonts w:cs="Times New Roman"/>
        </w:rPr>
        <w:footnoteRef/>
      </w:r>
      <w:r w:rsidRPr="00313625">
        <w:rPr>
          <w:rFonts w:cs="Times New Roman"/>
          <w:lang/>
        </w:rPr>
        <w:t xml:space="preserve"> </w:t>
      </w:r>
      <w:r w:rsidRPr="00C6195F">
        <w:rPr>
          <w:rFonts w:cs="Times New Roman"/>
          <w:lang/>
        </w:rPr>
        <w:t>Todor</w:t>
      </w:r>
      <w:r w:rsidRPr="00C6195F">
        <w:rPr>
          <w:rFonts w:cs="Times New Roman"/>
          <w:lang/>
        </w:rPr>
        <w:t xml:space="preserve"> </w:t>
      </w:r>
      <w:r w:rsidRPr="00C6195F">
        <w:rPr>
          <w:rFonts w:cs="Times New Roman"/>
          <w:lang/>
        </w:rPr>
        <w:t>Kuljić</w:t>
      </w:r>
      <w:r w:rsidRPr="00C6195F">
        <w:rPr>
          <w:rFonts w:cs="Times New Roman"/>
          <w:lang/>
        </w:rPr>
        <w:t>, нав. дело, 173.</w:t>
      </w:r>
    </w:p>
  </w:footnote>
  <w:footnote w:id="211">
    <w:p w:rsidR="00BE2BF8" w:rsidRPr="001463D9" w:rsidRDefault="00BE2BF8" w:rsidP="00BE2BF8">
      <w:pPr>
        <w:pStyle w:val="FootnoteText"/>
        <w:jc w:val="both"/>
        <w:rPr>
          <w:rFonts w:cs="Times New Roman"/>
          <w:lang/>
        </w:rPr>
      </w:pPr>
      <w:r w:rsidRPr="002D2274">
        <w:rPr>
          <w:rStyle w:val="FootnoteReference"/>
          <w:rFonts w:cs="Times New Roman"/>
        </w:rPr>
        <w:footnoteRef/>
      </w:r>
      <w:r w:rsidRPr="00313625">
        <w:rPr>
          <w:rFonts w:cs="Times New Roman"/>
          <w:lang/>
        </w:rPr>
        <w:t xml:space="preserve"> </w:t>
      </w:r>
      <w:r w:rsidRPr="001463D9">
        <w:rPr>
          <w:rFonts w:cs="Times New Roman"/>
          <w:lang/>
        </w:rPr>
        <w:t>Извори:</w:t>
      </w:r>
      <w:r w:rsidRPr="00313625">
        <w:rPr>
          <w:rFonts w:cs="Times New Roman"/>
          <w:lang/>
        </w:rPr>
        <w:t xml:space="preserve"> </w:t>
      </w:r>
      <w:r>
        <w:rPr>
          <w:rFonts w:cs="Times New Roman"/>
          <w:lang/>
        </w:rPr>
        <w:t>Боро Мајданац,</w:t>
      </w:r>
      <w:r w:rsidRPr="001463D9">
        <w:rPr>
          <w:rFonts w:cs="Times New Roman"/>
          <w:lang/>
        </w:rPr>
        <w:t xml:space="preserve"> Милена Радојчић,</w:t>
      </w:r>
      <w:r w:rsidRPr="00313625">
        <w:rPr>
          <w:rFonts w:cs="Times New Roman"/>
          <w:lang/>
        </w:rPr>
        <w:t xml:space="preserve"> (прир.) </w:t>
      </w:r>
      <w:r w:rsidRPr="00313625">
        <w:rPr>
          <w:rFonts w:cs="Times New Roman"/>
          <w:i/>
          <w:lang/>
        </w:rPr>
        <w:t>Обилић: Академско певачко друштво „Обилић“: 1884–1941: документи, сећања, коментари</w:t>
      </w:r>
      <w:r w:rsidRPr="001463D9">
        <w:rPr>
          <w:rFonts w:cs="Times New Roman"/>
          <w:lang/>
        </w:rPr>
        <w:t xml:space="preserve">. </w:t>
      </w:r>
      <w:r w:rsidRPr="00313625">
        <w:rPr>
          <w:rFonts w:cs="Times New Roman"/>
          <w:lang/>
        </w:rPr>
        <w:t>Београд</w:t>
      </w:r>
      <w:r w:rsidRPr="001463D9">
        <w:rPr>
          <w:rFonts w:cs="Times New Roman"/>
          <w:lang/>
        </w:rPr>
        <w:t>:</w:t>
      </w:r>
      <w:r w:rsidRPr="00313625">
        <w:rPr>
          <w:rFonts w:cs="Times New Roman"/>
          <w:lang/>
        </w:rPr>
        <w:t xml:space="preserve"> Историјски архив</w:t>
      </w:r>
      <w:r w:rsidRPr="001463D9">
        <w:rPr>
          <w:rFonts w:cs="Times New Roman"/>
          <w:lang/>
        </w:rPr>
        <w:t xml:space="preserve">, 2005; Роксанда Пејовић </w:t>
      </w:r>
      <w:r w:rsidRPr="001463D9">
        <w:rPr>
          <w:rFonts w:cs="Times New Roman"/>
          <w:i/>
          <w:lang/>
        </w:rPr>
        <w:t>Српско музичко извођаштво романтичарског доба</w:t>
      </w:r>
      <w:r>
        <w:rPr>
          <w:rFonts w:cs="Times New Roman"/>
          <w:lang/>
        </w:rPr>
        <w:t>.</w:t>
      </w:r>
      <w:r w:rsidRPr="001463D9">
        <w:rPr>
          <w:rFonts w:cs="Times New Roman"/>
          <w:lang/>
        </w:rPr>
        <w:t xml:space="preserve"> Београд: Универзитет уметности, 1991; Иста, </w:t>
      </w:r>
      <w:r w:rsidRPr="001463D9">
        <w:rPr>
          <w:rFonts w:cs="Times New Roman"/>
          <w:i/>
          <w:lang/>
        </w:rPr>
        <w:t>Концертни живот у Београду</w:t>
      </w:r>
      <w:r>
        <w:rPr>
          <w:rFonts w:cs="Times New Roman"/>
          <w:lang/>
        </w:rPr>
        <w:t xml:space="preserve"> (1919-1941)</w:t>
      </w:r>
      <w:r>
        <w:rPr>
          <w:rFonts w:cs="Times New Roman"/>
          <w:lang/>
        </w:rPr>
        <w:t>.</w:t>
      </w:r>
      <w:r>
        <w:rPr>
          <w:rFonts w:cs="Times New Roman"/>
          <w:lang/>
        </w:rPr>
        <w:t xml:space="preserve"> Београд</w:t>
      </w:r>
      <w:r>
        <w:rPr>
          <w:rFonts w:cs="Times New Roman"/>
          <w:lang/>
        </w:rPr>
        <w:t>:</w:t>
      </w:r>
      <w:r>
        <w:rPr>
          <w:rFonts w:cs="Times New Roman"/>
          <w:lang/>
        </w:rPr>
        <w:t xml:space="preserve"> Сигнатуре</w:t>
      </w:r>
      <w:r>
        <w:rPr>
          <w:rFonts w:cs="Times New Roman"/>
          <w:lang/>
        </w:rPr>
        <w:t>,</w:t>
      </w:r>
      <w:r w:rsidRPr="001463D9">
        <w:rPr>
          <w:rFonts w:cs="Times New Roman"/>
          <w:lang/>
        </w:rPr>
        <w:t xml:space="preserve"> Универзитет уметности-Факултет музичке уметности, 2004.</w:t>
      </w:r>
    </w:p>
  </w:footnote>
  <w:footnote w:id="212">
    <w:p w:rsidR="00BE2BF8" w:rsidRPr="00BE7F15" w:rsidRDefault="00BE2BF8" w:rsidP="00C87BB1">
      <w:pPr>
        <w:pStyle w:val="FootnoteText"/>
        <w:jc w:val="both"/>
        <w:rPr>
          <w:rFonts w:cs="Times New Roman"/>
          <w:lang/>
        </w:rPr>
      </w:pPr>
      <w:r w:rsidRPr="00DF475D">
        <w:rPr>
          <w:rStyle w:val="FootnoteReference"/>
          <w:rFonts w:cs="Times New Roman"/>
        </w:rPr>
        <w:footnoteRef/>
      </w:r>
      <w:r w:rsidRPr="00313625">
        <w:rPr>
          <w:rFonts w:cs="Times New Roman"/>
          <w:lang/>
        </w:rPr>
        <w:t xml:space="preserve"> </w:t>
      </w:r>
      <w:r w:rsidRPr="00DF475D">
        <w:rPr>
          <w:rFonts w:cs="Times New Roman"/>
          <w:lang/>
        </w:rPr>
        <w:t xml:space="preserve">Историчар књижевности Миодраг Поповић скреће пажњу на то да се у српским летописима и другим изворима пре последње деценије 17. века не помиње Милош Обилић, осим у делу Константина Филозофа који </w:t>
      </w:r>
      <w:r>
        <w:rPr>
          <w:rFonts w:cs="Times New Roman"/>
          <w:lang/>
        </w:rPr>
        <w:t>пише о извесном убици цара Мурата, али не наводи</w:t>
      </w:r>
      <w:r w:rsidRPr="00DF475D">
        <w:rPr>
          <w:rFonts w:cs="Times New Roman"/>
          <w:lang/>
        </w:rPr>
        <w:t xml:space="preserve"> његово име. Он посебно наглашава да</w:t>
      </w:r>
      <w:r>
        <w:rPr>
          <w:rFonts w:cs="Times New Roman"/>
          <w:lang/>
        </w:rPr>
        <w:t xml:space="preserve"> се</w:t>
      </w:r>
      <w:r w:rsidRPr="00DF475D">
        <w:rPr>
          <w:rFonts w:cs="Times New Roman"/>
          <w:lang/>
        </w:rPr>
        <w:t xml:space="preserve"> </w:t>
      </w:r>
      <w:r>
        <w:rPr>
          <w:rFonts w:cs="Times New Roman"/>
          <w:lang/>
        </w:rPr>
        <w:t>ни у једном</w:t>
      </w:r>
      <w:r w:rsidRPr="00DF475D">
        <w:rPr>
          <w:rFonts w:cs="Times New Roman"/>
          <w:lang/>
        </w:rPr>
        <w:t xml:space="preserve"> од првих српских </w:t>
      </w:r>
      <w:r>
        <w:rPr>
          <w:rFonts w:cs="Times New Roman"/>
          <w:lang/>
        </w:rPr>
        <w:t xml:space="preserve">писаних </w:t>
      </w:r>
      <w:r w:rsidRPr="00DF475D">
        <w:rPr>
          <w:rFonts w:cs="Times New Roman"/>
          <w:lang/>
        </w:rPr>
        <w:t xml:space="preserve">докумената </w:t>
      </w:r>
      <w:r>
        <w:rPr>
          <w:rFonts w:cs="Times New Roman"/>
          <w:lang/>
        </w:rPr>
        <w:t xml:space="preserve">из времена </w:t>
      </w:r>
      <w:r w:rsidRPr="00DF475D">
        <w:rPr>
          <w:rFonts w:cs="Times New Roman"/>
          <w:lang/>
        </w:rPr>
        <w:t xml:space="preserve">после Косовске битке не помиње Милоша и његов подвиг. Поповић се у својој студији, између осталог, позива и на закључке </w:t>
      </w:r>
      <w:r>
        <w:rPr>
          <w:rFonts w:cs="Times New Roman"/>
          <w:lang/>
        </w:rPr>
        <w:t xml:space="preserve">оснивача српске критичке историографије, архимандрита </w:t>
      </w:r>
      <w:r w:rsidRPr="00DF475D">
        <w:rPr>
          <w:rFonts w:cs="Times New Roman"/>
          <w:lang/>
        </w:rPr>
        <w:t>Илариона Руварца</w:t>
      </w:r>
      <w:r>
        <w:rPr>
          <w:rFonts w:cs="Times New Roman"/>
          <w:lang/>
        </w:rPr>
        <w:t xml:space="preserve"> (1832–1905)</w:t>
      </w:r>
      <w:r w:rsidRPr="00DF475D">
        <w:rPr>
          <w:rFonts w:cs="Times New Roman"/>
          <w:lang/>
        </w:rPr>
        <w:t xml:space="preserve">, који је тврдио да се у штампаним изворима убица цара Мурата звао Милош Обилић тек у Јулинчевој историји из 1765. године. Напослетку износи и своју сумњу у то да је било могуће да је о Обилићу „постојало српско усмено предање и да оно, мимо обичаја, није оставило баш никакав траг у српској писаној књижевности“. </w:t>
      </w:r>
      <w:r>
        <w:rPr>
          <w:rFonts w:cs="Times New Roman"/>
          <w:lang/>
        </w:rPr>
        <w:t xml:space="preserve">Miodrag Popović, </w:t>
      </w:r>
      <w:r>
        <w:rPr>
          <w:rFonts w:cs="Times New Roman"/>
          <w:i/>
          <w:lang/>
        </w:rPr>
        <w:t>Vidovdan i časni krst</w:t>
      </w:r>
      <w:r>
        <w:rPr>
          <w:rFonts w:cs="Times New Roman"/>
          <w:lang/>
        </w:rPr>
        <w:t xml:space="preserve">. Beograd: Biblioteka XX vek, 2007, </w:t>
      </w:r>
      <w:r>
        <w:rPr>
          <w:rFonts w:cs="Times New Roman"/>
          <w:lang/>
        </w:rPr>
        <w:t>32</w:t>
      </w:r>
      <w:r>
        <w:rPr>
          <w:rFonts w:cs="Times New Roman"/>
          <w:lang/>
        </w:rPr>
        <w:t>.</w:t>
      </w:r>
    </w:p>
  </w:footnote>
  <w:footnote w:id="213">
    <w:p w:rsidR="00BE2BF8" w:rsidRPr="002D2274" w:rsidRDefault="00BE2BF8" w:rsidP="00341FDC">
      <w:pPr>
        <w:pStyle w:val="FootnoteText"/>
        <w:tabs>
          <w:tab w:val="left" w:pos="6090"/>
        </w:tabs>
        <w:rPr>
          <w:rFonts w:cs="Times New Roman"/>
          <w:i/>
          <w:lang/>
        </w:rPr>
      </w:pPr>
      <w:r w:rsidRPr="002D2274">
        <w:rPr>
          <w:rStyle w:val="FootnoteReference"/>
          <w:rFonts w:cs="Times New Roman"/>
        </w:rPr>
        <w:footnoteRef/>
      </w:r>
      <w:r w:rsidRPr="00313625">
        <w:rPr>
          <w:rFonts w:cs="Times New Roman"/>
          <w:lang/>
        </w:rPr>
        <w:t xml:space="preserve"> </w:t>
      </w:r>
      <w:r w:rsidRPr="002D2274">
        <w:rPr>
          <w:rFonts w:cs="Times New Roman"/>
          <w:lang/>
        </w:rPr>
        <w:t xml:space="preserve">Иван Чоловић, </w:t>
      </w:r>
      <w:r>
        <w:rPr>
          <w:rFonts w:cs="Times New Roman"/>
          <w:i/>
          <w:lang/>
        </w:rPr>
        <w:t>Смрт на Косову п</w:t>
      </w:r>
      <w:r w:rsidRPr="002D2274">
        <w:rPr>
          <w:rFonts w:cs="Times New Roman"/>
          <w:i/>
          <w:lang/>
        </w:rPr>
        <w:t xml:space="preserve">ољу, </w:t>
      </w:r>
      <w:r w:rsidRPr="002D2274">
        <w:rPr>
          <w:rFonts w:cs="Times New Roman"/>
          <w:lang/>
        </w:rPr>
        <w:t>нав. дело, 226</w:t>
      </w:r>
      <w:r w:rsidRPr="002D2274">
        <w:rPr>
          <w:rFonts w:cs="Times New Roman"/>
          <w:i/>
          <w:lang/>
        </w:rPr>
        <w:t>.</w:t>
      </w:r>
      <w:r w:rsidRPr="002D2274">
        <w:rPr>
          <w:rFonts w:cs="Times New Roman"/>
          <w:i/>
          <w:lang/>
        </w:rPr>
        <w:tab/>
      </w:r>
    </w:p>
  </w:footnote>
  <w:footnote w:id="214">
    <w:p w:rsidR="00BE2BF8" w:rsidRPr="002D2274" w:rsidRDefault="00BE2BF8" w:rsidP="00341FDC">
      <w:pPr>
        <w:pStyle w:val="FootnoteText"/>
        <w:jc w:val="both"/>
        <w:rPr>
          <w:rFonts w:cs="Times New Roman"/>
          <w:lang/>
        </w:rPr>
      </w:pPr>
      <w:r w:rsidRPr="002D2274">
        <w:rPr>
          <w:rStyle w:val="FootnoteReference"/>
          <w:rFonts w:cs="Times New Roman"/>
        </w:rPr>
        <w:footnoteRef/>
      </w:r>
      <w:r>
        <w:rPr>
          <w:rFonts w:cs="Times New Roman"/>
          <w:lang/>
        </w:rPr>
        <w:t xml:space="preserve"> Боро Мајданац, </w:t>
      </w:r>
      <w:r w:rsidRPr="001463D9">
        <w:rPr>
          <w:rFonts w:cs="Times New Roman"/>
          <w:lang/>
        </w:rPr>
        <w:t>Милена Радојчић,</w:t>
      </w:r>
      <w:r>
        <w:rPr>
          <w:rFonts w:cs="Times New Roman"/>
          <w:lang/>
        </w:rPr>
        <w:t xml:space="preserve"> </w:t>
      </w:r>
      <w:r w:rsidRPr="002D2274">
        <w:rPr>
          <w:rFonts w:cs="Times New Roman"/>
          <w:lang/>
        </w:rPr>
        <w:t>нав. дело, 20.</w:t>
      </w:r>
      <w:r w:rsidRPr="002D2274">
        <w:rPr>
          <w:rFonts w:cs="Times New Roman"/>
          <w:sz w:val="24"/>
          <w:szCs w:val="24"/>
          <w:lang/>
        </w:rPr>
        <w:t xml:space="preserve"> </w:t>
      </w:r>
      <w:r w:rsidRPr="002D2274">
        <w:rPr>
          <w:rFonts w:cs="Times New Roman"/>
          <w:lang/>
        </w:rPr>
        <w:t>Реч је о народној епској песми „Марко Краљевић и вила“, из циклуса песама о Марку Краљевићу</w:t>
      </w:r>
    </w:p>
  </w:footnote>
  <w:footnote w:id="215">
    <w:p w:rsidR="00BE2BF8" w:rsidRPr="002D2274" w:rsidRDefault="00BE2BF8" w:rsidP="00341FDC">
      <w:pPr>
        <w:pStyle w:val="FootnoteText"/>
        <w:jc w:val="both"/>
        <w:rPr>
          <w:rFonts w:cs="Times New Roman"/>
          <w:lang/>
        </w:rPr>
      </w:pPr>
      <w:r w:rsidRPr="002D2274">
        <w:rPr>
          <w:rStyle w:val="FootnoteReference"/>
          <w:rFonts w:cs="Times New Roman"/>
        </w:rPr>
        <w:footnoteRef/>
      </w:r>
      <w:r w:rsidRPr="00313625">
        <w:rPr>
          <w:rFonts w:cs="Times New Roman"/>
          <w:lang/>
        </w:rPr>
        <w:t xml:space="preserve"> </w:t>
      </w:r>
      <w:r>
        <w:rPr>
          <w:rFonts w:cs="Times New Roman"/>
          <w:lang/>
        </w:rPr>
        <w:t xml:space="preserve">Tatjana Marković, </w:t>
      </w:r>
      <w:r>
        <w:rPr>
          <w:rFonts w:cs="Times New Roman"/>
          <w:i/>
          <w:lang/>
        </w:rPr>
        <w:t xml:space="preserve">Transfiguracije srpskog romantizma, </w:t>
      </w:r>
      <w:r>
        <w:rPr>
          <w:rFonts w:cs="Times New Roman"/>
          <w:lang/>
        </w:rPr>
        <w:t>нав. дело. 130. Марковић набраја</w:t>
      </w:r>
      <w:r w:rsidRPr="002D2274">
        <w:rPr>
          <w:rFonts w:cs="Times New Roman"/>
          <w:lang/>
        </w:rPr>
        <w:t xml:space="preserve"> и друге ансамбле са сличним, национално оријентисаним називима као што су Певачко друштво „Цар Лазар“, Певачко друштво „Хајдук Вељко“, Српско пјев</w:t>
      </w:r>
      <w:r>
        <w:rPr>
          <w:rFonts w:cs="Times New Roman"/>
          <w:lang/>
        </w:rPr>
        <w:t>ачко друштво „Не дајмо се“ итд.</w:t>
      </w:r>
    </w:p>
  </w:footnote>
  <w:footnote w:id="216">
    <w:p w:rsidR="00BE2BF8" w:rsidRPr="00EC4077" w:rsidRDefault="00BE2BF8" w:rsidP="00EC4077">
      <w:pPr>
        <w:pStyle w:val="FootnoteText"/>
        <w:tabs>
          <w:tab w:val="left" w:pos="6720"/>
        </w:tabs>
        <w:jc w:val="both"/>
        <w:rPr>
          <w:rFonts w:cs="Times New Roman"/>
          <w:lang/>
        </w:rPr>
      </w:pPr>
      <w:r w:rsidRPr="00EC4077">
        <w:rPr>
          <w:rStyle w:val="FootnoteReference"/>
          <w:rFonts w:cs="Times New Roman"/>
        </w:rPr>
        <w:footnoteRef/>
      </w:r>
      <w:r>
        <w:rPr>
          <w:rFonts w:cs="Times New Roman"/>
          <w:lang/>
        </w:rPr>
        <w:t xml:space="preserve"> Боро Мајданац, </w:t>
      </w:r>
      <w:r w:rsidRPr="001463D9">
        <w:rPr>
          <w:rFonts w:cs="Times New Roman"/>
          <w:lang/>
        </w:rPr>
        <w:t>Милена Радојчић,</w:t>
      </w:r>
      <w:r w:rsidRPr="00313625">
        <w:rPr>
          <w:rFonts w:cs="Times New Roman"/>
          <w:lang/>
        </w:rPr>
        <w:t xml:space="preserve"> </w:t>
      </w:r>
      <w:r w:rsidRPr="00EC4077">
        <w:rPr>
          <w:rFonts w:cs="Times New Roman"/>
          <w:lang/>
        </w:rPr>
        <w:t>нав. дело.</w:t>
      </w:r>
      <w:r w:rsidRPr="00EC4077">
        <w:rPr>
          <w:rFonts w:cs="Times New Roman"/>
          <w:lang/>
        </w:rPr>
        <w:tab/>
      </w:r>
    </w:p>
  </w:footnote>
  <w:footnote w:id="217">
    <w:p w:rsidR="00BE2BF8" w:rsidRPr="00EC4077" w:rsidRDefault="00BE2BF8" w:rsidP="00EC4077">
      <w:pPr>
        <w:pStyle w:val="FootnoteText"/>
        <w:jc w:val="both"/>
        <w:rPr>
          <w:rFonts w:cs="Times New Roman"/>
          <w:lang/>
        </w:rPr>
      </w:pPr>
      <w:r w:rsidRPr="00EC4077">
        <w:rPr>
          <w:rStyle w:val="FootnoteReference"/>
          <w:rFonts w:cs="Times New Roman"/>
        </w:rPr>
        <w:footnoteRef/>
      </w:r>
      <w:r w:rsidRPr="00313625">
        <w:rPr>
          <w:rFonts w:cs="Times New Roman"/>
          <w:lang/>
        </w:rPr>
        <w:t xml:space="preserve"> </w:t>
      </w:r>
      <w:r w:rsidRPr="00EC4077">
        <w:rPr>
          <w:rFonts w:cs="Times New Roman"/>
          <w:lang/>
        </w:rPr>
        <w:t>Исто.</w:t>
      </w:r>
    </w:p>
  </w:footnote>
  <w:footnote w:id="218">
    <w:p w:rsidR="00BE2BF8" w:rsidRPr="00EC4077" w:rsidRDefault="00BE2BF8" w:rsidP="00EC4077">
      <w:pPr>
        <w:pStyle w:val="FootnoteText"/>
        <w:jc w:val="both"/>
        <w:rPr>
          <w:rFonts w:cs="Times New Roman"/>
          <w:lang/>
        </w:rPr>
      </w:pPr>
      <w:r w:rsidRPr="00EC4077">
        <w:rPr>
          <w:rStyle w:val="FootnoteReference"/>
          <w:rFonts w:cs="Times New Roman"/>
        </w:rPr>
        <w:footnoteRef/>
      </w:r>
      <w:r w:rsidRPr="00313625">
        <w:rPr>
          <w:rFonts w:cs="Times New Roman"/>
          <w:lang/>
        </w:rPr>
        <w:t xml:space="preserve"> </w:t>
      </w:r>
      <w:r w:rsidRPr="00EC4077">
        <w:rPr>
          <w:rFonts w:cs="Times New Roman"/>
          <w:lang/>
        </w:rPr>
        <w:t>Роксанда</w:t>
      </w:r>
      <w:r>
        <w:rPr>
          <w:rFonts w:cs="Times New Roman"/>
          <w:lang/>
        </w:rPr>
        <w:t xml:space="preserve"> Пејовић, </w:t>
      </w:r>
      <w:r w:rsidRPr="00EC4077">
        <w:rPr>
          <w:rFonts w:cs="Times New Roman"/>
          <w:i/>
          <w:lang/>
        </w:rPr>
        <w:t>Српско музичко извођаштво романтичарског доба</w:t>
      </w:r>
      <w:r w:rsidRPr="00EC4077">
        <w:rPr>
          <w:rFonts w:cs="Times New Roman"/>
          <w:lang/>
        </w:rPr>
        <w:t xml:space="preserve">, </w:t>
      </w:r>
      <w:r>
        <w:rPr>
          <w:rFonts w:cs="Times New Roman"/>
          <w:lang/>
        </w:rPr>
        <w:t xml:space="preserve">нав. дело, </w:t>
      </w:r>
      <w:r w:rsidRPr="00EC4077">
        <w:rPr>
          <w:rFonts w:cs="Times New Roman"/>
          <w:lang/>
        </w:rPr>
        <w:t>88.</w:t>
      </w:r>
    </w:p>
  </w:footnote>
  <w:footnote w:id="219">
    <w:p w:rsidR="00BE2BF8" w:rsidRPr="00EC4077" w:rsidRDefault="00BE2BF8" w:rsidP="00EC4077">
      <w:pPr>
        <w:pStyle w:val="FootnoteText"/>
        <w:jc w:val="both"/>
        <w:rPr>
          <w:rFonts w:cs="Times New Roman"/>
          <w:lang/>
        </w:rPr>
      </w:pPr>
      <w:r w:rsidRPr="00EC4077">
        <w:rPr>
          <w:rStyle w:val="FootnoteReference"/>
          <w:rFonts w:cs="Times New Roman"/>
        </w:rPr>
        <w:footnoteRef/>
      </w:r>
      <w:r w:rsidRPr="00313625">
        <w:rPr>
          <w:rFonts w:cs="Times New Roman"/>
          <w:lang/>
        </w:rPr>
        <w:t xml:space="preserve"> </w:t>
      </w:r>
      <w:r>
        <w:rPr>
          <w:rFonts w:cs="Times New Roman"/>
          <w:lang/>
        </w:rPr>
        <w:t>Tatjana Marković</w:t>
      </w:r>
      <w:r w:rsidRPr="00EC4077">
        <w:rPr>
          <w:rFonts w:cs="Times New Roman"/>
          <w:lang/>
        </w:rPr>
        <w:t>, нав. дело, 129.</w:t>
      </w:r>
    </w:p>
  </w:footnote>
  <w:footnote w:id="220">
    <w:p w:rsidR="00BE2BF8" w:rsidRPr="00EC4077" w:rsidRDefault="00BE2BF8" w:rsidP="00EC4077">
      <w:pPr>
        <w:pStyle w:val="FootnoteText"/>
        <w:jc w:val="both"/>
        <w:rPr>
          <w:rFonts w:cs="Times New Roman"/>
          <w:lang/>
        </w:rPr>
      </w:pPr>
      <w:r w:rsidRPr="00EC4077">
        <w:rPr>
          <w:rStyle w:val="FootnoteReference"/>
          <w:rFonts w:cs="Times New Roman"/>
        </w:rPr>
        <w:footnoteRef/>
      </w:r>
      <w:r>
        <w:rPr>
          <w:rFonts w:cs="Times New Roman"/>
          <w:lang/>
        </w:rPr>
        <w:t xml:space="preserve"> </w:t>
      </w:r>
      <w:r w:rsidRPr="00EC4077">
        <w:rPr>
          <w:rFonts w:cs="Times New Roman"/>
          <w:lang/>
        </w:rPr>
        <w:t xml:space="preserve">Роксанда Пејовић, </w:t>
      </w:r>
      <w:r w:rsidRPr="00EC4077">
        <w:rPr>
          <w:rFonts w:cs="Times New Roman"/>
          <w:i/>
          <w:lang/>
        </w:rPr>
        <w:t>Српско музичко извођаштво романтичарског доба</w:t>
      </w:r>
      <w:r>
        <w:rPr>
          <w:rFonts w:cs="Times New Roman"/>
          <w:i/>
          <w:lang/>
        </w:rPr>
        <w:t>,</w:t>
      </w:r>
      <w:r w:rsidRPr="00EC4077">
        <w:rPr>
          <w:rFonts w:cs="Times New Roman"/>
          <w:lang/>
        </w:rPr>
        <w:t xml:space="preserve"> </w:t>
      </w:r>
      <w:r>
        <w:rPr>
          <w:rFonts w:cs="Times New Roman"/>
          <w:lang/>
        </w:rPr>
        <w:t>нав. дело, 87;</w:t>
      </w:r>
      <w:r w:rsidRPr="002201C5">
        <w:rPr>
          <w:rFonts w:cs="Times New Roman"/>
          <w:lang/>
        </w:rPr>
        <w:t xml:space="preserve"> </w:t>
      </w:r>
      <w:r>
        <w:rPr>
          <w:rFonts w:cs="Times New Roman"/>
          <w:lang/>
        </w:rPr>
        <w:t>Боро Мајданац,</w:t>
      </w:r>
      <w:r w:rsidRPr="001463D9">
        <w:rPr>
          <w:rFonts w:cs="Times New Roman"/>
          <w:lang/>
        </w:rPr>
        <w:t xml:space="preserve"> Милена </w:t>
      </w:r>
      <w:r>
        <w:rPr>
          <w:rFonts w:cs="Times New Roman"/>
          <w:lang/>
        </w:rPr>
        <w:t>Радојчић</w:t>
      </w:r>
      <w:r w:rsidRPr="00EC4077">
        <w:rPr>
          <w:rFonts w:cs="Times New Roman"/>
          <w:lang/>
        </w:rPr>
        <w:t>, нав. дело, 49-50.</w:t>
      </w:r>
    </w:p>
  </w:footnote>
  <w:footnote w:id="221">
    <w:p w:rsidR="00BE2BF8" w:rsidRPr="00523939" w:rsidRDefault="00BE2BF8" w:rsidP="00341FDC">
      <w:pPr>
        <w:pStyle w:val="FootnoteText"/>
        <w:rPr>
          <w:rFonts w:cs="Times New Roman"/>
          <w:lang/>
        </w:rPr>
      </w:pPr>
      <w:r w:rsidRPr="00523939">
        <w:rPr>
          <w:rStyle w:val="FootnoteReference"/>
          <w:rFonts w:cs="Times New Roman"/>
        </w:rPr>
        <w:footnoteRef/>
      </w:r>
      <w:r w:rsidRPr="00313625">
        <w:rPr>
          <w:rFonts w:cs="Times New Roman"/>
          <w:lang/>
        </w:rPr>
        <w:t xml:space="preserve"> </w:t>
      </w:r>
      <w:r w:rsidRPr="00523939">
        <w:rPr>
          <w:rFonts w:cs="Times New Roman"/>
          <w:lang/>
        </w:rPr>
        <w:t xml:space="preserve">Иван Чоловић, </w:t>
      </w:r>
      <w:r w:rsidRPr="00523939">
        <w:rPr>
          <w:rFonts w:cs="Times New Roman"/>
          <w:i/>
          <w:lang/>
        </w:rPr>
        <w:t>Смрт на Косову пољу</w:t>
      </w:r>
      <w:r w:rsidRPr="00523939">
        <w:rPr>
          <w:rFonts w:cs="Times New Roman"/>
          <w:lang/>
        </w:rPr>
        <w:t>, нав. дело, 222.</w:t>
      </w:r>
    </w:p>
  </w:footnote>
  <w:footnote w:id="222">
    <w:p w:rsidR="00BE2BF8" w:rsidRPr="00523939" w:rsidRDefault="00BE2BF8" w:rsidP="00341FDC">
      <w:pPr>
        <w:pStyle w:val="FootnoteText"/>
        <w:rPr>
          <w:rFonts w:cs="Times New Roman"/>
          <w:lang/>
        </w:rPr>
      </w:pPr>
      <w:r w:rsidRPr="00523939">
        <w:rPr>
          <w:rStyle w:val="FootnoteReference"/>
          <w:rFonts w:cs="Times New Roman"/>
        </w:rPr>
        <w:footnoteRef/>
      </w:r>
      <w:r w:rsidRPr="00313625">
        <w:rPr>
          <w:rFonts w:cs="Times New Roman"/>
          <w:lang/>
        </w:rPr>
        <w:t xml:space="preserve"> </w:t>
      </w:r>
      <w:r>
        <w:rPr>
          <w:rFonts w:cs="Times New Roman"/>
          <w:lang/>
        </w:rPr>
        <w:t xml:space="preserve">Боро Мајданац, Милена </w:t>
      </w:r>
      <w:r w:rsidRPr="00523939">
        <w:rPr>
          <w:rFonts w:cs="Times New Roman"/>
          <w:lang/>
        </w:rPr>
        <w:t>Радојчић, нав. дело, 27</w:t>
      </w:r>
      <w:r>
        <w:rPr>
          <w:rFonts w:cs="Times New Roman"/>
          <w:lang/>
        </w:rPr>
        <w:t>.</w:t>
      </w:r>
    </w:p>
  </w:footnote>
  <w:footnote w:id="223">
    <w:p w:rsidR="00BE2BF8" w:rsidRPr="00C6195F" w:rsidRDefault="00BE2BF8" w:rsidP="00341FDC">
      <w:pPr>
        <w:pStyle w:val="FootnoteText"/>
        <w:rPr>
          <w:rFonts w:cs="Times New Roman"/>
          <w:lang/>
        </w:rPr>
      </w:pPr>
      <w:r w:rsidRPr="00C6195F">
        <w:rPr>
          <w:rStyle w:val="FootnoteReference"/>
          <w:rFonts w:cs="Times New Roman"/>
        </w:rPr>
        <w:footnoteRef/>
      </w:r>
      <w:r w:rsidRPr="00313625">
        <w:rPr>
          <w:rFonts w:cs="Times New Roman"/>
          <w:lang/>
        </w:rPr>
        <w:t xml:space="preserve"> </w:t>
      </w:r>
      <w:r w:rsidRPr="00C6195F">
        <w:rPr>
          <w:rFonts w:cs="Times New Roman"/>
          <w:lang/>
        </w:rPr>
        <w:t>Исто, 94.</w:t>
      </w:r>
    </w:p>
  </w:footnote>
  <w:footnote w:id="224">
    <w:p w:rsidR="00BE2BF8" w:rsidRPr="00A0748B" w:rsidRDefault="00BE2BF8" w:rsidP="00A0748B">
      <w:pPr>
        <w:pStyle w:val="FootnoteText"/>
        <w:jc w:val="both"/>
        <w:rPr>
          <w:rFonts w:cs="Times New Roman"/>
          <w:lang/>
        </w:rPr>
      </w:pPr>
      <w:r w:rsidRPr="00A0748B">
        <w:rPr>
          <w:rStyle w:val="FootnoteReference"/>
          <w:rFonts w:cs="Times New Roman"/>
        </w:rPr>
        <w:footnoteRef/>
      </w:r>
      <w:r w:rsidRPr="00313625">
        <w:rPr>
          <w:rFonts w:cs="Times New Roman"/>
          <w:lang/>
        </w:rPr>
        <w:t xml:space="preserve"> У овом потпоглављу коришћени су елементи текста објављеног у зборнику радова са научног скупа Балкан арт форум 2017.</w:t>
      </w:r>
      <w:r>
        <w:rPr>
          <w:rFonts w:cs="Times New Roman"/>
          <w:lang/>
        </w:rPr>
        <w:t xml:space="preserve"> </w:t>
      </w:r>
      <w:r w:rsidRPr="00313625">
        <w:rPr>
          <w:rFonts w:cs="Times New Roman"/>
          <w:lang/>
        </w:rPr>
        <w:t xml:space="preserve">Наташа Тасић, Хорско певање на културалним изведбама у Србији у доба романтизма: пример јубилеја певачког друштва „Обилић“, </w:t>
      </w:r>
      <w:r>
        <w:rPr>
          <w:rFonts w:cs="Times New Roman"/>
          <w:lang/>
        </w:rPr>
        <w:t>нав. дело.</w:t>
      </w:r>
    </w:p>
  </w:footnote>
  <w:footnote w:id="225">
    <w:p w:rsidR="00BE2BF8" w:rsidRPr="00A0748B" w:rsidRDefault="00BE2BF8">
      <w:pPr>
        <w:pStyle w:val="FootnoteText"/>
        <w:rPr>
          <w:rFonts w:cs="Times New Roman"/>
          <w:lang/>
        </w:rPr>
      </w:pPr>
      <w:r w:rsidRPr="00A0748B">
        <w:rPr>
          <w:rStyle w:val="FootnoteReference"/>
          <w:rFonts w:cs="Times New Roman"/>
        </w:rPr>
        <w:footnoteRef/>
      </w:r>
      <w:r w:rsidRPr="00313625">
        <w:rPr>
          <w:rFonts w:cs="Times New Roman"/>
          <w:lang/>
        </w:rPr>
        <w:t xml:space="preserve"> </w:t>
      </w:r>
      <w:r>
        <w:rPr>
          <w:rFonts w:cs="Times New Roman"/>
          <w:lang/>
        </w:rPr>
        <w:t xml:space="preserve">Боро Мајданац, </w:t>
      </w:r>
      <w:r w:rsidRPr="00A0748B">
        <w:rPr>
          <w:rFonts w:cs="Times New Roman"/>
          <w:lang/>
        </w:rPr>
        <w:t>Милена Радојчић, нав. дело</w:t>
      </w:r>
      <w:r>
        <w:rPr>
          <w:rFonts w:cs="Times New Roman"/>
          <w:lang/>
        </w:rPr>
        <w:t>.</w:t>
      </w:r>
    </w:p>
  </w:footnote>
  <w:footnote w:id="226">
    <w:p w:rsidR="00BE2BF8" w:rsidRPr="00C6195F" w:rsidRDefault="00BE2BF8" w:rsidP="00341FDC">
      <w:pPr>
        <w:pStyle w:val="FootnoteText"/>
        <w:jc w:val="both"/>
        <w:rPr>
          <w:rFonts w:cs="Times New Roman"/>
          <w:lang/>
        </w:rPr>
      </w:pPr>
      <w:r>
        <w:rPr>
          <w:rStyle w:val="FootnoteReference"/>
        </w:rPr>
        <w:footnoteRef/>
      </w:r>
      <w:r>
        <w:t xml:space="preserve"> </w:t>
      </w:r>
      <w:r w:rsidRPr="002A2D08">
        <w:rPr>
          <w:rFonts w:cs="Times New Roman"/>
        </w:rPr>
        <w:t xml:space="preserve">Програм концерта: 1. Државна химна – извођење свих присутних хорова; 2. Извештај о десетогодишњем раду друштва „Обилић“; 3. Јенко: „Ој на мореˮ – певачко друштво „Даворје“; 4. Мокрањац: Пета руковет – певачко друштво „Корнелије Станковић“; 5. Декламација песме „Цар Душан” – Милоје Сретеновић, свршени богослов; 5. Маринковић: „Појмо песме” – Српско-јеврејско певачко друштво; 6. Хавлас: „Падајте браћо” – певачко друштво „Јакшић“; 7. Маринковић: „Бранково коло“ – певачко друштво „Обилић“ уз пратњу оркестра; 8. Маринковић: „Песмом срцу” – Радничко певачко друштво; 9. Николић Станоје: Смеша српских народних песама – певачко друштво „Каћански“; 10. Мокрањац: Приморски напјеви – Смедеревско певачко друштво „Слога“; 11. Јенко: Цара Душана марш – Хор ђака Учитељске школе; 12. „Ропство Јанковић Стојана” – Јанко Веселиновић уз гусле; 13. Китица српских народнх песама из Србије под Турцима </w:t>
      </w:r>
      <w:r w:rsidRPr="00C6195F">
        <w:rPr>
          <w:rFonts w:cs="Times New Roman"/>
        </w:rPr>
        <w:t>– Хор ђака Светосавске вечерње школе; 14. Маринковић: „Бели орао” – хор „Братство“; 15. Јенко: „Хај” – певачко друштво „Напредак”.</w:t>
      </w:r>
    </w:p>
  </w:footnote>
  <w:footnote w:id="227">
    <w:p w:rsidR="00BE2BF8" w:rsidRPr="00C05282" w:rsidRDefault="00BE2BF8" w:rsidP="00E4724B">
      <w:pPr>
        <w:pStyle w:val="FootnoteText"/>
        <w:jc w:val="both"/>
        <w:rPr>
          <w:rFonts w:cs="Times New Roman"/>
          <w:lang/>
        </w:rPr>
      </w:pPr>
      <w:r w:rsidRPr="00C05282">
        <w:rPr>
          <w:rStyle w:val="FootnoteReference"/>
          <w:rFonts w:cs="Times New Roman"/>
        </w:rPr>
        <w:footnoteRef/>
      </w:r>
      <w:r w:rsidRPr="00313625">
        <w:rPr>
          <w:rFonts w:cs="Times New Roman"/>
          <w:lang/>
        </w:rPr>
        <w:t xml:space="preserve"> </w:t>
      </w:r>
      <w:r>
        <w:rPr>
          <w:rFonts w:cs="Times New Roman"/>
          <w:lang/>
        </w:rPr>
        <w:t>Најреномиранија црквена певачка друштва током овог периода била</w:t>
      </w:r>
      <w:r w:rsidRPr="00C05282">
        <w:rPr>
          <w:rFonts w:cs="Times New Roman"/>
          <w:lang/>
        </w:rPr>
        <w:t xml:space="preserve"> су: Прво београдско певачко друштво, Панчевачко црквено певачко друштво и Певачко друштво „Станковић“.</w:t>
      </w:r>
    </w:p>
  </w:footnote>
  <w:footnote w:id="228">
    <w:p w:rsidR="00BE2BF8" w:rsidRPr="00C6195F" w:rsidRDefault="00BE2BF8" w:rsidP="00E4724B">
      <w:pPr>
        <w:pStyle w:val="FootnoteText"/>
        <w:jc w:val="both"/>
        <w:rPr>
          <w:rFonts w:cs="Times New Roman"/>
          <w:lang/>
        </w:rPr>
      </w:pPr>
      <w:r w:rsidRPr="00C6195F">
        <w:rPr>
          <w:rStyle w:val="FootnoteReference"/>
          <w:rFonts w:cs="Times New Roman"/>
        </w:rPr>
        <w:footnoteRef/>
      </w:r>
      <w:r w:rsidRPr="00313625">
        <w:rPr>
          <w:rFonts w:cs="Times New Roman"/>
          <w:lang/>
        </w:rPr>
        <w:t xml:space="preserve"> </w:t>
      </w:r>
      <w:r>
        <w:rPr>
          <w:rFonts w:cs="Times New Roman"/>
          <w:lang/>
        </w:rPr>
        <w:t>Боро Мајданац, Милена Радојчић, нав. дело, 36.</w:t>
      </w:r>
    </w:p>
  </w:footnote>
  <w:footnote w:id="229">
    <w:p w:rsidR="00BE2BF8" w:rsidRPr="00EC4077" w:rsidRDefault="00BE2BF8" w:rsidP="00EC4077">
      <w:pPr>
        <w:pStyle w:val="FootnoteText"/>
        <w:jc w:val="both"/>
        <w:rPr>
          <w:rFonts w:cs="Times New Roman"/>
          <w:lang/>
        </w:rPr>
      </w:pPr>
      <w:r w:rsidRPr="00EC4077">
        <w:rPr>
          <w:rStyle w:val="FootnoteReference"/>
          <w:rFonts w:cs="Times New Roman"/>
        </w:rPr>
        <w:footnoteRef/>
      </w:r>
      <w:r w:rsidRPr="00313625">
        <w:rPr>
          <w:rFonts w:cs="Times New Roman"/>
          <w:lang/>
        </w:rPr>
        <w:t xml:space="preserve"> </w:t>
      </w:r>
      <w:r w:rsidRPr="00EC4077">
        <w:rPr>
          <w:rFonts w:cs="Times New Roman"/>
          <w:lang/>
        </w:rPr>
        <w:t xml:space="preserve">Изведене су следеће композиције: </w:t>
      </w:r>
      <w:r w:rsidRPr="00EC4077">
        <w:rPr>
          <w:rFonts w:cs="Times New Roman"/>
          <w:i/>
          <w:lang/>
        </w:rPr>
        <w:t xml:space="preserve">Крунидбена миса </w:t>
      </w:r>
      <w:r w:rsidRPr="00EC4077">
        <w:rPr>
          <w:rFonts w:cs="Times New Roman"/>
          <w:lang/>
        </w:rPr>
        <w:t xml:space="preserve">и </w:t>
      </w:r>
      <w:r w:rsidRPr="00EC4077">
        <w:rPr>
          <w:rFonts w:cs="Times New Roman"/>
          <w:i/>
          <w:lang/>
        </w:rPr>
        <w:t xml:space="preserve">Реквијем </w:t>
      </w:r>
      <w:r w:rsidRPr="00EC4077">
        <w:rPr>
          <w:rFonts w:cs="Times New Roman"/>
          <w:lang/>
        </w:rPr>
        <w:t>Волфганга Амадеуса Моцарта</w:t>
      </w:r>
      <w:r>
        <w:rPr>
          <w:rFonts w:cs="Times New Roman"/>
          <w:lang/>
        </w:rPr>
        <w:t xml:space="preserve"> (</w:t>
      </w:r>
      <w:r>
        <w:rPr>
          <w:rFonts w:cs="Times New Roman"/>
        </w:rPr>
        <w:t>Wolfgang</w:t>
      </w:r>
      <w:r w:rsidRPr="00313625">
        <w:rPr>
          <w:rFonts w:cs="Times New Roman"/>
          <w:lang/>
        </w:rPr>
        <w:t xml:space="preserve"> </w:t>
      </w:r>
      <w:r>
        <w:rPr>
          <w:rFonts w:cs="Times New Roman"/>
        </w:rPr>
        <w:t>Amadeus</w:t>
      </w:r>
      <w:r w:rsidRPr="00313625">
        <w:rPr>
          <w:rFonts w:cs="Times New Roman"/>
          <w:lang/>
        </w:rPr>
        <w:t xml:space="preserve"> </w:t>
      </w:r>
      <w:r>
        <w:rPr>
          <w:rFonts w:cs="Times New Roman"/>
        </w:rPr>
        <w:t>Mozart</w:t>
      </w:r>
      <w:r w:rsidRPr="00313625">
        <w:rPr>
          <w:rFonts w:cs="Times New Roman"/>
          <w:lang/>
        </w:rPr>
        <w:t>, 1756–1791)</w:t>
      </w:r>
      <w:r w:rsidRPr="00EC4077">
        <w:rPr>
          <w:rFonts w:cs="Times New Roman"/>
          <w:lang/>
        </w:rPr>
        <w:t xml:space="preserve">; </w:t>
      </w:r>
      <w:r w:rsidRPr="00EC4077">
        <w:rPr>
          <w:rFonts w:cs="Times New Roman"/>
          <w:i/>
          <w:lang/>
        </w:rPr>
        <w:t xml:space="preserve">Краљ Давид </w:t>
      </w:r>
      <w:r w:rsidRPr="00EC4077">
        <w:rPr>
          <w:rFonts w:cs="Times New Roman"/>
          <w:lang/>
        </w:rPr>
        <w:t>Артура Хонегера</w:t>
      </w:r>
      <w:r w:rsidRPr="00313625">
        <w:rPr>
          <w:rFonts w:cs="Times New Roman"/>
          <w:lang/>
        </w:rPr>
        <w:t xml:space="preserve"> (</w:t>
      </w:r>
      <w:r>
        <w:rPr>
          <w:rFonts w:cs="Times New Roman"/>
        </w:rPr>
        <w:t>Arthur</w:t>
      </w:r>
      <w:r w:rsidRPr="00313625">
        <w:rPr>
          <w:rFonts w:cs="Times New Roman"/>
          <w:lang/>
        </w:rPr>
        <w:t xml:space="preserve"> </w:t>
      </w:r>
      <w:r>
        <w:rPr>
          <w:rFonts w:cs="Times New Roman"/>
        </w:rPr>
        <w:t>Honegger</w:t>
      </w:r>
      <w:r w:rsidRPr="00313625">
        <w:rPr>
          <w:rFonts w:cs="Times New Roman"/>
          <w:lang/>
        </w:rPr>
        <w:t>, 1892–1955)</w:t>
      </w:r>
      <w:r w:rsidRPr="00EC4077">
        <w:rPr>
          <w:rFonts w:cs="Times New Roman"/>
          <w:lang/>
        </w:rPr>
        <w:t xml:space="preserve">; </w:t>
      </w:r>
      <w:r w:rsidRPr="00A60E53">
        <w:rPr>
          <w:rFonts w:cs="Times New Roman"/>
          <w:lang/>
        </w:rPr>
        <w:t>Миса у де молу</w:t>
      </w:r>
      <w:r w:rsidRPr="00EC4077">
        <w:rPr>
          <w:rFonts w:cs="Times New Roman"/>
          <w:i/>
          <w:lang/>
        </w:rPr>
        <w:t xml:space="preserve"> </w:t>
      </w:r>
      <w:r w:rsidRPr="00EC4077">
        <w:rPr>
          <w:rFonts w:cs="Times New Roman"/>
          <w:lang/>
        </w:rPr>
        <w:t>Антона Брукнера</w:t>
      </w:r>
      <w:r w:rsidRPr="00313625">
        <w:rPr>
          <w:rFonts w:cs="Times New Roman"/>
          <w:lang/>
        </w:rPr>
        <w:t xml:space="preserve"> (</w:t>
      </w:r>
      <w:r>
        <w:rPr>
          <w:rFonts w:cs="Times New Roman"/>
        </w:rPr>
        <w:t>Anton</w:t>
      </w:r>
      <w:r w:rsidRPr="00313625">
        <w:rPr>
          <w:rFonts w:cs="Times New Roman"/>
          <w:lang/>
        </w:rPr>
        <w:t xml:space="preserve"> </w:t>
      </w:r>
      <w:r>
        <w:rPr>
          <w:rFonts w:cs="Times New Roman"/>
        </w:rPr>
        <w:t>Bruckner</w:t>
      </w:r>
      <w:r w:rsidRPr="00313625">
        <w:rPr>
          <w:rFonts w:cs="Times New Roman"/>
          <w:lang/>
        </w:rPr>
        <w:t>, 1824–1896)</w:t>
      </w:r>
      <w:r w:rsidRPr="00EC4077">
        <w:rPr>
          <w:rFonts w:cs="Times New Roman"/>
          <w:lang/>
        </w:rPr>
        <w:t xml:space="preserve">; </w:t>
      </w:r>
      <w:r w:rsidRPr="00EC4077">
        <w:rPr>
          <w:rFonts w:cs="Times New Roman"/>
          <w:i/>
          <w:lang/>
        </w:rPr>
        <w:t>Краљ Едип</w:t>
      </w:r>
      <w:r w:rsidRPr="00EC4077">
        <w:rPr>
          <w:rFonts w:cs="Times New Roman"/>
          <w:lang/>
        </w:rPr>
        <w:t xml:space="preserve"> Игора Стравинског</w:t>
      </w:r>
      <w:r w:rsidRPr="00313625">
        <w:rPr>
          <w:rFonts w:cs="Times New Roman"/>
          <w:lang/>
        </w:rPr>
        <w:t xml:space="preserve"> (</w:t>
      </w:r>
      <w:r>
        <w:rPr>
          <w:rFonts w:cs="Times New Roman"/>
        </w:rPr>
        <w:t>Igor</w:t>
      </w:r>
      <w:r w:rsidRPr="00313625">
        <w:rPr>
          <w:rFonts w:cs="Times New Roman"/>
          <w:lang/>
        </w:rPr>
        <w:t xml:space="preserve"> </w:t>
      </w:r>
      <w:r>
        <w:rPr>
          <w:rFonts w:cs="Times New Roman"/>
        </w:rPr>
        <w:t>Stravinsky</w:t>
      </w:r>
      <w:r w:rsidRPr="00313625">
        <w:rPr>
          <w:rFonts w:cs="Times New Roman"/>
          <w:lang/>
        </w:rPr>
        <w:t>, 1882–1971)</w:t>
      </w:r>
      <w:r w:rsidRPr="00EC4077">
        <w:rPr>
          <w:rFonts w:cs="Times New Roman"/>
          <w:lang/>
        </w:rPr>
        <w:t xml:space="preserve">; </w:t>
      </w:r>
      <w:r>
        <w:rPr>
          <w:rFonts w:cs="Times New Roman"/>
          <w:i/>
        </w:rPr>
        <w:t>Stabat</w:t>
      </w:r>
      <w:r w:rsidRPr="00313625">
        <w:rPr>
          <w:rFonts w:cs="Times New Roman"/>
          <w:i/>
          <w:lang/>
        </w:rPr>
        <w:t xml:space="preserve"> </w:t>
      </w:r>
      <w:r w:rsidRPr="00EC4077">
        <w:rPr>
          <w:rFonts w:cs="Times New Roman"/>
          <w:i/>
        </w:rPr>
        <w:t>Mater</w:t>
      </w:r>
      <w:r w:rsidRPr="00313625">
        <w:rPr>
          <w:rFonts w:cs="Times New Roman"/>
          <w:i/>
          <w:lang/>
        </w:rPr>
        <w:t xml:space="preserve"> </w:t>
      </w:r>
      <w:r w:rsidRPr="00EC4077">
        <w:rPr>
          <w:rFonts w:cs="Times New Roman"/>
          <w:lang/>
        </w:rPr>
        <w:t>Карола Шимановског</w:t>
      </w:r>
      <w:r w:rsidRPr="00313625">
        <w:rPr>
          <w:rFonts w:cs="Times New Roman"/>
          <w:lang/>
        </w:rPr>
        <w:t xml:space="preserve"> (</w:t>
      </w:r>
      <w:r>
        <w:rPr>
          <w:rFonts w:cs="Times New Roman"/>
        </w:rPr>
        <w:t>Karol</w:t>
      </w:r>
      <w:r w:rsidRPr="00313625">
        <w:rPr>
          <w:rFonts w:cs="Times New Roman"/>
          <w:lang/>
        </w:rPr>
        <w:t xml:space="preserve"> </w:t>
      </w:r>
      <w:r>
        <w:rPr>
          <w:rFonts w:cs="Times New Roman"/>
        </w:rPr>
        <w:t>Szymanowski</w:t>
      </w:r>
      <w:r w:rsidRPr="00313625">
        <w:rPr>
          <w:rFonts w:cs="Times New Roman"/>
          <w:lang/>
        </w:rPr>
        <w:t>, 1882–1937)</w:t>
      </w:r>
      <w:r w:rsidRPr="00EC4077">
        <w:rPr>
          <w:rFonts w:cs="Times New Roman"/>
          <w:lang/>
        </w:rPr>
        <w:t xml:space="preserve">; </w:t>
      </w:r>
      <w:r w:rsidRPr="00EC4077">
        <w:rPr>
          <w:rFonts w:cs="Times New Roman"/>
          <w:i/>
          <w:lang/>
        </w:rPr>
        <w:t xml:space="preserve">Вечно јеванђеље </w:t>
      </w:r>
      <w:r w:rsidRPr="00EC4077">
        <w:rPr>
          <w:rFonts w:cs="Times New Roman"/>
          <w:lang/>
        </w:rPr>
        <w:t>Леоша Јаначека</w:t>
      </w:r>
      <w:r w:rsidRPr="00313625">
        <w:rPr>
          <w:rFonts w:cs="Times New Roman"/>
          <w:lang/>
        </w:rPr>
        <w:t xml:space="preserve"> (</w:t>
      </w:r>
      <w:r w:rsidRPr="00A60E53">
        <w:rPr>
          <w:rFonts w:cs="Times New Roman"/>
        </w:rPr>
        <w:t>Leo</w:t>
      </w:r>
      <w:r w:rsidRPr="00313625">
        <w:rPr>
          <w:rFonts w:cs="Times New Roman"/>
          <w:lang/>
        </w:rPr>
        <w:t xml:space="preserve">š </w:t>
      </w:r>
      <w:r w:rsidRPr="00A60E53">
        <w:rPr>
          <w:rFonts w:cs="Times New Roman"/>
        </w:rPr>
        <w:t>Jan</w:t>
      </w:r>
      <w:r w:rsidRPr="00313625">
        <w:rPr>
          <w:rFonts w:cs="Times New Roman"/>
          <w:lang/>
        </w:rPr>
        <w:t>áč</w:t>
      </w:r>
      <w:r w:rsidRPr="00A60E53">
        <w:rPr>
          <w:rFonts w:cs="Times New Roman"/>
        </w:rPr>
        <w:t>ek</w:t>
      </w:r>
      <w:r w:rsidRPr="00313625">
        <w:rPr>
          <w:rFonts w:cs="Times New Roman"/>
          <w:lang/>
        </w:rPr>
        <w:t>, 1854–1928)</w:t>
      </w:r>
      <w:r w:rsidRPr="00EC4077">
        <w:rPr>
          <w:rFonts w:cs="Times New Roman"/>
          <w:lang/>
        </w:rPr>
        <w:t>;</w:t>
      </w:r>
      <w:r w:rsidRPr="00313625">
        <w:rPr>
          <w:rFonts w:cs="Times New Roman"/>
          <w:lang/>
        </w:rPr>
        <w:t xml:space="preserve"> </w:t>
      </w:r>
      <w:r w:rsidRPr="00EC4077">
        <w:rPr>
          <w:rFonts w:cs="Times New Roman"/>
          <w:i/>
          <w:lang/>
        </w:rPr>
        <w:t xml:space="preserve">Парсифал </w:t>
      </w:r>
      <w:r w:rsidRPr="00EC4077">
        <w:rPr>
          <w:rFonts w:cs="Times New Roman"/>
          <w:lang/>
        </w:rPr>
        <w:t>Рихарда Вагнера</w:t>
      </w:r>
      <w:r w:rsidRPr="00313625">
        <w:rPr>
          <w:rFonts w:cs="Times New Roman"/>
          <w:lang/>
        </w:rPr>
        <w:t xml:space="preserve"> (</w:t>
      </w:r>
      <w:r>
        <w:rPr>
          <w:rFonts w:cs="Times New Roman"/>
        </w:rPr>
        <w:t>Richard</w:t>
      </w:r>
      <w:r w:rsidRPr="00313625">
        <w:rPr>
          <w:rFonts w:cs="Times New Roman"/>
          <w:lang/>
        </w:rPr>
        <w:t xml:space="preserve"> </w:t>
      </w:r>
      <w:r>
        <w:rPr>
          <w:rFonts w:cs="Times New Roman"/>
        </w:rPr>
        <w:t>Wagner</w:t>
      </w:r>
      <w:r w:rsidRPr="00313625">
        <w:rPr>
          <w:rFonts w:cs="Times New Roman"/>
          <w:lang/>
        </w:rPr>
        <w:t>, 1813–1883)</w:t>
      </w:r>
      <w:r w:rsidRPr="00EC4077">
        <w:rPr>
          <w:rFonts w:cs="Times New Roman"/>
          <w:lang/>
        </w:rPr>
        <w:t xml:space="preserve"> у концертној поставци и др. </w:t>
      </w:r>
    </w:p>
  </w:footnote>
  <w:footnote w:id="230">
    <w:p w:rsidR="00BE2BF8" w:rsidRPr="00EC4077" w:rsidRDefault="00BE2BF8" w:rsidP="00EC4077">
      <w:pPr>
        <w:pStyle w:val="FootnoteText"/>
        <w:jc w:val="both"/>
        <w:rPr>
          <w:rFonts w:cs="Times New Roman"/>
          <w:lang/>
        </w:rPr>
      </w:pPr>
      <w:r w:rsidRPr="00EC4077">
        <w:rPr>
          <w:rStyle w:val="FootnoteReference"/>
          <w:rFonts w:cs="Times New Roman"/>
        </w:rPr>
        <w:footnoteRef/>
      </w:r>
      <w:r w:rsidRPr="00313625">
        <w:rPr>
          <w:rFonts w:cs="Times New Roman"/>
          <w:lang/>
        </w:rPr>
        <w:t xml:space="preserve"> </w:t>
      </w:r>
      <w:r w:rsidRPr="00EC4077">
        <w:rPr>
          <w:rFonts w:cs="Times New Roman"/>
          <w:lang/>
        </w:rPr>
        <w:t>Роксанда</w:t>
      </w:r>
      <w:r>
        <w:rPr>
          <w:rFonts w:cs="Times New Roman"/>
          <w:lang/>
        </w:rPr>
        <w:t xml:space="preserve"> Пејовић</w:t>
      </w:r>
      <w:r w:rsidRPr="00EC4077">
        <w:rPr>
          <w:rFonts w:cs="Times New Roman"/>
          <w:lang/>
        </w:rPr>
        <w:t xml:space="preserve">, </w:t>
      </w:r>
      <w:r w:rsidRPr="00EC4077">
        <w:rPr>
          <w:rFonts w:cs="Times New Roman"/>
          <w:i/>
          <w:lang/>
        </w:rPr>
        <w:t>Концертни живот у Београду</w:t>
      </w:r>
      <w:r w:rsidRPr="00EC4077">
        <w:rPr>
          <w:rFonts w:cs="Times New Roman"/>
          <w:lang/>
        </w:rPr>
        <w:t xml:space="preserve">, </w:t>
      </w:r>
      <w:r>
        <w:rPr>
          <w:rFonts w:cs="Times New Roman"/>
          <w:lang/>
        </w:rPr>
        <w:t xml:space="preserve">нав. дело, </w:t>
      </w:r>
      <w:r w:rsidRPr="00EC4077">
        <w:rPr>
          <w:rFonts w:cs="Times New Roman"/>
          <w:lang/>
        </w:rPr>
        <w:t>197-198.</w:t>
      </w:r>
    </w:p>
  </w:footnote>
  <w:footnote w:id="231">
    <w:p w:rsidR="00BE2BF8" w:rsidRPr="00EC4077" w:rsidRDefault="00BE2BF8" w:rsidP="00EC4077">
      <w:pPr>
        <w:pStyle w:val="FootnoteText"/>
        <w:jc w:val="both"/>
        <w:rPr>
          <w:rFonts w:cs="Times New Roman"/>
          <w:lang/>
        </w:rPr>
      </w:pPr>
      <w:r w:rsidRPr="00EC4077">
        <w:rPr>
          <w:rStyle w:val="FootnoteReference"/>
          <w:rFonts w:cs="Times New Roman"/>
        </w:rPr>
        <w:footnoteRef/>
      </w:r>
      <w:r w:rsidRPr="00313625">
        <w:rPr>
          <w:rFonts w:cs="Times New Roman"/>
          <w:lang/>
        </w:rPr>
        <w:t xml:space="preserve"> </w:t>
      </w:r>
      <w:r>
        <w:rPr>
          <w:rFonts w:cs="Times New Roman"/>
          <w:lang/>
        </w:rPr>
        <w:t xml:space="preserve">Боро </w:t>
      </w:r>
      <w:r w:rsidRPr="00313625">
        <w:rPr>
          <w:rFonts w:cs="Times New Roman"/>
          <w:lang/>
        </w:rPr>
        <w:t>Мајданац</w:t>
      </w:r>
      <w:r>
        <w:rPr>
          <w:rFonts w:cs="Times New Roman"/>
          <w:lang/>
        </w:rPr>
        <w:t>, Милена</w:t>
      </w:r>
      <w:r w:rsidRPr="00313625">
        <w:rPr>
          <w:rFonts w:cs="Times New Roman"/>
          <w:lang/>
        </w:rPr>
        <w:t xml:space="preserve"> Радојчић, нав. дело, 163.</w:t>
      </w:r>
    </w:p>
  </w:footnote>
  <w:footnote w:id="232">
    <w:p w:rsidR="00BE2BF8" w:rsidRPr="002201C5" w:rsidRDefault="00BE2BF8" w:rsidP="00EC4077">
      <w:pPr>
        <w:pStyle w:val="FootnoteText"/>
        <w:jc w:val="both"/>
        <w:rPr>
          <w:rFonts w:cs="Times New Roman"/>
          <w:lang/>
        </w:rPr>
      </w:pPr>
      <w:r w:rsidRPr="002201C5">
        <w:rPr>
          <w:rStyle w:val="FootnoteReference"/>
          <w:rFonts w:cs="Times New Roman"/>
        </w:rPr>
        <w:footnoteRef/>
      </w:r>
      <w:r w:rsidRPr="00313625">
        <w:rPr>
          <w:rFonts w:cs="Times New Roman"/>
          <w:lang/>
        </w:rPr>
        <w:t xml:space="preserve"> Биљана Милановић, </w:t>
      </w:r>
      <w:r w:rsidRPr="002201C5">
        <w:rPr>
          <w:rFonts w:cs="Times New Roman"/>
          <w:i/>
          <w:lang/>
        </w:rPr>
        <w:t xml:space="preserve">Европске музичке праксе и обликовање нације кроз креирање националне уметничке музике у Србији у првим деценијама </w:t>
      </w:r>
      <w:r w:rsidRPr="002201C5">
        <w:rPr>
          <w:rFonts w:cs="Times New Roman"/>
          <w:i/>
        </w:rPr>
        <w:t>XX</w:t>
      </w:r>
      <w:r w:rsidRPr="002201C5">
        <w:rPr>
          <w:rFonts w:cs="Times New Roman"/>
          <w:i/>
          <w:lang/>
        </w:rPr>
        <w:t xml:space="preserve"> века</w:t>
      </w:r>
      <w:r w:rsidRPr="002201C5">
        <w:rPr>
          <w:rFonts w:cs="Times New Roman"/>
          <w:lang/>
        </w:rPr>
        <w:t>. необјављена докторска дисертација, Београд: Филозофски факултет, 2016</w:t>
      </w:r>
      <w:r w:rsidRPr="00313625">
        <w:rPr>
          <w:rFonts w:cs="Times New Roman"/>
          <w:lang/>
        </w:rPr>
        <w:t>, 223</w:t>
      </w:r>
      <w:r>
        <w:rPr>
          <w:rFonts w:cs="Times New Roman"/>
          <w:lang/>
        </w:rPr>
        <w:t>.</w:t>
      </w:r>
    </w:p>
  </w:footnote>
  <w:footnote w:id="233">
    <w:p w:rsidR="00BE2BF8" w:rsidRPr="00DA3D9B" w:rsidRDefault="00BE2BF8" w:rsidP="00341FDC">
      <w:pPr>
        <w:pStyle w:val="FootnoteText"/>
        <w:rPr>
          <w:lang/>
        </w:rPr>
      </w:pPr>
      <w:r w:rsidRPr="00A17384">
        <w:rPr>
          <w:rStyle w:val="FootnoteReference"/>
          <w:rFonts w:cs="Times New Roman"/>
        </w:rPr>
        <w:footnoteRef/>
      </w:r>
      <w:r w:rsidRPr="00313625">
        <w:rPr>
          <w:rFonts w:cs="Times New Roman"/>
          <w:lang/>
        </w:rPr>
        <w:t xml:space="preserve"> </w:t>
      </w:r>
      <w:r>
        <w:rPr>
          <w:rFonts w:cs="Times New Roman"/>
          <w:lang/>
        </w:rPr>
        <w:t xml:space="preserve">Боро </w:t>
      </w:r>
      <w:r w:rsidRPr="00313625">
        <w:rPr>
          <w:rFonts w:cs="Times New Roman"/>
          <w:lang/>
        </w:rPr>
        <w:t>Мајданац</w:t>
      </w:r>
      <w:r>
        <w:rPr>
          <w:rFonts w:cs="Times New Roman"/>
          <w:lang/>
        </w:rPr>
        <w:t>, Милена</w:t>
      </w:r>
      <w:r w:rsidRPr="00313625">
        <w:rPr>
          <w:rFonts w:cs="Times New Roman"/>
          <w:lang/>
        </w:rPr>
        <w:t xml:space="preserve"> Радојчић, нав. дело</w:t>
      </w:r>
      <w:r w:rsidRPr="00A17384">
        <w:rPr>
          <w:rFonts w:cs="Times New Roman"/>
          <w:lang/>
        </w:rPr>
        <w:t>, 164</w:t>
      </w:r>
      <w:r>
        <w:rPr>
          <w:lang/>
        </w:rPr>
        <w:t>.</w:t>
      </w:r>
    </w:p>
  </w:footnote>
  <w:footnote w:id="234">
    <w:p w:rsidR="00BE2BF8" w:rsidRPr="00A17384" w:rsidRDefault="00BE2BF8" w:rsidP="00341FDC">
      <w:pPr>
        <w:pStyle w:val="FootnoteText"/>
        <w:rPr>
          <w:rFonts w:cs="Times New Roman"/>
          <w:lang/>
        </w:rPr>
      </w:pPr>
      <w:r w:rsidRPr="00A17384">
        <w:rPr>
          <w:rStyle w:val="FootnoteReference"/>
          <w:rFonts w:cs="Times New Roman"/>
        </w:rPr>
        <w:footnoteRef/>
      </w:r>
      <w:r w:rsidRPr="00A17384">
        <w:rPr>
          <w:rFonts w:cs="Times New Roman"/>
        </w:rPr>
        <w:t xml:space="preserve"> </w:t>
      </w:r>
      <w:r w:rsidRPr="00A17384">
        <w:rPr>
          <w:rFonts w:cs="Times New Roman"/>
          <w:lang/>
        </w:rPr>
        <w:t>Исто, 234.</w:t>
      </w:r>
    </w:p>
  </w:footnote>
  <w:footnote w:id="235">
    <w:p w:rsidR="00BE2BF8" w:rsidRPr="002D2274" w:rsidRDefault="00BE2BF8" w:rsidP="00341FDC">
      <w:pPr>
        <w:pStyle w:val="FootnoteText"/>
        <w:rPr>
          <w:rFonts w:cs="Times New Roman"/>
          <w:lang/>
        </w:rPr>
      </w:pPr>
      <w:r w:rsidRPr="002D2274">
        <w:rPr>
          <w:rStyle w:val="FootnoteReference"/>
          <w:rFonts w:cs="Times New Roman"/>
        </w:rPr>
        <w:footnoteRef/>
      </w:r>
      <w:r w:rsidRPr="002D2274">
        <w:rPr>
          <w:rFonts w:cs="Times New Roman"/>
        </w:rPr>
        <w:t xml:space="preserve"> Erika Fisher</w:t>
      </w:r>
      <w:r w:rsidRPr="002D2274">
        <w:rPr>
          <w:rFonts w:cs="Times New Roman"/>
          <w:lang/>
        </w:rPr>
        <w:t>-</w:t>
      </w:r>
      <w:r w:rsidRPr="002D2274">
        <w:rPr>
          <w:rFonts w:cs="Times New Roman"/>
        </w:rPr>
        <w:t xml:space="preserve">Lichte, </w:t>
      </w:r>
      <w:r w:rsidRPr="002D2274">
        <w:rPr>
          <w:rFonts w:cs="Times New Roman"/>
          <w:i/>
        </w:rPr>
        <w:t>Th</w:t>
      </w:r>
      <w:r>
        <w:rPr>
          <w:rFonts w:cs="Times New Roman"/>
          <w:i/>
        </w:rPr>
        <w:t>e Routledge I</w:t>
      </w:r>
      <w:r w:rsidRPr="002D2274">
        <w:rPr>
          <w:rFonts w:cs="Times New Roman"/>
          <w:i/>
        </w:rPr>
        <w:t>ntroduction to Theatre and Performance Studies</w:t>
      </w:r>
      <w:r w:rsidRPr="002D2274">
        <w:rPr>
          <w:rFonts w:cs="Times New Roman"/>
        </w:rPr>
        <w:t xml:space="preserve">, </w:t>
      </w:r>
      <w:r w:rsidRPr="002D2274">
        <w:rPr>
          <w:rFonts w:cs="Times New Roman"/>
          <w:lang/>
        </w:rPr>
        <w:t>нав. дело, 72.</w:t>
      </w:r>
    </w:p>
  </w:footnote>
  <w:footnote w:id="236">
    <w:p w:rsidR="00BE2BF8" w:rsidRPr="002D2274" w:rsidRDefault="00BE2BF8" w:rsidP="00341FDC">
      <w:pPr>
        <w:pStyle w:val="FootnoteText"/>
        <w:jc w:val="both"/>
        <w:rPr>
          <w:rFonts w:cs="Times New Roman"/>
          <w:lang/>
        </w:rPr>
      </w:pPr>
      <w:r w:rsidRPr="002D2274">
        <w:rPr>
          <w:rStyle w:val="FootnoteReference"/>
          <w:rFonts w:cs="Times New Roman"/>
        </w:rPr>
        <w:footnoteRef/>
      </w:r>
      <w:r w:rsidRPr="00313625">
        <w:rPr>
          <w:rFonts w:cs="Times New Roman"/>
          <w:lang/>
        </w:rPr>
        <w:t xml:space="preserve"> </w:t>
      </w:r>
      <w:r w:rsidRPr="002D2274">
        <w:rPr>
          <w:rFonts w:cs="Times New Roman"/>
          <w:lang/>
        </w:rPr>
        <w:t>Набројаћу неке од њих: Светосимеоновска академија поводом обележавања осам векова Хиландара 1998. године (премијера композиције „Сила крста“ Зорана Христића); Светосимеоновска академија 1999. (премијера дела „Завештање св. Симеона“ Милорада Маринковића); Светосимеоновска академија 2000.  (премијера дела „Шапат Јована Дамаскина“ Стефана Мијушковића и „Кратима за појца, мешовити хор и звона“ Александра Симића); Светосимеоновска академија 2001. (премијера дела „Придите православних састави“ Зорана Христића и „Молитва за избављење од непријатеља наших“ Александра Симића); Светосавска академија 2004; Светосавска академија 2007. (премијера дела „Обраћање св. Сави“ Зорана Христића); Светосавска академија 2016. године и др. Ови догађаји реализовани су најчешће у дворани Коларчеве задужбине.</w:t>
      </w:r>
    </w:p>
  </w:footnote>
  <w:footnote w:id="237">
    <w:p w:rsidR="00BE2BF8" w:rsidRPr="002D2274" w:rsidRDefault="00BE2BF8" w:rsidP="00341FDC">
      <w:pPr>
        <w:pStyle w:val="FootnoteText"/>
        <w:jc w:val="both"/>
        <w:rPr>
          <w:rFonts w:cs="Times New Roman"/>
          <w:lang/>
        </w:rPr>
      </w:pPr>
      <w:r w:rsidRPr="002D2274">
        <w:rPr>
          <w:rStyle w:val="FootnoteReference"/>
          <w:rFonts w:cs="Times New Roman"/>
        </w:rPr>
        <w:footnoteRef/>
      </w:r>
      <w:r w:rsidRPr="00313625">
        <w:rPr>
          <w:rFonts w:cs="Times New Roman"/>
          <w:lang/>
        </w:rPr>
        <w:t xml:space="preserve"> </w:t>
      </w:r>
      <w:r w:rsidRPr="002D2274">
        <w:rPr>
          <w:rFonts w:cs="Times New Roman"/>
          <w:lang/>
        </w:rPr>
        <w:t>На београдском Тргу Републике је 06. јануара 1990. одржан реситал „Претпразнично вече“, а 13. јануара 1992. у Сава центру организован је „Музичко-сценски спектакл 'Молитва за траг' – прослава малог Божића“</w:t>
      </w:r>
    </w:p>
  </w:footnote>
  <w:footnote w:id="238">
    <w:p w:rsidR="00BE2BF8" w:rsidRPr="002D2274" w:rsidRDefault="00BE2BF8" w:rsidP="00341FDC">
      <w:pPr>
        <w:pStyle w:val="FootnoteText"/>
        <w:jc w:val="both"/>
        <w:rPr>
          <w:rFonts w:cs="Times New Roman"/>
          <w:lang/>
        </w:rPr>
      </w:pPr>
      <w:r w:rsidRPr="002D2274">
        <w:rPr>
          <w:rStyle w:val="FootnoteReference"/>
          <w:rFonts w:cs="Times New Roman"/>
        </w:rPr>
        <w:footnoteRef/>
      </w:r>
      <w:r w:rsidRPr="00313625">
        <w:rPr>
          <w:rFonts w:cs="Times New Roman"/>
          <w:lang/>
        </w:rPr>
        <w:t xml:space="preserve"> </w:t>
      </w:r>
      <w:r w:rsidRPr="002D2274">
        <w:rPr>
          <w:rFonts w:cs="Times New Roman"/>
          <w:lang/>
        </w:rPr>
        <w:t xml:space="preserve">У питању су културалне изведбе чији су поводи били: седам деценија Комунистичке партије Југославије 1989. године; представљање посланика Социјалистичке партије Србије 1990. године (програм: химна Хеј Словени, Никола Херцигоња „Југославија“); годишњица Демократске странке 1993. године; годишњица Југословенске левице 1995. године; изборна конференција универзитетског комитета Југословенске левице Београда 1998. године (програм: </w:t>
      </w:r>
      <w:r>
        <w:rPr>
          <w:rFonts w:cs="Times New Roman"/>
          <w:lang/>
        </w:rPr>
        <w:t xml:space="preserve">државна </w:t>
      </w:r>
      <w:r w:rsidRPr="002D2274">
        <w:rPr>
          <w:rFonts w:cs="Times New Roman"/>
          <w:lang/>
        </w:rPr>
        <w:t xml:space="preserve">химна </w:t>
      </w:r>
      <w:r>
        <w:rPr>
          <w:rFonts w:cs="Times New Roman"/>
          <w:lang/>
        </w:rPr>
        <w:t>„Хеј, С</w:t>
      </w:r>
      <w:r w:rsidRPr="002D2274">
        <w:rPr>
          <w:rFonts w:cs="Times New Roman"/>
          <w:lang/>
        </w:rPr>
        <w:t>ловени</w:t>
      </w:r>
      <w:r>
        <w:rPr>
          <w:rFonts w:cs="Times New Roman"/>
          <w:lang/>
        </w:rPr>
        <w:t>“</w:t>
      </w:r>
      <w:r w:rsidRPr="002D2274">
        <w:rPr>
          <w:rFonts w:cs="Times New Roman"/>
          <w:lang/>
        </w:rPr>
        <w:t xml:space="preserve"> и </w:t>
      </w:r>
      <w:r>
        <w:rPr>
          <w:rFonts w:cs="Times New Roman"/>
          <w:lang/>
        </w:rPr>
        <w:t>„</w:t>
      </w:r>
      <w:r w:rsidRPr="002D2274">
        <w:rPr>
          <w:rFonts w:cs="Times New Roman"/>
          <w:lang/>
        </w:rPr>
        <w:t>Интернационала</w:t>
      </w:r>
      <w:r>
        <w:rPr>
          <w:rFonts w:cs="Times New Roman"/>
          <w:lang/>
        </w:rPr>
        <w:t>“</w:t>
      </w:r>
      <w:r w:rsidRPr="002D2274">
        <w:rPr>
          <w:rFonts w:cs="Times New Roman"/>
          <w:lang/>
        </w:rPr>
        <w:t xml:space="preserve">); завршна конвенција председничког кандидата Српске напредне странке Александра Вучића 2017. </w:t>
      </w:r>
      <w:r>
        <w:rPr>
          <w:rFonts w:cs="Times New Roman"/>
          <w:lang/>
        </w:rPr>
        <w:t>године (програм: државна химна „Боже правде“)</w:t>
      </w:r>
      <w:r w:rsidRPr="002D2274">
        <w:rPr>
          <w:rFonts w:cs="Times New Roman"/>
          <w:lang/>
        </w:rPr>
        <w:t xml:space="preserve"> и др.</w:t>
      </w:r>
    </w:p>
  </w:footnote>
  <w:footnote w:id="239">
    <w:p w:rsidR="00BE2BF8" w:rsidRPr="002D2274" w:rsidRDefault="00BE2BF8" w:rsidP="00341FDC">
      <w:pPr>
        <w:pStyle w:val="FootnoteText"/>
        <w:jc w:val="both"/>
        <w:rPr>
          <w:rFonts w:cs="Times New Roman"/>
          <w:lang/>
        </w:rPr>
      </w:pPr>
      <w:r w:rsidRPr="002D2274">
        <w:rPr>
          <w:rStyle w:val="FootnoteReference"/>
          <w:rFonts w:cs="Times New Roman"/>
        </w:rPr>
        <w:footnoteRef/>
      </w:r>
      <w:r w:rsidRPr="00313625">
        <w:rPr>
          <w:rFonts w:cs="Times New Roman"/>
          <w:lang/>
        </w:rPr>
        <w:t xml:space="preserve"> </w:t>
      </w:r>
      <w:r w:rsidRPr="002D2274">
        <w:rPr>
          <w:rFonts w:cs="Times New Roman"/>
          <w:lang/>
        </w:rPr>
        <w:t xml:space="preserve">Александар Карађорђевић, потомак српске краљевске династије, по први пут је посетио Србију октобра 1991. године. Осим окупљеног народа и организационог одбора, на аеродрому га је поздравио и хор „Обилић“ извођењем композиције „Боже правде“, која у том периоду </w:t>
      </w:r>
      <w:r>
        <w:rPr>
          <w:rFonts w:cs="Times New Roman"/>
          <w:lang/>
        </w:rPr>
        <w:t xml:space="preserve">још увек </w:t>
      </w:r>
      <w:r w:rsidRPr="002D2274">
        <w:rPr>
          <w:rFonts w:cs="Times New Roman"/>
          <w:lang/>
        </w:rPr>
        <w:t>није имала статус државне химне. Нешто касније Карађорђевић се обратио окупљеним грађанима испред Храма светог Саве у Београду, а у склопу посете обишао је и Опленац</w:t>
      </w:r>
      <w:r>
        <w:rPr>
          <w:rFonts w:cs="Times New Roman"/>
          <w:lang/>
        </w:rPr>
        <w:t xml:space="preserve"> поред Тополе – Цркву светог Ђорђа која је уједно и маузолеј династије Карађорђевић</w:t>
      </w:r>
      <w:r w:rsidRPr="002D2274">
        <w:rPr>
          <w:rFonts w:cs="Times New Roman"/>
          <w:lang/>
        </w:rPr>
        <w:t xml:space="preserve">. Током читаве „турнеје“ по Србији, Александра Карађорђевића пратио је и хор „Обилић“ предвођен Даринком Матић-Маровић. Ова културална изведба са целокупним својим наративом и мноштвом традиционалних ритуалних елемената један је од </w:t>
      </w:r>
      <w:r>
        <w:rPr>
          <w:rFonts w:cs="Times New Roman"/>
          <w:lang/>
        </w:rPr>
        <w:t xml:space="preserve">многобројних </w:t>
      </w:r>
      <w:r w:rsidRPr="002D2274">
        <w:rPr>
          <w:rFonts w:cs="Times New Roman"/>
          <w:lang/>
        </w:rPr>
        <w:t>примера покушаја рестаурације монументалне националне прошлости у Србији деведесетих година 20. века, али и пример улоге хорск</w:t>
      </w:r>
      <w:r>
        <w:rPr>
          <w:rFonts w:cs="Times New Roman"/>
          <w:lang/>
        </w:rPr>
        <w:t xml:space="preserve">ог певања у овом процесу. Извори: </w:t>
      </w:r>
      <w:r w:rsidRPr="002D2274">
        <w:rPr>
          <w:rFonts w:cs="Times New Roman"/>
          <w:lang/>
        </w:rPr>
        <w:t xml:space="preserve">„Стигао принц Александар Карађорђевић са породицом“, </w:t>
      </w:r>
      <w:r w:rsidRPr="002D2274">
        <w:rPr>
          <w:rFonts w:cs="Times New Roman"/>
          <w:i/>
          <w:lang/>
        </w:rPr>
        <w:t xml:space="preserve">Политика, </w:t>
      </w:r>
      <w:r w:rsidRPr="002D2274">
        <w:rPr>
          <w:rFonts w:cs="Times New Roman"/>
          <w:lang/>
        </w:rPr>
        <w:t xml:space="preserve">06. октобар 1991; „Нудим се отаџбини“, </w:t>
      </w:r>
      <w:r w:rsidRPr="002D2274">
        <w:rPr>
          <w:rFonts w:cs="Times New Roman"/>
          <w:i/>
          <w:lang/>
        </w:rPr>
        <w:t>Вечерње новости</w:t>
      </w:r>
      <w:r w:rsidRPr="002D2274">
        <w:rPr>
          <w:rFonts w:cs="Times New Roman"/>
          <w:lang/>
        </w:rPr>
        <w:t>, 07. октобар 1991.</w:t>
      </w:r>
    </w:p>
  </w:footnote>
  <w:footnote w:id="240">
    <w:p w:rsidR="00BE2BF8" w:rsidRPr="002D2274" w:rsidRDefault="00BE2BF8" w:rsidP="00341FDC">
      <w:pPr>
        <w:pStyle w:val="FootnoteText"/>
        <w:jc w:val="both"/>
        <w:rPr>
          <w:rFonts w:cs="Times New Roman"/>
          <w:lang/>
        </w:rPr>
      </w:pPr>
      <w:r w:rsidRPr="002D2274">
        <w:rPr>
          <w:rStyle w:val="FootnoteReference"/>
          <w:rFonts w:cs="Times New Roman"/>
        </w:rPr>
        <w:footnoteRef/>
      </w:r>
      <w:r w:rsidRPr="00313625">
        <w:rPr>
          <w:rFonts w:cs="Times New Roman"/>
          <w:lang/>
        </w:rPr>
        <w:t xml:space="preserve"> </w:t>
      </w:r>
      <w:r w:rsidRPr="002D2274">
        <w:rPr>
          <w:rFonts w:cs="Times New Roman"/>
          <w:lang/>
        </w:rPr>
        <w:t>Реч је о културалној изведби под називом „Национална академија 'Србијо памти'“ која је одржана 24. марта 2009. у Сава центру. Присутнима су се обратили: бивши председник Савезне Републике Југославије и бивши премијер Србије Војислав Коштуница, митрополит црногорско-приморски Амфилохије Радовић, академик Матија Бећковић, редитељ Никита Михалков и други. Хор „Обилић“ са диригенткињом Даринком Матић-Маровић извео је: химну „Боже правде“; одломак из Опела Стевана Мокрањца „Вечнаја памјат“; делове композиције „Десет обраћања Богородици Тројеручици Хиландарској“ Зорана Христића;</w:t>
      </w:r>
      <w:r>
        <w:rPr>
          <w:rFonts w:cs="Times New Roman"/>
          <w:lang/>
        </w:rPr>
        <w:t xml:space="preserve"> </w:t>
      </w:r>
      <w:r w:rsidRPr="002D2274">
        <w:rPr>
          <w:rFonts w:cs="Times New Roman"/>
          <w:lang/>
        </w:rPr>
        <w:t>“Тебе појем“ Стевана Мокрањца; песму „Погледај дом свој анђеле“ са њеним аутором Борисавом Ђорђевићем-Бором Чорбом, „Востани Сербије“ Вартекса Баронијана и др.</w:t>
      </w:r>
    </w:p>
  </w:footnote>
  <w:footnote w:id="241">
    <w:p w:rsidR="00BE2BF8" w:rsidRPr="002D2274" w:rsidRDefault="00BE2BF8" w:rsidP="00341FDC">
      <w:pPr>
        <w:pStyle w:val="FootnoteText"/>
        <w:rPr>
          <w:rFonts w:cs="Times New Roman"/>
          <w:lang/>
        </w:rPr>
      </w:pPr>
      <w:r w:rsidRPr="002D2274">
        <w:rPr>
          <w:rStyle w:val="FootnoteReference"/>
          <w:rFonts w:cs="Times New Roman"/>
        </w:rPr>
        <w:footnoteRef/>
      </w:r>
      <w:r w:rsidRPr="002D2274">
        <w:rPr>
          <w:rFonts w:cs="Times New Roman"/>
        </w:rPr>
        <w:t xml:space="preserve"> Erika Fisher</w:t>
      </w:r>
      <w:r w:rsidRPr="002D2274">
        <w:rPr>
          <w:rFonts w:cs="Times New Roman"/>
          <w:lang/>
        </w:rPr>
        <w:t>-</w:t>
      </w:r>
      <w:r w:rsidRPr="002D2274">
        <w:rPr>
          <w:rFonts w:cs="Times New Roman"/>
        </w:rPr>
        <w:t xml:space="preserve">Lichte, </w:t>
      </w:r>
      <w:r w:rsidRPr="002D2274">
        <w:rPr>
          <w:rFonts w:cs="Times New Roman"/>
          <w:i/>
        </w:rPr>
        <w:t>The Routledge introduction to Theatre and Performance Studies</w:t>
      </w:r>
      <w:r w:rsidRPr="002D2274">
        <w:rPr>
          <w:rFonts w:cs="Times New Roman"/>
        </w:rPr>
        <w:t xml:space="preserve">, </w:t>
      </w:r>
      <w:r w:rsidRPr="002D2274">
        <w:rPr>
          <w:rFonts w:cs="Times New Roman"/>
          <w:lang/>
        </w:rPr>
        <w:t>нав. дело, 78.</w:t>
      </w:r>
    </w:p>
  </w:footnote>
  <w:footnote w:id="242">
    <w:p w:rsidR="00BE2BF8" w:rsidRPr="00594506" w:rsidRDefault="00BE2BF8" w:rsidP="00341FDC">
      <w:pPr>
        <w:pStyle w:val="FootnoteText"/>
        <w:rPr>
          <w:rFonts w:cs="Times New Roman"/>
          <w:lang/>
        </w:rPr>
      </w:pPr>
      <w:r w:rsidRPr="00594506">
        <w:rPr>
          <w:rStyle w:val="FootnoteReference"/>
          <w:rFonts w:cs="Times New Roman"/>
        </w:rPr>
        <w:footnoteRef/>
      </w:r>
      <w:r w:rsidRPr="00313625">
        <w:rPr>
          <w:rFonts w:cs="Times New Roman"/>
          <w:lang/>
        </w:rPr>
        <w:t xml:space="preserve"> </w:t>
      </w:r>
      <w:r w:rsidRPr="00594506">
        <w:rPr>
          <w:rFonts w:cs="Times New Roman"/>
          <w:lang/>
        </w:rPr>
        <w:t>Исто.</w:t>
      </w:r>
    </w:p>
  </w:footnote>
  <w:footnote w:id="243">
    <w:p w:rsidR="00BE2BF8" w:rsidRPr="00594506" w:rsidRDefault="00BE2BF8" w:rsidP="00341FDC">
      <w:pPr>
        <w:pStyle w:val="FootnoteText"/>
        <w:jc w:val="both"/>
        <w:rPr>
          <w:rFonts w:cs="Times New Roman"/>
          <w:lang/>
        </w:rPr>
      </w:pPr>
      <w:r w:rsidRPr="00594506">
        <w:rPr>
          <w:rStyle w:val="FootnoteReference"/>
          <w:rFonts w:cs="Times New Roman"/>
        </w:rPr>
        <w:footnoteRef/>
      </w:r>
      <w:r w:rsidRPr="00313625">
        <w:rPr>
          <w:rFonts w:cs="Times New Roman"/>
          <w:lang/>
        </w:rPr>
        <w:t xml:space="preserve"> </w:t>
      </w:r>
      <w:r w:rsidRPr="00594506">
        <w:rPr>
          <w:rFonts w:cs="Times New Roman"/>
          <w:lang/>
        </w:rPr>
        <w:t xml:space="preserve">Мој пут до ових радијских и телевизијских снимака био је неочекивано компликован. Наиме, фебруара 2018. </w:t>
      </w:r>
      <w:r>
        <w:rPr>
          <w:rFonts w:cs="Times New Roman"/>
          <w:lang/>
        </w:rPr>
        <w:t xml:space="preserve">године </w:t>
      </w:r>
      <w:r w:rsidRPr="00594506">
        <w:rPr>
          <w:rFonts w:cs="Times New Roman"/>
          <w:lang/>
        </w:rPr>
        <w:t>упутила сам молбу Програмском архиву Телевизије Београд да ми за потребе докторског истраживања уступи потребне снимке. Убрзо потом добила сам одговор да процедура уступања снимака  подразумева претходно одобрење директора Телевизије Београд, о чему ће ме надлежни благовремено обавестити. У периоду који је уследио нисам обавештена о том одобрењу, а на мејлове које сам слала једанпут месечно више нико није одговарао. Након шест месеци чекања, августа 2018. године, одлучила сам да помоћ потражим од институције Повереника за информације од јавног значаја. Из њихове канцеларије добила сам потврду да Закон препознаје РТС као орган јавне власти, а снимци из њиховог архива представљају документа настала у раду тог органа, којима он располаже и дужан је да их на захтев уступи заинтересованој јавности. Како бих остварила своје законско право, Програмском архиву сам упутила званичан захтев за приступ информацијама од јавног значаја септембра 2018. године. Октобра</w:t>
      </w:r>
      <w:r>
        <w:rPr>
          <w:rFonts w:cs="Times New Roman"/>
          <w:lang/>
        </w:rPr>
        <w:t xml:space="preserve"> исте године су ме</w:t>
      </w:r>
      <w:r w:rsidRPr="00594506">
        <w:rPr>
          <w:rFonts w:cs="Times New Roman"/>
          <w:lang/>
        </w:rPr>
        <w:t xml:space="preserve"> контактирали из архива Радио Београда и уступили ми </w:t>
      </w:r>
      <w:r>
        <w:rPr>
          <w:rFonts w:cs="Times New Roman"/>
          <w:lang/>
        </w:rPr>
        <w:t xml:space="preserve">аудио </w:t>
      </w:r>
      <w:r w:rsidRPr="00594506">
        <w:rPr>
          <w:rFonts w:cs="Times New Roman"/>
          <w:lang/>
        </w:rPr>
        <w:t xml:space="preserve">снимке, а новембра </w:t>
      </w:r>
      <w:r>
        <w:rPr>
          <w:rFonts w:cs="Times New Roman"/>
          <w:lang/>
        </w:rPr>
        <w:t xml:space="preserve">и </w:t>
      </w:r>
      <w:r w:rsidRPr="00594506">
        <w:rPr>
          <w:rFonts w:cs="Times New Roman"/>
          <w:lang/>
        </w:rPr>
        <w:t>из Архива ТВ Београд. Том приликом ми је у телефонском раз</w:t>
      </w:r>
      <w:r>
        <w:rPr>
          <w:rFonts w:cs="Times New Roman"/>
          <w:lang/>
        </w:rPr>
        <w:t>говору сугерисано да је било довољно</w:t>
      </w:r>
      <w:r w:rsidRPr="00594506">
        <w:rPr>
          <w:rFonts w:cs="Times New Roman"/>
          <w:lang/>
        </w:rPr>
        <w:t xml:space="preserve"> да их лично замолим за снимке, те да нисам морала да им се обраћам „у правно обавезујућој форми као што је захтев за приступ информацијама о</w:t>
      </w:r>
      <w:r>
        <w:rPr>
          <w:rFonts w:cs="Times New Roman"/>
          <w:lang/>
        </w:rPr>
        <w:t>д јавног значаја“. Дакле, испоставило се</w:t>
      </w:r>
      <w:r w:rsidRPr="00594506">
        <w:rPr>
          <w:rFonts w:cs="Times New Roman"/>
          <w:lang/>
        </w:rPr>
        <w:t xml:space="preserve"> да моја прва молба уопште није процесуирана, а потоњи мејлови свесно игнорисани. Коначно, телевизијски архив уступио ми је снимке тек 21. јануара 2019. године, након ск</w:t>
      </w:r>
      <w:r>
        <w:rPr>
          <w:rFonts w:cs="Times New Roman"/>
          <w:lang/>
        </w:rPr>
        <w:t>оро годину дана од моје иницијалне</w:t>
      </w:r>
      <w:r w:rsidRPr="00594506">
        <w:rPr>
          <w:rFonts w:cs="Times New Roman"/>
          <w:lang/>
        </w:rPr>
        <w:t xml:space="preserve"> молбе. </w:t>
      </w:r>
    </w:p>
  </w:footnote>
  <w:footnote w:id="244">
    <w:p w:rsidR="00BE2BF8" w:rsidRPr="00594506" w:rsidRDefault="00BE2BF8" w:rsidP="00341FDC">
      <w:pPr>
        <w:pStyle w:val="FootnoteText"/>
        <w:rPr>
          <w:rFonts w:cs="Times New Roman"/>
          <w:lang/>
        </w:rPr>
      </w:pPr>
      <w:r w:rsidRPr="00594506">
        <w:rPr>
          <w:rStyle w:val="FootnoteReference"/>
          <w:rFonts w:cs="Times New Roman"/>
        </w:rPr>
        <w:footnoteRef/>
      </w:r>
      <w:r w:rsidRPr="00594506">
        <w:rPr>
          <w:rFonts w:cs="Times New Roman"/>
        </w:rPr>
        <w:t xml:space="preserve"> Erika Fisher Lichte, </w:t>
      </w:r>
      <w:r w:rsidRPr="00594506">
        <w:rPr>
          <w:rFonts w:cs="Times New Roman"/>
          <w:i/>
        </w:rPr>
        <w:t>The Routle</w:t>
      </w:r>
      <w:r>
        <w:rPr>
          <w:rFonts w:cs="Times New Roman"/>
          <w:i/>
        </w:rPr>
        <w:t>dge I</w:t>
      </w:r>
      <w:r w:rsidRPr="00594506">
        <w:rPr>
          <w:rFonts w:cs="Times New Roman"/>
          <w:i/>
        </w:rPr>
        <w:t>ntroduction to Theatre and Performance Studies</w:t>
      </w:r>
      <w:r w:rsidRPr="00594506">
        <w:rPr>
          <w:rFonts w:cs="Times New Roman"/>
        </w:rPr>
        <w:t xml:space="preserve">, </w:t>
      </w:r>
      <w:r w:rsidRPr="00594506">
        <w:rPr>
          <w:rFonts w:cs="Times New Roman"/>
          <w:lang/>
        </w:rPr>
        <w:t>нав. дело 52.</w:t>
      </w:r>
    </w:p>
  </w:footnote>
  <w:footnote w:id="245">
    <w:p w:rsidR="00BE2BF8" w:rsidRPr="00D229E9" w:rsidRDefault="00BE2BF8" w:rsidP="00C942BF">
      <w:pPr>
        <w:pStyle w:val="FootnoteText"/>
        <w:jc w:val="both"/>
        <w:rPr>
          <w:rFonts w:cs="Times New Roman"/>
          <w:lang/>
        </w:rPr>
      </w:pPr>
      <w:r w:rsidRPr="00C942BF">
        <w:rPr>
          <w:rStyle w:val="FootnoteReference"/>
          <w:rFonts w:cs="Times New Roman"/>
        </w:rPr>
        <w:footnoteRef/>
      </w:r>
      <w:r w:rsidRPr="00313625">
        <w:rPr>
          <w:rFonts w:cs="Times New Roman"/>
          <w:lang/>
        </w:rPr>
        <w:t xml:space="preserve"> У овом потпоглављу заступљени су елементи </w:t>
      </w:r>
      <w:r>
        <w:rPr>
          <w:rFonts w:cs="Times New Roman"/>
          <w:lang/>
        </w:rPr>
        <w:t xml:space="preserve">мог </w:t>
      </w:r>
      <w:r w:rsidRPr="00313625">
        <w:rPr>
          <w:rFonts w:cs="Times New Roman"/>
          <w:lang/>
        </w:rPr>
        <w:t xml:space="preserve">текста који је предат за публиковање у још увек необјављеном </w:t>
      </w:r>
      <w:r w:rsidRPr="00313625">
        <w:rPr>
          <w:rFonts w:cs="Times New Roman"/>
          <w:i/>
          <w:lang/>
        </w:rPr>
        <w:t>Зборнику радова Факултета драмских уметности</w:t>
      </w:r>
      <w:r>
        <w:rPr>
          <w:rFonts w:cs="Times New Roman"/>
          <w:lang/>
        </w:rPr>
        <w:t xml:space="preserve"> бр. 36.</w:t>
      </w:r>
    </w:p>
  </w:footnote>
  <w:footnote w:id="246">
    <w:p w:rsidR="00BE2BF8" w:rsidRPr="00594506" w:rsidRDefault="00BE2BF8" w:rsidP="00341FDC">
      <w:pPr>
        <w:pStyle w:val="FootnoteText"/>
        <w:jc w:val="both"/>
        <w:rPr>
          <w:rFonts w:cs="Times New Roman"/>
          <w:lang/>
        </w:rPr>
      </w:pPr>
      <w:r w:rsidRPr="00594506">
        <w:rPr>
          <w:rStyle w:val="FootnoteReference"/>
          <w:rFonts w:cs="Times New Roman"/>
        </w:rPr>
        <w:footnoteRef/>
      </w:r>
      <w:r w:rsidRPr="00313625">
        <w:rPr>
          <w:rFonts w:cs="Times New Roman"/>
          <w:lang/>
        </w:rPr>
        <w:t xml:space="preserve"> </w:t>
      </w:r>
      <w:r w:rsidRPr="00594506">
        <w:rPr>
          <w:rFonts w:cs="Times New Roman"/>
          <w:lang/>
        </w:rPr>
        <w:t>Историчар Раул Жирарде</w:t>
      </w:r>
      <w:r w:rsidRPr="00594506">
        <w:rPr>
          <w:rFonts w:cs="Times New Roman"/>
          <w:lang/>
        </w:rPr>
        <w:t xml:space="preserve"> (Raoul Girardet, 1917 – 2013)</w:t>
      </w:r>
      <w:r w:rsidRPr="00594506">
        <w:rPr>
          <w:rFonts w:cs="Times New Roman"/>
          <w:lang/>
        </w:rPr>
        <w:t xml:space="preserve"> тврди да је политички мит „измаштана надоградња, искривљено или необјективно, непоуздано, спорно објашњење стварности“, и то је његова експликативна функција. Поред тога, пол</w:t>
      </w:r>
      <w:r>
        <w:rPr>
          <w:rFonts w:cs="Times New Roman"/>
          <w:lang/>
        </w:rPr>
        <w:t>и</w:t>
      </w:r>
      <w:r w:rsidRPr="00594506">
        <w:rPr>
          <w:rFonts w:cs="Times New Roman"/>
          <w:lang/>
        </w:rPr>
        <w:t>тички мит има и експланаторну димензију јер пружа „некакав кључ за разумевање садашњости“</w:t>
      </w:r>
      <w:r>
        <w:rPr>
          <w:rFonts w:cs="Times New Roman"/>
          <w:lang/>
        </w:rPr>
        <w:t xml:space="preserve"> и бива „средство помоћз кога као да се правилно сагледава, а самим тим уређује, збуњујућа гомила чињеница и догађаја“. Значајна је и његова покретачка функција,</w:t>
      </w:r>
      <w:r w:rsidRPr="00594506">
        <w:rPr>
          <w:rFonts w:cs="Times New Roman"/>
          <w:lang/>
        </w:rPr>
        <w:t xml:space="preserve"> јер „преносећи подстицајне, пророчанске поруке, он ствара набој за крсташке ратове и револуције“. </w:t>
      </w:r>
      <w:r w:rsidRPr="00594506">
        <w:rPr>
          <w:rFonts w:cs="Times New Roman"/>
          <w:lang/>
        </w:rPr>
        <w:t>Raul Žirarde</w:t>
      </w:r>
      <w:r w:rsidRPr="00594506">
        <w:rPr>
          <w:rFonts w:cs="Times New Roman"/>
          <w:lang/>
        </w:rPr>
        <w:t>,</w:t>
      </w:r>
      <w:r w:rsidRPr="00594506">
        <w:rPr>
          <w:rFonts w:cs="Times New Roman"/>
          <w:lang/>
        </w:rPr>
        <w:t xml:space="preserve"> </w:t>
      </w:r>
      <w:r w:rsidRPr="00594506">
        <w:rPr>
          <w:rFonts w:cs="Times New Roman"/>
          <w:i/>
          <w:lang/>
        </w:rPr>
        <w:t>Politički mitovi i mitologije</w:t>
      </w:r>
      <w:r>
        <w:rPr>
          <w:rFonts w:cs="Times New Roman"/>
          <w:lang/>
        </w:rPr>
        <w:t>.</w:t>
      </w:r>
      <w:r w:rsidRPr="00594506">
        <w:rPr>
          <w:rFonts w:cs="Times New Roman"/>
          <w:lang/>
        </w:rPr>
        <w:t xml:space="preserve"> Beograd: XX vek, 2000,</w:t>
      </w:r>
      <w:r w:rsidRPr="00594506">
        <w:rPr>
          <w:rFonts w:cs="Times New Roman"/>
          <w:lang/>
        </w:rPr>
        <w:t xml:space="preserve"> 13</w:t>
      </w:r>
      <w:r w:rsidRPr="00594506">
        <w:rPr>
          <w:rFonts w:cs="Times New Roman"/>
          <w:lang/>
        </w:rPr>
        <w:t>.</w:t>
      </w:r>
    </w:p>
  </w:footnote>
  <w:footnote w:id="247">
    <w:p w:rsidR="00BE2BF8" w:rsidRPr="00876D47" w:rsidRDefault="00BE2BF8" w:rsidP="00876D47">
      <w:pPr>
        <w:pStyle w:val="FootnoteText"/>
        <w:jc w:val="both"/>
        <w:rPr>
          <w:rFonts w:cs="Times New Roman"/>
          <w:lang/>
        </w:rPr>
      </w:pPr>
      <w:r w:rsidRPr="00876D47">
        <w:rPr>
          <w:rStyle w:val="FootnoteReference"/>
          <w:rFonts w:cs="Times New Roman"/>
        </w:rPr>
        <w:footnoteRef/>
      </w:r>
      <w:r w:rsidRPr="00313625">
        <w:rPr>
          <w:rFonts w:cs="Times New Roman"/>
          <w:lang/>
        </w:rPr>
        <w:t xml:space="preserve"> </w:t>
      </w:r>
      <w:r w:rsidRPr="00876D47">
        <w:rPr>
          <w:rFonts w:cs="Times New Roman"/>
          <w:lang/>
        </w:rPr>
        <w:t xml:space="preserve">Miodrag Pavlović, </w:t>
      </w:r>
      <w:r w:rsidRPr="00876D47">
        <w:rPr>
          <w:rFonts w:cs="Times New Roman"/>
          <w:lang/>
        </w:rPr>
        <w:t>нав. дело.</w:t>
      </w:r>
    </w:p>
  </w:footnote>
  <w:footnote w:id="248">
    <w:p w:rsidR="00BE2BF8" w:rsidRPr="00020642" w:rsidRDefault="00BE2BF8">
      <w:pPr>
        <w:pStyle w:val="FootnoteText"/>
        <w:rPr>
          <w:lang/>
        </w:rPr>
      </w:pPr>
      <w:r w:rsidRPr="00020642">
        <w:rPr>
          <w:rStyle w:val="FootnoteReference"/>
          <w:rFonts w:cs="Times New Roman"/>
        </w:rPr>
        <w:footnoteRef/>
      </w:r>
      <w:r w:rsidRPr="00313625">
        <w:rPr>
          <w:rFonts w:cs="Times New Roman"/>
          <w:lang/>
        </w:rPr>
        <w:t xml:space="preserve"> </w:t>
      </w:r>
      <w:r>
        <w:rPr>
          <w:rFonts w:cs="Times New Roman"/>
          <w:lang/>
        </w:rPr>
        <w:t>Исто</w:t>
      </w:r>
      <w:r w:rsidRPr="00020642">
        <w:rPr>
          <w:rFonts w:cs="Times New Roman"/>
          <w:lang/>
        </w:rPr>
        <w:t xml:space="preserve">, </w:t>
      </w:r>
      <w:r w:rsidRPr="00020642">
        <w:rPr>
          <w:rFonts w:cs="Times New Roman"/>
          <w:lang/>
        </w:rPr>
        <w:t>159</w:t>
      </w:r>
      <w:r>
        <w:rPr>
          <w:lang/>
        </w:rPr>
        <w:t>.</w:t>
      </w:r>
    </w:p>
  </w:footnote>
  <w:footnote w:id="249">
    <w:p w:rsidR="00BE2BF8" w:rsidRPr="00594506" w:rsidRDefault="00BE2BF8" w:rsidP="00341FDC">
      <w:pPr>
        <w:pStyle w:val="FootnoteText"/>
        <w:rPr>
          <w:rFonts w:cs="Times New Roman"/>
          <w:lang/>
        </w:rPr>
      </w:pPr>
      <w:r w:rsidRPr="00594506">
        <w:rPr>
          <w:rStyle w:val="FootnoteReference"/>
          <w:rFonts w:cs="Times New Roman"/>
        </w:rPr>
        <w:footnoteRef/>
      </w:r>
      <w:r w:rsidRPr="00313625">
        <w:rPr>
          <w:rFonts w:cs="Times New Roman"/>
          <w:lang/>
        </w:rPr>
        <w:t xml:space="preserve"> </w:t>
      </w:r>
      <w:r w:rsidRPr="00594506">
        <w:rPr>
          <w:rFonts w:cs="Times New Roman"/>
        </w:rPr>
        <w:t>Ivan</w:t>
      </w:r>
      <w:r w:rsidRPr="00313625">
        <w:rPr>
          <w:rFonts w:cs="Times New Roman"/>
          <w:lang/>
        </w:rPr>
        <w:t xml:space="preserve"> Č</w:t>
      </w:r>
      <w:r w:rsidRPr="00594506">
        <w:rPr>
          <w:rFonts w:cs="Times New Roman"/>
        </w:rPr>
        <w:t>olovi</w:t>
      </w:r>
      <w:r w:rsidRPr="00313625">
        <w:rPr>
          <w:rFonts w:cs="Times New Roman"/>
          <w:lang/>
        </w:rPr>
        <w:t xml:space="preserve">ć, </w:t>
      </w:r>
      <w:r w:rsidRPr="00594506">
        <w:rPr>
          <w:rFonts w:cs="Times New Roman"/>
          <w:i/>
        </w:rPr>
        <w:t>Smrt</w:t>
      </w:r>
      <w:r w:rsidRPr="00313625">
        <w:rPr>
          <w:rFonts w:cs="Times New Roman"/>
          <w:i/>
          <w:lang/>
        </w:rPr>
        <w:t xml:space="preserve"> </w:t>
      </w:r>
      <w:r w:rsidRPr="00594506">
        <w:rPr>
          <w:rFonts w:cs="Times New Roman"/>
          <w:i/>
        </w:rPr>
        <w:t>na</w:t>
      </w:r>
      <w:r w:rsidRPr="00313625">
        <w:rPr>
          <w:rFonts w:cs="Times New Roman"/>
          <w:i/>
          <w:lang/>
        </w:rPr>
        <w:t xml:space="preserve"> </w:t>
      </w:r>
      <w:r w:rsidRPr="00594506">
        <w:rPr>
          <w:rFonts w:cs="Times New Roman"/>
          <w:i/>
        </w:rPr>
        <w:t>Kosovu</w:t>
      </w:r>
      <w:r w:rsidRPr="00313625">
        <w:rPr>
          <w:rFonts w:cs="Times New Roman"/>
          <w:i/>
          <w:lang/>
        </w:rPr>
        <w:t xml:space="preserve"> </w:t>
      </w:r>
      <w:r w:rsidRPr="00594506">
        <w:rPr>
          <w:rFonts w:cs="Times New Roman"/>
          <w:i/>
        </w:rPr>
        <w:t>polju</w:t>
      </w:r>
      <w:r w:rsidRPr="00313625">
        <w:rPr>
          <w:rFonts w:cs="Times New Roman"/>
          <w:i/>
          <w:lang/>
        </w:rPr>
        <w:t xml:space="preserve">, </w:t>
      </w:r>
      <w:r w:rsidRPr="00594506">
        <w:rPr>
          <w:rFonts w:cs="Times New Roman"/>
          <w:lang/>
        </w:rPr>
        <w:t xml:space="preserve"> нав. дело, 7.</w:t>
      </w:r>
    </w:p>
  </w:footnote>
  <w:footnote w:id="250">
    <w:p w:rsidR="00BE2BF8" w:rsidRPr="00594506" w:rsidRDefault="00BE2BF8" w:rsidP="00341FDC">
      <w:pPr>
        <w:pStyle w:val="FootnoteText"/>
        <w:rPr>
          <w:rFonts w:cs="Times New Roman"/>
          <w:lang/>
        </w:rPr>
      </w:pPr>
      <w:r w:rsidRPr="00594506">
        <w:rPr>
          <w:rStyle w:val="FootnoteReference"/>
          <w:rFonts w:cs="Times New Roman"/>
        </w:rPr>
        <w:footnoteRef/>
      </w:r>
      <w:r w:rsidRPr="00313625">
        <w:rPr>
          <w:rFonts w:cs="Times New Roman"/>
          <w:lang/>
        </w:rPr>
        <w:t xml:space="preserve"> </w:t>
      </w:r>
      <w:r w:rsidRPr="00594506">
        <w:rPr>
          <w:rFonts w:cs="Times New Roman"/>
          <w:lang/>
        </w:rPr>
        <w:t>Исто, 459.</w:t>
      </w:r>
    </w:p>
  </w:footnote>
  <w:footnote w:id="251">
    <w:p w:rsidR="00BE2BF8" w:rsidRPr="00594506" w:rsidRDefault="00BE2BF8" w:rsidP="00341FDC">
      <w:pPr>
        <w:pStyle w:val="FootnoteText"/>
        <w:jc w:val="both"/>
        <w:rPr>
          <w:rFonts w:cs="Times New Roman"/>
          <w:lang/>
        </w:rPr>
      </w:pPr>
      <w:r w:rsidRPr="00594506">
        <w:rPr>
          <w:rStyle w:val="FootnoteReference"/>
          <w:rFonts w:cs="Times New Roman"/>
        </w:rPr>
        <w:footnoteRef/>
      </w:r>
      <w:r>
        <w:rPr>
          <w:rFonts w:cs="Times New Roman"/>
          <w:lang/>
        </w:rPr>
        <w:t xml:space="preserve"> </w:t>
      </w:r>
      <w:r w:rsidRPr="00594506">
        <w:rPr>
          <w:rFonts w:cs="Times New Roman"/>
          <w:lang/>
        </w:rPr>
        <w:t xml:space="preserve">Драгана Антонијевић, </w:t>
      </w:r>
      <w:r w:rsidRPr="00594506">
        <w:rPr>
          <w:rFonts w:cs="Times New Roman"/>
          <w:i/>
          <w:lang/>
        </w:rPr>
        <w:t>Ка</w:t>
      </w:r>
      <w:r>
        <w:rPr>
          <w:rFonts w:cs="Times New Roman"/>
          <w:i/>
          <w:lang/>
        </w:rPr>
        <w:t>рађорђе и Милош: Мит и политика.</w:t>
      </w:r>
      <w:r w:rsidRPr="00594506">
        <w:rPr>
          <w:rFonts w:cs="Times New Roman"/>
          <w:i/>
          <w:lang/>
        </w:rPr>
        <w:t xml:space="preserve"> </w:t>
      </w:r>
      <w:r w:rsidRPr="00594506">
        <w:rPr>
          <w:rFonts w:cs="Times New Roman"/>
          <w:lang/>
        </w:rPr>
        <w:t>Београд: Српски генеалошки центар, Одељење за етнологију и антропологију Ф</w:t>
      </w:r>
      <w:r>
        <w:rPr>
          <w:rFonts w:cs="Times New Roman"/>
          <w:lang/>
        </w:rPr>
        <w:t>илозофског факултета у Београду,</w:t>
      </w:r>
      <w:r w:rsidRPr="00594506">
        <w:rPr>
          <w:rFonts w:cs="Times New Roman"/>
          <w:lang/>
        </w:rPr>
        <w:t xml:space="preserve"> 2007</w:t>
      </w:r>
      <w:r>
        <w:rPr>
          <w:rFonts w:cs="Times New Roman"/>
          <w:lang/>
        </w:rPr>
        <w:t>,</w:t>
      </w:r>
      <w:r w:rsidRPr="00594506">
        <w:rPr>
          <w:rFonts w:cs="Times New Roman"/>
          <w:i/>
          <w:lang/>
        </w:rPr>
        <w:t xml:space="preserve"> </w:t>
      </w:r>
      <w:r w:rsidRPr="00594506">
        <w:rPr>
          <w:rFonts w:cs="Times New Roman"/>
          <w:lang/>
        </w:rPr>
        <w:t>97.</w:t>
      </w:r>
    </w:p>
  </w:footnote>
  <w:footnote w:id="252">
    <w:p w:rsidR="00BE2BF8" w:rsidRPr="00594506" w:rsidRDefault="00BE2BF8" w:rsidP="00341FDC">
      <w:pPr>
        <w:pStyle w:val="FootnoteText"/>
        <w:jc w:val="both"/>
        <w:rPr>
          <w:rFonts w:cs="Times New Roman"/>
          <w:lang/>
        </w:rPr>
      </w:pPr>
      <w:r w:rsidRPr="00594506">
        <w:rPr>
          <w:rStyle w:val="FootnoteReference"/>
          <w:rFonts w:cs="Times New Roman"/>
        </w:rPr>
        <w:footnoteRef/>
      </w:r>
      <w:r w:rsidRPr="00313625">
        <w:rPr>
          <w:rFonts w:cs="Times New Roman"/>
          <w:lang/>
        </w:rPr>
        <w:t xml:space="preserve"> </w:t>
      </w:r>
      <w:r w:rsidRPr="00594506">
        <w:rPr>
          <w:rFonts w:cs="Times New Roman"/>
          <w:lang/>
        </w:rPr>
        <w:t>Исто.</w:t>
      </w:r>
    </w:p>
  </w:footnote>
  <w:footnote w:id="253">
    <w:p w:rsidR="00BE2BF8" w:rsidRPr="00EA5BE0" w:rsidRDefault="00BE2BF8" w:rsidP="00EA5BE0">
      <w:pPr>
        <w:pStyle w:val="FootnoteText"/>
        <w:jc w:val="both"/>
        <w:rPr>
          <w:lang/>
        </w:rPr>
      </w:pPr>
      <w:r>
        <w:rPr>
          <w:rStyle w:val="FootnoteReference"/>
        </w:rPr>
        <w:footnoteRef/>
      </w:r>
      <w:r w:rsidRPr="00313625">
        <w:rPr>
          <w:lang/>
        </w:rPr>
        <w:t xml:space="preserve"> </w:t>
      </w:r>
      <w:r w:rsidRPr="00D33D7C">
        <w:rPr>
          <w:lang/>
        </w:rPr>
        <w:t>Предањ</w:t>
      </w:r>
      <w:r w:rsidRPr="00D33D7C">
        <w:t>a</w:t>
      </w:r>
      <w:r w:rsidRPr="00D33D7C">
        <w:rPr>
          <w:lang/>
        </w:rPr>
        <w:t xml:space="preserve"> о Косовском боју била су заступљена, осим у српским крајевима, и у другим динарским подручјима, независно од актуелних политичких прилика.</w:t>
      </w:r>
      <w:r w:rsidRPr="00313625">
        <w:rPr>
          <w:lang/>
        </w:rPr>
        <w:t xml:space="preserve"> </w:t>
      </w:r>
      <w:r w:rsidRPr="00594506">
        <w:rPr>
          <w:rFonts w:cs="Times New Roman"/>
        </w:rPr>
        <w:t>Ivan</w:t>
      </w:r>
      <w:r w:rsidRPr="00313625">
        <w:rPr>
          <w:rFonts w:cs="Times New Roman"/>
          <w:lang/>
        </w:rPr>
        <w:t xml:space="preserve"> Č</w:t>
      </w:r>
      <w:r w:rsidRPr="00594506">
        <w:rPr>
          <w:rFonts w:cs="Times New Roman"/>
        </w:rPr>
        <w:t>olovi</w:t>
      </w:r>
      <w:r w:rsidRPr="00313625">
        <w:rPr>
          <w:rFonts w:cs="Times New Roman"/>
          <w:lang/>
        </w:rPr>
        <w:t xml:space="preserve">ć, </w:t>
      </w:r>
      <w:r w:rsidRPr="00594506">
        <w:rPr>
          <w:rFonts w:cs="Times New Roman"/>
          <w:i/>
        </w:rPr>
        <w:t>Smrt</w:t>
      </w:r>
      <w:r w:rsidRPr="00313625">
        <w:rPr>
          <w:rFonts w:cs="Times New Roman"/>
          <w:i/>
          <w:lang/>
        </w:rPr>
        <w:t xml:space="preserve"> </w:t>
      </w:r>
      <w:r w:rsidRPr="00594506">
        <w:rPr>
          <w:rFonts w:cs="Times New Roman"/>
          <w:i/>
        </w:rPr>
        <w:t>na</w:t>
      </w:r>
      <w:r w:rsidRPr="00313625">
        <w:rPr>
          <w:rFonts w:cs="Times New Roman"/>
          <w:i/>
          <w:lang/>
        </w:rPr>
        <w:t xml:space="preserve"> </w:t>
      </w:r>
      <w:r w:rsidRPr="00594506">
        <w:rPr>
          <w:rFonts w:cs="Times New Roman"/>
          <w:i/>
        </w:rPr>
        <w:t>Kosovu</w:t>
      </w:r>
      <w:r w:rsidRPr="00313625">
        <w:rPr>
          <w:rFonts w:cs="Times New Roman"/>
          <w:i/>
          <w:lang/>
        </w:rPr>
        <w:t xml:space="preserve"> </w:t>
      </w:r>
      <w:r w:rsidRPr="00594506">
        <w:rPr>
          <w:rFonts w:cs="Times New Roman"/>
          <w:i/>
        </w:rPr>
        <w:t>polju</w:t>
      </w:r>
      <w:r w:rsidRPr="00313625">
        <w:rPr>
          <w:rFonts w:cs="Times New Roman"/>
          <w:i/>
          <w:lang/>
        </w:rPr>
        <w:t xml:space="preserve">, </w:t>
      </w:r>
      <w:r w:rsidRPr="00594506">
        <w:rPr>
          <w:rFonts w:cs="Times New Roman"/>
          <w:lang/>
        </w:rPr>
        <w:t>нав. дело</w:t>
      </w:r>
      <w:r>
        <w:rPr>
          <w:rFonts w:cs="Times New Roman"/>
          <w:lang/>
        </w:rPr>
        <w:t>.</w:t>
      </w:r>
    </w:p>
  </w:footnote>
  <w:footnote w:id="254">
    <w:p w:rsidR="00BE2BF8" w:rsidRPr="00594506" w:rsidRDefault="00BE2BF8" w:rsidP="00341FDC">
      <w:pPr>
        <w:pStyle w:val="FootnoteText"/>
        <w:jc w:val="both"/>
        <w:rPr>
          <w:rFonts w:cs="Times New Roman"/>
          <w:lang/>
        </w:rPr>
      </w:pPr>
      <w:r w:rsidRPr="00594506">
        <w:rPr>
          <w:rStyle w:val="FootnoteReference"/>
          <w:rFonts w:cs="Times New Roman"/>
        </w:rPr>
        <w:footnoteRef/>
      </w:r>
      <w:r w:rsidRPr="00313625">
        <w:rPr>
          <w:rFonts w:cs="Times New Roman"/>
          <w:lang/>
        </w:rPr>
        <w:t xml:space="preserve"> </w:t>
      </w:r>
      <w:r w:rsidRPr="00594506">
        <w:rPr>
          <w:rFonts w:cs="Times New Roman"/>
          <w:lang/>
        </w:rPr>
        <w:t xml:space="preserve">Мари Жанин-Чалић, нав. дело, 62; </w:t>
      </w:r>
      <w:r w:rsidRPr="00594506">
        <w:rPr>
          <w:rFonts w:cs="Times New Roman"/>
          <w:lang/>
        </w:rPr>
        <w:t xml:space="preserve">Ivan Čolović, </w:t>
      </w:r>
      <w:r w:rsidRPr="00594506">
        <w:rPr>
          <w:rFonts w:cs="Times New Roman"/>
          <w:i/>
          <w:lang/>
        </w:rPr>
        <w:t xml:space="preserve">Smrt na Kosovu polju, </w:t>
      </w:r>
      <w:r w:rsidRPr="00594506">
        <w:rPr>
          <w:rFonts w:cs="Times New Roman"/>
          <w:lang/>
        </w:rPr>
        <w:t>нав. дело.</w:t>
      </w:r>
    </w:p>
  </w:footnote>
  <w:footnote w:id="255">
    <w:p w:rsidR="00BE2BF8" w:rsidRPr="00594506" w:rsidRDefault="00BE2BF8" w:rsidP="00341FDC">
      <w:pPr>
        <w:pStyle w:val="FootnoteText"/>
        <w:jc w:val="both"/>
        <w:rPr>
          <w:rFonts w:cs="Times New Roman"/>
          <w:lang/>
        </w:rPr>
      </w:pPr>
      <w:r w:rsidRPr="00594506">
        <w:rPr>
          <w:rStyle w:val="FootnoteReference"/>
          <w:rFonts w:cs="Times New Roman"/>
        </w:rPr>
        <w:footnoteRef/>
      </w:r>
      <w:r w:rsidRPr="00313625">
        <w:rPr>
          <w:rFonts w:cs="Times New Roman"/>
          <w:lang/>
        </w:rPr>
        <w:t xml:space="preserve"> </w:t>
      </w:r>
      <w:r>
        <w:rPr>
          <w:rFonts w:cs="Times New Roman"/>
          <w:lang/>
        </w:rPr>
        <w:t>Мари-</w:t>
      </w:r>
      <w:r w:rsidRPr="00594506">
        <w:rPr>
          <w:rFonts w:cs="Times New Roman"/>
          <w:lang/>
        </w:rPr>
        <w:t>Жанин Чалић, нав. дело, 62.</w:t>
      </w:r>
    </w:p>
  </w:footnote>
  <w:footnote w:id="256">
    <w:p w:rsidR="00BE2BF8" w:rsidRPr="00594506" w:rsidRDefault="00BE2BF8" w:rsidP="00341FDC">
      <w:pPr>
        <w:pStyle w:val="FootnoteText"/>
        <w:jc w:val="both"/>
        <w:rPr>
          <w:rFonts w:cs="Times New Roman"/>
          <w:lang/>
        </w:rPr>
      </w:pPr>
      <w:r w:rsidRPr="00594506">
        <w:rPr>
          <w:rStyle w:val="FootnoteReference"/>
          <w:rFonts w:cs="Times New Roman"/>
        </w:rPr>
        <w:footnoteRef/>
      </w:r>
      <w:r w:rsidRPr="00313625">
        <w:rPr>
          <w:rFonts w:cs="Times New Roman"/>
          <w:lang/>
        </w:rPr>
        <w:t xml:space="preserve"> </w:t>
      </w:r>
      <w:r w:rsidRPr="00594506">
        <w:rPr>
          <w:rFonts w:cs="Times New Roman"/>
          <w:lang/>
        </w:rPr>
        <w:t>Исто, 63</w:t>
      </w:r>
    </w:p>
  </w:footnote>
  <w:footnote w:id="257">
    <w:p w:rsidR="00BE2BF8" w:rsidRPr="004E6864" w:rsidRDefault="00BE2BF8" w:rsidP="00D1024F">
      <w:pPr>
        <w:pStyle w:val="FootnoteText"/>
        <w:jc w:val="both"/>
        <w:rPr>
          <w:lang/>
        </w:rPr>
      </w:pPr>
      <w:r>
        <w:rPr>
          <w:rStyle w:val="FootnoteReference"/>
        </w:rPr>
        <w:footnoteRef/>
      </w:r>
      <w:r w:rsidRPr="00313625">
        <w:rPr>
          <w:lang/>
        </w:rPr>
        <w:t xml:space="preserve"> </w:t>
      </w:r>
      <w:r>
        <w:rPr>
          <w:lang/>
        </w:rPr>
        <w:t xml:space="preserve">Захваљујем се проф. др Милени Драгићевић-Шешић што ми је скренула пажњу на овај податак. О Видовданском храму и његовим политичким употребама детаљније у: </w:t>
      </w:r>
      <w:r w:rsidRPr="00594506">
        <w:rPr>
          <w:rFonts w:cs="Times New Roman"/>
          <w:lang/>
        </w:rPr>
        <w:t xml:space="preserve">Ivan Čolović, </w:t>
      </w:r>
      <w:r w:rsidRPr="00594506">
        <w:rPr>
          <w:rFonts w:cs="Times New Roman"/>
          <w:i/>
          <w:lang/>
        </w:rPr>
        <w:t xml:space="preserve">Smrt na Kosovu polju, </w:t>
      </w:r>
      <w:r>
        <w:rPr>
          <w:rFonts w:cs="Times New Roman"/>
          <w:lang/>
        </w:rPr>
        <w:t>нав. дело, 264-283.</w:t>
      </w:r>
    </w:p>
  </w:footnote>
  <w:footnote w:id="258">
    <w:p w:rsidR="00BE2BF8" w:rsidRPr="00594506" w:rsidRDefault="00BE2BF8" w:rsidP="00341FDC">
      <w:pPr>
        <w:pStyle w:val="FootnoteText"/>
        <w:rPr>
          <w:rFonts w:cs="Times New Roman"/>
          <w:lang/>
        </w:rPr>
      </w:pPr>
      <w:r w:rsidRPr="00594506">
        <w:rPr>
          <w:rStyle w:val="FootnoteReference"/>
          <w:rFonts w:cs="Times New Roman"/>
        </w:rPr>
        <w:footnoteRef/>
      </w:r>
      <w:r w:rsidRPr="00313625">
        <w:rPr>
          <w:rFonts w:cs="Times New Roman"/>
          <w:lang/>
        </w:rPr>
        <w:t xml:space="preserve"> </w:t>
      </w:r>
      <w:r>
        <w:rPr>
          <w:rFonts w:cs="Times New Roman"/>
          <w:lang/>
        </w:rPr>
        <w:t xml:space="preserve">Исто, </w:t>
      </w:r>
      <w:r w:rsidRPr="00594506">
        <w:rPr>
          <w:rFonts w:cs="Times New Roman"/>
          <w:lang/>
        </w:rPr>
        <w:t>265.</w:t>
      </w:r>
    </w:p>
  </w:footnote>
  <w:footnote w:id="259">
    <w:p w:rsidR="00BE2BF8" w:rsidRPr="00594506" w:rsidRDefault="00BE2BF8" w:rsidP="00341FDC">
      <w:pPr>
        <w:pStyle w:val="FootnoteText"/>
        <w:rPr>
          <w:rFonts w:cs="Times New Roman"/>
          <w:lang/>
        </w:rPr>
      </w:pPr>
      <w:r w:rsidRPr="00594506">
        <w:rPr>
          <w:rStyle w:val="FootnoteReference"/>
          <w:rFonts w:cs="Times New Roman"/>
        </w:rPr>
        <w:footnoteRef/>
      </w:r>
      <w:r w:rsidRPr="00313625">
        <w:rPr>
          <w:rFonts w:cs="Times New Roman"/>
          <w:lang/>
        </w:rPr>
        <w:t xml:space="preserve"> </w:t>
      </w:r>
      <w:r w:rsidRPr="00594506">
        <w:rPr>
          <w:rFonts w:cs="Times New Roman"/>
          <w:lang/>
        </w:rPr>
        <w:t>Исто, 272.</w:t>
      </w:r>
    </w:p>
  </w:footnote>
  <w:footnote w:id="260">
    <w:p w:rsidR="00BE2BF8" w:rsidRPr="00594506" w:rsidRDefault="00BE2BF8" w:rsidP="00341FDC">
      <w:pPr>
        <w:pStyle w:val="FootnoteText"/>
        <w:jc w:val="both"/>
        <w:rPr>
          <w:rFonts w:cs="Times New Roman"/>
          <w:lang/>
        </w:rPr>
      </w:pPr>
      <w:r w:rsidRPr="00594506">
        <w:rPr>
          <w:rStyle w:val="FootnoteReference"/>
          <w:rFonts w:cs="Times New Roman"/>
        </w:rPr>
        <w:footnoteRef/>
      </w:r>
      <w:r w:rsidRPr="00313625">
        <w:rPr>
          <w:rFonts w:cs="Times New Roman"/>
          <w:lang/>
        </w:rPr>
        <w:t xml:space="preserve"> </w:t>
      </w:r>
      <w:r w:rsidRPr="00594506">
        <w:rPr>
          <w:rFonts w:cs="Times New Roman"/>
          <w:lang/>
        </w:rPr>
        <w:t>Исто, 359</w:t>
      </w:r>
    </w:p>
  </w:footnote>
  <w:footnote w:id="261">
    <w:p w:rsidR="00BE2BF8" w:rsidRPr="00594506" w:rsidRDefault="00BE2BF8" w:rsidP="00341FDC">
      <w:pPr>
        <w:pStyle w:val="FootnoteText"/>
        <w:jc w:val="both"/>
        <w:rPr>
          <w:rFonts w:cs="Times New Roman"/>
          <w:lang/>
        </w:rPr>
      </w:pPr>
      <w:r w:rsidRPr="00594506">
        <w:rPr>
          <w:rStyle w:val="FootnoteReference"/>
          <w:rFonts w:cs="Times New Roman"/>
        </w:rPr>
        <w:footnoteRef/>
      </w:r>
      <w:r w:rsidRPr="00313625">
        <w:rPr>
          <w:rFonts w:cs="Times New Roman"/>
          <w:lang/>
        </w:rPr>
        <w:t xml:space="preserve"> </w:t>
      </w:r>
      <w:r w:rsidRPr="00594506">
        <w:rPr>
          <w:rFonts w:cs="Times New Roman"/>
        </w:rPr>
        <w:t>Srdjan</w:t>
      </w:r>
      <w:r w:rsidRPr="00313625">
        <w:rPr>
          <w:rFonts w:cs="Times New Roman"/>
          <w:lang/>
        </w:rPr>
        <w:t xml:space="preserve"> Š</w:t>
      </w:r>
      <w:r w:rsidRPr="00594506">
        <w:rPr>
          <w:rFonts w:cs="Times New Roman"/>
        </w:rPr>
        <w:t>ljuki</w:t>
      </w:r>
      <w:r w:rsidRPr="00313625">
        <w:rPr>
          <w:rFonts w:cs="Times New Roman"/>
          <w:lang/>
        </w:rPr>
        <w:t xml:space="preserve">ć, </w:t>
      </w:r>
      <w:r w:rsidRPr="00594506">
        <w:rPr>
          <w:rFonts w:cs="Times New Roman"/>
          <w:i/>
        </w:rPr>
        <w:t>Mit</w:t>
      </w:r>
      <w:r w:rsidRPr="00313625">
        <w:rPr>
          <w:rFonts w:cs="Times New Roman"/>
          <w:i/>
          <w:lang/>
        </w:rPr>
        <w:t xml:space="preserve"> </w:t>
      </w:r>
      <w:r w:rsidRPr="00594506">
        <w:rPr>
          <w:rFonts w:cs="Times New Roman"/>
          <w:i/>
        </w:rPr>
        <w:t>kao</w:t>
      </w:r>
      <w:r w:rsidRPr="00313625">
        <w:rPr>
          <w:rFonts w:cs="Times New Roman"/>
          <w:i/>
          <w:lang/>
        </w:rPr>
        <w:t xml:space="preserve"> </w:t>
      </w:r>
      <w:r w:rsidRPr="00594506">
        <w:rPr>
          <w:rFonts w:cs="Times New Roman"/>
          <w:i/>
        </w:rPr>
        <w:t>sudbina</w:t>
      </w:r>
      <w:r w:rsidRPr="00313625">
        <w:rPr>
          <w:rFonts w:cs="Times New Roman"/>
          <w:i/>
          <w:lang/>
        </w:rPr>
        <w:t xml:space="preserve">: </w:t>
      </w:r>
      <w:r w:rsidRPr="00594506">
        <w:rPr>
          <w:rFonts w:cs="Times New Roman"/>
          <w:i/>
        </w:rPr>
        <w:t>prilog</w:t>
      </w:r>
      <w:r w:rsidRPr="00313625">
        <w:rPr>
          <w:rFonts w:cs="Times New Roman"/>
          <w:i/>
          <w:lang/>
        </w:rPr>
        <w:t xml:space="preserve"> </w:t>
      </w:r>
      <w:r w:rsidRPr="00594506">
        <w:rPr>
          <w:rFonts w:cs="Times New Roman"/>
          <w:i/>
        </w:rPr>
        <w:t>de</w:t>
      </w:r>
      <w:r>
        <w:rPr>
          <w:rFonts w:cs="Times New Roman"/>
          <w:i/>
        </w:rPr>
        <w:t>mitologizaciji</w:t>
      </w:r>
      <w:r w:rsidRPr="00313625">
        <w:rPr>
          <w:rFonts w:cs="Times New Roman"/>
          <w:i/>
          <w:lang/>
        </w:rPr>
        <w:t xml:space="preserve"> </w:t>
      </w:r>
      <w:r>
        <w:rPr>
          <w:rFonts w:cs="Times New Roman"/>
          <w:i/>
        </w:rPr>
        <w:t>demitologizacije</w:t>
      </w:r>
      <w:r>
        <w:rPr>
          <w:rFonts w:cs="Times New Roman"/>
          <w:i/>
          <w:lang/>
        </w:rPr>
        <w:t>.</w:t>
      </w:r>
      <w:r w:rsidRPr="00313625">
        <w:rPr>
          <w:rFonts w:cs="Times New Roman"/>
          <w:i/>
          <w:lang/>
        </w:rPr>
        <w:t xml:space="preserve"> </w:t>
      </w:r>
      <w:r>
        <w:rPr>
          <w:rFonts w:cs="Times New Roman"/>
        </w:rPr>
        <w:t>Sremski</w:t>
      </w:r>
      <w:r w:rsidRPr="00313625">
        <w:rPr>
          <w:rFonts w:cs="Times New Roman"/>
          <w:lang/>
        </w:rPr>
        <w:t xml:space="preserve"> </w:t>
      </w:r>
      <w:r>
        <w:rPr>
          <w:rFonts w:cs="Times New Roman"/>
        </w:rPr>
        <w:t>Karlovci</w:t>
      </w:r>
      <w:r w:rsidRPr="00313625">
        <w:rPr>
          <w:rFonts w:cs="Times New Roman"/>
          <w:lang/>
        </w:rPr>
        <w:t xml:space="preserve">: </w:t>
      </w:r>
      <w:r>
        <w:rPr>
          <w:rFonts w:cs="Times New Roman"/>
        </w:rPr>
        <w:t>Kairos</w:t>
      </w:r>
      <w:r>
        <w:rPr>
          <w:rFonts w:cs="Times New Roman"/>
          <w:lang/>
        </w:rPr>
        <w:t>,</w:t>
      </w:r>
      <w:r w:rsidRPr="00594506">
        <w:rPr>
          <w:rFonts w:cs="Times New Roman"/>
          <w:lang/>
        </w:rPr>
        <w:t xml:space="preserve"> 2011, 38.</w:t>
      </w:r>
    </w:p>
  </w:footnote>
  <w:footnote w:id="262">
    <w:p w:rsidR="00BE2BF8" w:rsidRPr="00594506" w:rsidRDefault="00BE2BF8" w:rsidP="00341FDC">
      <w:pPr>
        <w:pStyle w:val="FootnoteText"/>
        <w:jc w:val="both"/>
        <w:rPr>
          <w:rFonts w:cs="Times New Roman"/>
          <w:lang/>
        </w:rPr>
      </w:pPr>
      <w:r w:rsidRPr="00594506">
        <w:rPr>
          <w:rStyle w:val="FootnoteReference"/>
          <w:rFonts w:cs="Times New Roman"/>
        </w:rPr>
        <w:footnoteRef/>
      </w:r>
      <w:r w:rsidRPr="00313625">
        <w:rPr>
          <w:rFonts w:cs="Times New Roman"/>
          <w:lang/>
        </w:rPr>
        <w:t xml:space="preserve"> </w:t>
      </w:r>
      <w:r>
        <w:rPr>
          <w:rFonts w:cs="Times New Roman"/>
        </w:rPr>
        <w:t>Slobodan</w:t>
      </w:r>
      <w:r w:rsidRPr="00313625">
        <w:rPr>
          <w:rFonts w:cs="Times New Roman"/>
          <w:lang/>
        </w:rPr>
        <w:t xml:space="preserve"> </w:t>
      </w:r>
      <w:r>
        <w:rPr>
          <w:rFonts w:cs="Times New Roman"/>
        </w:rPr>
        <w:t>Naumovi</w:t>
      </w:r>
      <w:r w:rsidRPr="00313625">
        <w:rPr>
          <w:rFonts w:cs="Times New Roman"/>
          <w:lang/>
        </w:rPr>
        <w:t xml:space="preserve">ć, </w:t>
      </w:r>
      <w:r>
        <w:rPr>
          <w:rFonts w:cs="Times New Roman"/>
          <w:lang/>
        </w:rPr>
        <w:t>нав. дело,</w:t>
      </w:r>
      <w:r w:rsidRPr="00594506">
        <w:rPr>
          <w:rFonts w:cs="Times New Roman"/>
          <w:lang/>
        </w:rPr>
        <w:t xml:space="preserve"> 59.</w:t>
      </w:r>
    </w:p>
  </w:footnote>
  <w:footnote w:id="263">
    <w:p w:rsidR="00BE2BF8" w:rsidRPr="00594506" w:rsidRDefault="00BE2BF8" w:rsidP="00341FDC">
      <w:pPr>
        <w:pStyle w:val="FootnoteText"/>
        <w:jc w:val="both"/>
        <w:rPr>
          <w:rFonts w:cs="Times New Roman"/>
          <w:lang/>
        </w:rPr>
      </w:pPr>
      <w:r w:rsidRPr="00594506">
        <w:rPr>
          <w:rStyle w:val="FootnoteReference"/>
          <w:rFonts w:cs="Times New Roman"/>
        </w:rPr>
        <w:footnoteRef/>
      </w:r>
      <w:r w:rsidRPr="00594506">
        <w:rPr>
          <w:rFonts w:cs="Times New Roman"/>
          <w:lang/>
        </w:rPr>
        <w:t xml:space="preserve"> Мари</w:t>
      </w:r>
      <w:r>
        <w:rPr>
          <w:rFonts w:cs="Times New Roman"/>
          <w:lang/>
        </w:rPr>
        <w:t>-</w:t>
      </w:r>
      <w:r w:rsidRPr="00594506">
        <w:rPr>
          <w:rFonts w:cs="Times New Roman"/>
          <w:lang/>
        </w:rPr>
        <w:t>Жанин Чалић, нав. дело, 359.</w:t>
      </w:r>
    </w:p>
  </w:footnote>
  <w:footnote w:id="264">
    <w:p w:rsidR="00BE2BF8" w:rsidRPr="00594506" w:rsidRDefault="00BE2BF8" w:rsidP="00341FDC">
      <w:pPr>
        <w:pStyle w:val="FootnoteText"/>
        <w:jc w:val="both"/>
        <w:rPr>
          <w:rFonts w:cs="Times New Roman"/>
          <w:lang/>
        </w:rPr>
      </w:pPr>
      <w:r w:rsidRPr="00594506">
        <w:rPr>
          <w:rStyle w:val="FootnoteReference"/>
          <w:rFonts w:cs="Times New Roman"/>
        </w:rPr>
        <w:footnoteRef/>
      </w:r>
      <w:r w:rsidRPr="00313625">
        <w:rPr>
          <w:rFonts w:cs="Times New Roman"/>
          <w:lang/>
        </w:rPr>
        <w:t xml:space="preserve"> </w:t>
      </w:r>
      <w:r>
        <w:rPr>
          <w:rFonts w:cs="Times New Roman"/>
          <w:lang/>
        </w:rPr>
        <w:t xml:space="preserve">„Пасија светог кнеза Лазара пред милион људи“, </w:t>
      </w:r>
      <w:r w:rsidRPr="00594506">
        <w:rPr>
          <w:rFonts w:cs="Times New Roman"/>
          <w:i/>
          <w:lang/>
        </w:rPr>
        <w:t>Политика</w:t>
      </w:r>
      <w:r w:rsidRPr="00594506">
        <w:rPr>
          <w:rFonts w:cs="Times New Roman"/>
          <w:lang/>
        </w:rPr>
        <w:t xml:space="preserve">, 24. мај, 1989; </w:t>
      </w:r>
      <w:r>
        <w:rPr>
          <w:rFonts w:cs="Times New Roman"/>
          <w:lang/>
        </w:rPr>
        <w:t xml:space="preserve">„Све спремно за јубилеј“, </w:t>
      </w:r>
      <w:r w:rsidRPr="00594506">
        <w:rPr>
          <w:rFonts w:cs="Times New Roman"/>
          <w:i/>
          <w:lang/>
        </w:rPr>
        <w:t>Јединство</w:t>
      </w:r>
      <w:r w:rsidRPr="00594506">
        <w:rPr>
          <w:rFonts w:cs="Times New Roman"/>
          <w:lang/>
        </w:rPr>
        <w:t xml:space="preserve">, 20. јун 1989; </w:t>
      </w:r>
      <w:r w:rsidRPr="00313625">
        <w:rPr>
          <w:rFonts w:cs="Times New Roman"/>
          <w:lang/>
        </w:rPr>
        <w:t>“</w:t>
      </w:r>
      <w:r w:rsidRPr="00594506">
        <w:rPr>
          <w:rFonts w:cs="Times New Roman"/>
          <w:lang/>
        </w:rPr>
        <w:t>Ко се боји историје?</w:t>
      </w:r>
      <w:r w:rsidRPr="00594506">
        <w:rPr>
          <w:rFonts w:cs="Times New Roman"/>
          <w:lang/>
        </w:rPr>
        <w:t>“</w:t>
      </w:r>
      <w:r>
        <w:rPr>
          <w:rFonts w:cs="Times New Roman"/>
          <w:i/>
          <w:lang/>
        </w:rPr>
        <w:t>,</w:t>
      </w:r>
      <w:r>
        <w:rPr>
          <w:rFonts w:cs="Times New Roman"/>
          <w:lang/>
        </w:rPr>
        <w:t xml:space="preserve"> </w:t>
      </w:r>
      <w:r w:rsidRPr="00594506">
        <w:rPr>
          <w:rFonts w:cs="Times New Roman"/>
          <w:i/>
          <w:lang/>
        </w:rPr>
        <w:t>Младост</w:t>
      </w:r>
      <w:r w:rsidRPr="00594506">
        <w:rPr>
          <w:rFonts w:cs="Times New Roman"/>
          <w:lang/>
        </w:rPr>
        <w:t>, 05. јун 1989.</w:t>
      </w:r>
    </w:p>
  </w:footnote>
  <w:footnote w:id="265">
    <w:p w:rsidR="00BE2BF8" w:rsidRPr="00594506" w:rsidRDefault="00BE2BF8" w:rsidP="00594506">
      <w:pPr>
        <w:pStyle w:val="FootnoteText"/>
        <w:tabs>
          <w:tab w:val="left" w:pos="6225"/>
        </w:tabs>
        <w:jc w:val="both"/>
        <w:rPr>
          <w:rFonts w:cs="Times New Roman"/>
          <w:lang/>
        </w:rPr>
      </w:pPr>
      <w:r w:rsidRPr="00594506">
        <w:rPr>
          <w:rStyle w:val="FootnoteReference"/>
          <w:rFonts w:cs="Times New Roman"/>
        </w:rPr>
        <w:footnoteRef/>
      </w:r>
      <w:r w:rsidRPr="00313625">
        <w:rPr>
          <w:rFonts w:cs="Times New Roman"/>
          <w:lang/>
        </w:rPr>
        <w:t xml:space="preserve"> </w:t>
      </w:r>
      <w:r w:rsidRPr="00594506">
        <w:rPr>
          <w:rFonts w:cs="Times New Roman"/>
          <w:lang/>
        </w:rPr>
        <w:t xml:space="preserve">Иван Меденица, </w:t>
      </w:r>
      <w:r w:rsidRPr="00594506">
        <w:rPr>
          <w:rFonts w:cs="Times New Roman"/>
          <w:i/>
          <w:lang/>
        </w:rPr>
        <w:t xml:space="preserve">Видовдан и његове изведбе, </w:t>
      </w:r>
      <w:r>
        <w:rPr>
          <w:rFonts w:cs="Times New Roman"/>
          <w:lang/>
        </w:rPr>
        <w:t>нав. дело</w:t>
      </w:r>
      <w:r w:rsidRPr="00594506">
        <w:rPr>
          <w:rFonts w:cs="Times New Roman"/>
          <w:lang/>
        </w:rPr>
        <w:t>.</w:t>
      </w:r>
      <w:r w:rsidRPr="00594506">
        <w:rPr>
          <w:rFonts w:cs="Times New Roman"/>
          <w:lang/>
        </w:rPr>
        <w:tab/>
      </w:r>
    </w:p>
  </w:footnote>
  <w:footnote w:id="266">
    <w:p w:rsidR="00BE2BF8" w:rsidRPr="00140E17" w:rsidRDefault="00BE2BF8" w:rsidP="00140E17">
      <w:pPr>
        <w:pStyle w:val="FootnoteText"/>
        <w:jc w:val="both"/>
        <w:rPr>
          <w:rFonts w:cs="Times New Roman"/>
          <w:lang/>
        </w:rPr>
      </w:pPr>
      <w:r w:rsidRPr="00140E17">
        <w:rPr>
          <w:rStyle w:val="FootnoteReference"/>
          <w:rFonts w:cs="Times New Roman"/>
        </w:rPr>
        <w:footnoteRef/>
      </w:r>
      <w:r w:rsidRPr="00313625">
        <w:rPr>
          <w:rFonts w:cs="Times New Roman"/>
          <w:lang/>
        </w:rPr>
        <w:t xml:space="preserve"> </w:t>
      </w:r>
      <w:r w:rsidRPr="00140E17">
        <w:rPr>
          <w:rFonts w:cs="Times New Roman"/>
          <w:lang/>
        </w:rPr>
        <w:t xml:space="preserve">„Светковина за милионе“, </w:t>
      </w:r>
      <w:r w:rsidRPr="00140E17">
        <w:rPr>
          <w:rFonts w:cs="Times New Roman"/>
          <w:i/>
          <w:lang/>
        </w:rPr>
        <w:t xml:space="preserve">Борба, </w:t>
      </w:r>
      <w:r w:rsidRPr="00140E17">
        <w:rPr>
          <w:rFonts w:cs="Times New Roman"/>
          <w:lang/>
        </w:rPr>
        <w:t>21. јун 1989.</w:t>
      </w:r>
    </w:p>
  </w:footnote>
  <w:footnote w:id="267">
    <w:p w:rsidR="00BE2BF8" w:rsidRPr="00594506" w:rsidRDefault="00BE2BF8" w:rsidP="00341FDC">
      <w:pPr>
        <w:pStyle w:val="FootnoteText"/>
        <w:jc w:val="both"/>
        <w:rPr>
          <w:rFonts w:cs="Times New Roman"/>
          <w:lang/>
        </w:rPr>
      </w:pPr>
      <w:r w:rsidRPr="00594506">
        <w:rPr>
          <w:rStyle w:val="FootnoteReference"/>
          <w:rFonts w:cs="Times New Roman"/>
        </w:rPr>
        <w:footnoteRef/>
      </w:r>
      <w:r w:rsidRPr="00313625">
        <w:rPr>
          <w:rFonts w:cs="Times New Roman"/>
          <w:lang/>
        </w:rPr>
        <w:t xml:space="preserve"> </w:t>
      </w:r>
      <w:r>
        <w:rPr>
          <w:rFonts w:cs="Times New Roman"/>
          <w:lang/>
        </w:rPr>
        <w:t>Нека</w:t>
      </w:r>
      <w:r w:rsidRPr="00594506">
        <w:rPr>
          <w:rFonts w:cs="Times New Roman"/>
          <w:lang/>
        </w:rPr>
        <w:t xml:space="preserve"> од најзначајнијих </w:t>
      </w:r>
      <w:r>
        <w:rPr>
          <w:rFonts w:cs="Times New Roman"/>
          <w:lang/>
        </w:rPr>
        <w:t xml:space="preserve">остварења </w:t>
      </w:r>
      <w:r w:rsidRPr="00594506">
        <w:rPr>
          <w:rFonts w:cs="Times New Roman"/>
          <w:lang/>
        </w:rPr>
        <w:t xml:space="preserve">су: Иван Јевтић - ораторијум </w:t>
      </w:r>
      <w:r w:rsidRPr="00594506">
        <w:rPr>
          <w:rFonts w:cs="Times New Roman"/>
          <w:i/>
          <w:lang/>
        </w:rPr>
        <w:t>Задужбине Косова</w:t>
      </w:r>
      <w:r w:rsidRPr="00594506">
        <w:rPr>
          <w:rFonts w:cs="Times New Roman"/>
          <w:lang/>
        </w:rPr>
        <w:t xml:space="preserve">, Душан Радић - опера </w:t>
      </w:r>
      <w:r w:rsidRPr="00594506">
        <w:rPr>
          <w:rFonts w:cs="Times New Roman"/>
          <w:i/>
          <w:lang/>
        </w:rPr>
        <w:t>Смрт мајке Југовића</w:t>
      </w:r>
      <w:r w:rsidRPr="00594506">
        <w:rPr>
          <w:rFonts w:cs="Times New Roman"/>
          <w:lang/>
        </w:rPr>
        <w:t xml:space="preserve">, Витомир Трифуновић - балет </w:t>
      </w:r>
      <w:r w:rsidRPr="00594506">
        <w:rPr>
          <w:rFonts w:cs="Times New Roman"/>
          <w:i/>
          <w:lang/>
        </w:rPr>
        <w:t>Косовка девојка</w:t>
      </w:r>
      <w:r w:rsidRPr="00594506">
        <w:rPr>
          <w:rFonts w:cs="Times New Roman"/>
          <w:lang/>
        </w:rPr>
        <w:t xml:space="preserve">, Зоран Христић - радиофонско дело </w:t>
      </w:r>
      <w:r w:rsidRPr="00594506">
        <w:rPr>
          <w:rFonts w:cs="Times New Roman"/>
          <w:i/>
          <w:lang/>
        </w:rPr>
        <w:t>Бој.</w:t>
      </w:r>
    </w:p>
  </w:footnote>
  <w:footnote w:id="268">
    <w:p w:rsidR="00BE2BF8" w:rsidRPr="00594506" w:rsidRDefault="00BE2BF8" w:rsidP="00341FDC">
      <w:pPr>
        <w:pStyle w:val="FootnoteText"/>
        <w:jc w:val="both"/>
        <w:rPr>
          <w:rFonts w:cs="Times New Roman"/>
          <w:lang/>
        </w:rPr>
      </w:pPr>
      <w:r w:rsidRPr="00594506">
        <w:rPr>
          <w:rStyle w:val="FootnoteReference"/>
          <w:rFonts w:cs="Times New Roman"/>
        </w:rPr>
        <w:footnoteRef/>
      </w:r>
      <w:r w:rsidRPr="00313625">
        <w:rPr>
          <w:rFonts w:cs="Times New Roman"/>
          <w:lang/>
        </w:rPr>
        <w:t xml:space="preserve"> “</w:t>
      </w:r>
      <w:r w:rsidRPr="00594506">
        <w:rPr>
          <w:rFonts w:cs="Times New Roman"/>
          <w:lang/>
        </w:rPr>
        <w:t>Ко се боји историје?</w:t>
      </w:r>
      <w:r w:rsidRPr="00594506">
        <w:rPr>
          <w:rFonts w:cs="Times New Roman"/>
          <w:lang/>
        </w:rPr>
        <w:t>“</w:t>
      </w:r>
      <w:r>
        <w:rPr>
          <w:rFonts w:cs="Times New Roman"/>
          <w:lang/>
        </w:rPr>
        <w:t>,</w:t>
      </w:r>
      <w:r w:rsidRPr="00594506">
        <w:rPr>
          <w:rFonts w:cs="Times New Roman"/>
          <w:i/>
          <w:lang/>
        </w:rPr>
        <w:t xml:space="preserve"> Младост</w:t>
      </w:r>
      <w:r>
        <w:rPr>
          <w:rFonts w:cs="Times New Roman"/>
          <w:lang/>
        </w:rPr>
        <w:t>, 05. јун</w:t>
      </w:r>
      <w:r w:rsidRPr="00594506">
        <w:rPr>
          <w:rFonts w:cs="Times New Roman"/>
          <w:lang/>
        </w:rPr>
        <w:t xml:space="preserve"> 1989. </w:t>
      </w:r>
    </w:p>
  </w:footnote>
  <w:footnote w:id="269">
    <w:p w:rsidR="00BE2BF8" w:rsidRPr="00594506" w:rsidRDefault="00BE2BF8" w:rsidP="00341FDC">
      <w:pPr>
        <w:pStyle w:val="FootnoteText"/>
        <w:jc w:val="both"/>
        <w:rPr>
          <w:rFonts w:cs="Times New Roman"/>
          <w:lang/>
        </w:rPr>
      </w:pPr>
      <w:r w:rsidRPr="00594506">
        <w:rPr>
          <w:rStyle w:val="FootnoteReference"/>
          <w:rFonts w:cs="Times New Roman"/>
        </w:rPr>
        <w:footnoteRef/>
      </w:r>
      <w:r w:rsidRPr="00313625">
        <w:rPr>
          <w:rFonts w:cs="Times New Roman"/>
          <w:lang/>
        </w:rPr>
        <w:t xml:space="preserve"> </w:t>
      </w:r>
      <w:r>
        <w:rPr>
          <w:rFonts w:cs="Times New Roman"/>
          <w:lang/>
        </w:rPr>
        <w:t>Мари-</w:t>
      </w:r>
      <w:r w:rsidRPr="00594506">
        <w:rPr>
          <w:rFonts w:cs="Times New Roman"/>
          <w:lang/>
        </w:rPr>
        <w:t>Жанин Чалић, нав. дело, 360.</w:t>
      </w:r>
    </w:p>
  </w:footnote>
  <w:footnote w:id="270">
    <w:p w:rsidR="00BE2BF8" w:rsidRPr="00594506" w:rsidRDefault="00BE2BF8" w:rsidP="00CD440A">
      <w:pPr>
        <w:pStyle w:val="FootnoteText"/>
        <w:jc w:val="both"/>
        <w:rPr>
          <w:rFonts w:cs="Times New Roman"/>
          <w:lang/>
        </w:rPr>
      </w:pPr>
      <w:r w:rsidRPr="00594506">
        <w:rPr>
          <w:rStyle w:val="FootnoteReference"/>
          <w:rFonts w:cs="Times New Roman"/>
        </w:rPr>
        <w:footnoteRef/>
      </w:r>
      <w:r>
        <w:rPr>
          <w:rFonts w:cs="Times New Roman"/>
          <w:lang/>
        </w:rPr>
        <w:t xml:space="preserve"> </w:t>
      </w:r>
      <w:r w:rsidRPr="00594506">
        <w:rPr>
          <w:rFonts w:cs="Times New Roman"/>
          <w:lang/>
        </w:rPr>
        <w:t xml:space="preserve">Рајко Максимовић, </w:t>
      </w:r>
      <w:r w:rsidRPr="00CD440A">
        <w:rPr>
          <w:rFonts w:cs="Times New Roman"/>
          <w:i/>
          <w:lang/>
        </w:rPr>
        <w:t>Пасија светога кнеза Лазара</w:t>
      </w:r>
      <w:r w:rsidRPr="00594506">
        <w:rPr>
          <w:rFonts w:cs="Times New Roman"/>
          <w:i/>
          <w:lang/>
        </w:rPr>
        <w:t xml:space="preserve">, </w:t>
      </w:r>
      <w:r w:rsidRPr="00594506">
        <w:rPr>
          <w:rFonts w:cs="Times New Roman"/>
          <w:lang/>
        </w:rPr>
        <w:t>партитура</w:t>
      </w:r>
      <w:r>
        <w:rPr>
          <w:rFonts w:cs="Times New Roman"/>
          <w:lang/>
        </w:rPr>
        <w:t xml:space="preserve"> у издању аутора</w:t>
      </w:r>
      <w:r w:rsidRPr="00594506">
        <w:rPr>
          <w:rFonts w:cs="Times New Roman"/>
          <w:lang/>
        </w:rPr>
        <w:t>,</w:t>
      </w:r>
      <w:r>
        <w:rPr>
          <w:rFonts w:cs="Times New Roman"/>
          <w:lang/>
        </w:rPr>
        <w:t xml:space="preserve"> Београд, 1989, </w:t>
      </w:r>
      <w:r w:rsidRPr="00594506">
        <w:rPr>
          <w:rFonts w:cs="Times New Roman"/>
          <w:lang/>
        </w:rPr>
        <w:t>2.</w:t>
      </w:r>
    </w:p>
  </w:footnote>
  <w:footnote w:id="271">
    <w:p w:rsidR="00BE2BF8" w:rsidRPr="00594506" w:rsidRDefault="00BE2BF8" w:rsidP="00CD440A">
      <w:pPr>
        <w:pStyle w:val="FootnoteText"/>
        <w:jc w:val="both"/>
        <w:rPr>
          <w:rFonts w:cs="Times New Roman"/>
          <w:lang/>
        </w:rPr>
      </w:pPr>
      <w:r w:rsidRPr="00594506">
        <w:rPr>
          <w:rStyle w:val="FootnoteReference"/>
          <w:rFonts w:cs="Times New Roman"/>
        </w:rPr>
        <w:footnoteRef/>
      </w:r>
      <w:r w:rsidRPr="00313625">
        <w:rPr>
          <w:rFonts w:cs="Times New Roman"/>
          <w:lang/>
        </w:rPr>
        <w:t xml:space="preserve"> </w:t>
      </w:r>
      <w:r w:rsidRPr="00594506">
        <w:rPr>
          <w:rFonts w:cs="Times New Roman"/>
          <w:lang/>
        </w:rPr>
        <w:t>У</w:t>
      </w:r>
      <w:r w:rsidRPr="00313625">
        <w:rPr>
          <w:rFonts w:cs="Times New Roman"/>
          <w:lang/>
        </w:rPr>
        <w:t xml:space="preserve"> Максимовић</w:t>
      </w:r>
      <w:r w:rsidRPr="00594506">
        <w:rPr>
          <w:rFonts w:cs="Times New Roman"/>
          <w:lang/>
        </w:rPr>
        <w:t>евом опусу ово</w:t>
      </w:r>
      <w:r w:rsidRPr="00313625">
        <w:rPr>
          <w:rFonts w:cs="Times New Roman"/>
          <w:lang/>
        </w:rPr>
        <w:t xml:space="preserve"> није </w:t>
      </w:r>
      <w:r w:rsidRPr="00594506">
        <w:rPr>
          <w:rFonts w:cs="Times New Roman"/>
          <w:lang/>
        </w:rPr>
        <w:t xml:space="preserve">неуобичајен </w:t>
      </w:r>
      <w:r w:rsidRPr="00313625">
        <w:rPr>
          <w:rFonts w:cs="Times New Roman"/>
          <w:lang/>
        </w:rPr>
        <w:t xml:space="preserve">поступак, имајући у виду да је он и у </w:t>
      </w:r>
      <w:r>
        <w:rPr>
          <w:rFonts w:cs="Times New Roman"/>
          <w:lang/>
        </w:rPr>
        <w:t xml:space="preserve">својим </w:t>
      </w:r>
      <w:r w:rsidRPr="00313625">
        <w:rPr>
          <w:rFonts w:cs="Times New Roman"/>
          <w:lang/>
        </w:rPr>
        <w:t xml:space="preserve">ранијим радовима често посезао за текстовима на древним или </w:t>
      </w:r>
      <w:r w:rsidRPr="00594506">
        <w:rPr>
          <w:rFonts w:cs="Times New Roman"/>
          <w:lang/>
        </w:rPr>
        <w:t>„</w:t>
      </w:r>
      <w:r w:rsidRPr="00313625">
        <w:rPr>
          <w:rFonts w:cs="Times New Roman"/>
          <w:lang/>
        </w:rPr>
        <w:t>егзотичним</w:t>
      </w:r>
      <w:r w:rsidRPr="00594506">
        <w:rPr>
          <w:rFonts w:cs="Times New Roman"/>
          <w:lang/>
        </w:rPr>
        <w:t>“</w:t>
      </w:r>
      <w:r w:rsidRPr="00313625">
        <w:rPr>
          <w:rFonts w:cs="Times New Roman"/>
          <w:lang/>
        </w:rPr>
        <w:t xml:space="preserve"> језицима.</w:t>
      </w:r>
    </w:p>
  </w:footnote>
  <w:footnote w:id="272">
    <w:p w:rsidR="00BE2BF8" w:rsidRPr="00594506" w:rsidRDefault="00BE2BF8" w:rsidP="00CD440A">
      <w:pPr>
        <w:pStyle w:val="FootnoteText"/>
        <w:jc w:val="both"/>
        <w:rPr>
          <w:rFonts w:cs="Times New Roman"/>
          <w:lang/>
        </w:rPr>
      </w:pPr>
      <w:r w:rsidRPr="00594506">
        <w:rPr>
          <w:rStyle w:val="FootnoteReference"/>
          <w:rFonts w:cs="Times New Roman"/>
        </w:rPr>
        <w:footnoteRef/>
      </w:r>
      <w:r w:rsidRPr="00313625">
        <w:rPr>
          <w:rFonts w:cs="Times New Roman"/>
          <w:lang/>
        </w:rPr>
        <w:t xml:space="preserve"> </w:t>
      </w:r>
      <w:r>
        <w:rPr>
          <w:rFonts w:cs="Times New Roman"/>
          <w:lang/>
        </w:rPr>
        <w:t xml:space="preserve">Извори: </w:t>
      </w:r>
      <w:r w:rsidRPr="00594506">
        <w:rPr>
          <w:rFonts w:cs="Times New Roman"/>
          <w:lang/>
        </w:rPr>
        <w:t>Милош Јевтић</w:t>
      </w:r>
      <w:r>
        <w:rPr>
          <w:rFonts w:cs="Times New Roman"/>
          <w:lang/>
        </w:rPr>
        <w:t>,</w:t>
      </w:r>
      <w:r w:rsidRPr="00594506">
        <w:rPr>
          <w:rFonts w:cs="Times New Roman"/>
          <w:lang/>
        </w:rPr>
        <w:t xml:space="preserve"> </w:t>
      </w:r>
      <w:r w:rsidRPr="00594506">
        <w:rPr>
          <w:rFonts w:cs="Times New Roman"/>
          <w:i/>
          <w:lang/>
        </w:rPr>
        <w:t>Говор музике</w:t>
      </w:r>
      <w:r>
        <w:rPr>
          <w:rFonts w:cs="Times New Roman"/>
          <w:lang/>
        </w:rPr>
        <w:t>.</w:t>
      </w:r>
      <w:r w:rsidRPr="00594506">
        <w:rPr>
          <w:rFonts w:cs="Times New Roman"/>
          <w:lang/>
        </w:rPr>
        <w:t xml:space="preserve"> Београд: Београдска књига, 2008; </w:t>
      </w:r>
      <w:r w:rsidRPr="00594506">
        <w:rPr>
          <w:rFonts w:cs="Times New Roman"/>
          <w:lang/>
        </w:rPr>
        <w:t>„</w:t>
      </w:r>
      <w:r w:rsidRPr="00594506">
        <w:rPr>
          <w:rFonts w:cs="Times New Roman"/>
          <w:lang/>
        </w:rPr>
        <w:t>Ко се боји историје</w:t>
      </w:r>
      <w:r w:rsidRPr="00594506">
        <w:rPr>
          <w:rFonts w:cs="Times New Roman"/>
          <w:lang/>
        </w:rPr>
        <w:t>“</w:t>
      </w:r>
      <w:r>
        <w:rPr>
          <w:rFonts w:cs="Times New Roman"/>
          <w:lang/>
        </w:rPr>
        <w:t>,</w:t>
      </w:r>
      <w:r w:rsidRPr="00594506">
        <w:rPr>
          <w:rFonts w:cs="Times New Roman"/>
          <w:lang/>
        </w:rPr>
        <w:t xml:space="preserve"> </w:t>
      </w:r>
      <w:r w:rsidRPr="00594506">
        <w:rPr>
          <w:rFonts w:cs="Times New Roman"/>
          <w:i/>
          <w:lang/>
        </w:rPr>
        <w:t>Младост</w:t>
      </w:r>
      <w:r>
        <w:rPr>
          <w:rFonts w:cs="Times New Roman"/>
          <w:lang/>
        </w:rPr>
        <w:t xml:space="preserve">, 05. јун </w:t>
      </w:r>
      <w:r w:rsidRPr="00594506">
        <w:rPr>
          <w:rFonts w:cs="Times New Roman"/>
          <w:lang/>
        </w:rPr>
        <w:t>1989.</w:t>
      </w:r>
    </w:p>
  </w:footnote>
  <w:footnote w:id="273">
    <w:p w:rsidR="00BE2BF8" w:rsidRPr="00594506" w:rsidRDefault="00BE2BF8" w:rsidP="00341FDC">
      <w:pPr>
        <w:pStyle w:val="FootnoteText"/>
        <w:rPr>
          <w:rFonts w:cs="Times New Roman"/>
          <w:lang/>
        </w:rPr>
      </w:pPr>
      <w:r w:rsidRPr="00594506">
        <w:rPr>
          <w:rStyle w:val="FootnoteReference"/>
          <w:rFonts w:cs="Times New Roman"/>
        </w:rPr>
        <w:footnoteRef/>
      </w:r>
      <w:r w:rsidRPr="00313625">
        <w:rPr>
          <w:rFonts w:cs="Times New Roman"/>
          <w:lang/>
        </w:rPr>
        <w:t xml:space="preserve"> </w:t>
      </w:r>
      <w:r w:rsidRPr="00594506">
        <w:rPr>
          <w:rFonts w:cs="Times New Roman"/>
          <w:lang/>
        </w:rPr>
        <w:t>„Ко се боји историје“</w:t>
      </w:r>
      <w:r w:rsidRPr="00594506">
        <w:rPr>
          <w:rFonts w:cs="Times New Roman"/>
          <w:i/>
          <w:lang/>
        </w:rPr>
        <w:t xml:space="preserve">, </w:t>
      </w:r>
      <w:r w:rsidRPr="00594506">
        <w:rPr>
          <w:rFonts w:cs="Times New Roman"/>
          <w:lang/>
        </w:rPr>
        <w:t>нав. дело.</w:t>
      </w:r>
    </w:p>
  </w:footnote>
  <w:footnote w:id="274">
    <w:p w:rsidR="00BE2BF8" w:rsidRPr="00594506" w:rsidRDefault="00BE2BF8" w:rsidP="00341FDC">
      <w:pPr>
        <w:pStyle w:val="FootnoteText"/>
        <w:rPr>
          <w:rFonts w:cs="Times New Roman"/>
          <w:lang/>
        </w:rPr>
      </w:pPr>
      <w:r w:rsidRPr="00594506">
        <w:rPr>
          <w:rStyle w:val="FootnoteReference"/>
          <w:rFonts w:cs="Times New Roman"/>
        </w:rPr>
        <w:footnoteRef/>
      </w:r>
      <w:r w:rsidRPr="00313625">
        <w:rPr>
          <w:rFonts w:cs="Times New Roman"/>
          <w:lang/>
        </w:rPr>
        <w:t xml:space="preserve"> </w:t>
      </w:r>
      <w:r w:rsidRPr="00594506">
        <w:rPr>
          <w:rFonts w:cs="Times New Roman"/>
          <w:lang/>
        </w:rPr>
        <w:t>Исто.</w:t>
      </w:r>
    </w:p>
  </w:footnote>
  <w:footnote w:id="275">
    <w:p w:rsidR="00BE2BF8" w:rsidRPr="00594506" w:rsidRDefault="00BE2BF8" w:rsidP="00341FDC">
      <w:pPr>
        <w:pStyle w:val="FootnoteText"/>
        <w:rPr>
          <w:rFonts w:cs="Times New Roman"/>
          <w:lang/>
        </w:rPr>
      </w:pPr>
      <w:r w:rsidRPr="00594506">
        <w:rPr>
          <w:rStyle w:val="FootnoteReference"/>
          <w:rFonts w:cs="Times New Roman"/>
        </w:rPr>
        <w:footnoteRef/>
      </w:r>
      <w:r w:rsidRPr="00313625">
        <w:rPr>
          <w:rFonts w:cs="Times New Roman"/>
          <w:lang/>
        </w:rPr>
        <w:t xml:space="preserve"> </w:t>
      </w:r>
      <w:r w:rsidRPr="00594506">
        <w:rPr>
          <w:rFonts w:cs="Times New Roman"/>
          <w:lang/>
        </w:rPr>
        <w:t xml:space="preserve">Ira Prodanov, </w:t>
      </w:r>
      <w:r w:rsidRPr="00594506">
        <w:rPr>
          <w:rFonts w:cs="Times New Roman"/>
          <w:i/>
          <w:lang/>
        </w:rPr>
        <w:t>Muzi</w:t>
      </w:r>
      <w:r>
        <w:rPr>
          <w:rFonts w:cs="Times New Roman"/>
          <w:i/>
          <w:lang/>
        </w:rPr>
        <w:t>ka između ideologije i religije</w:t>
      </w:r>
      <w:r>
        <w:rPr>
          <w:rFonts w:cs="Times New Roman"/>
          <w:i/>
          <w:lang/>
        </w:rPr>
        <w:t>.</w:t>
      </w:r>
      <w:r w:rsidRPr="00594506">
        <w:rPr>
          <w:rFonts w:cs="Times New Roman"/>
          <w:i/>
          <w:lang/>
        </w:rPr>
        <w:t xml:space="preserve"> </w:t>
      </w:r>
      <w:r w:rsidRPr="00594506">
        <w:rPr>
          <w:rFonts w:cs="Times New Roman"/>
          <w:lang/>
        </w:rPr>
        <w:t>Novi Sad: Stylos,</w:t>
      </w:r>
      <w:r w:rsidRPr="00594506">
        <w:rPr>
          <w:rFonts w:cs="Times New Roman"/>
          <w:lang/>
        </w:rPr>
        <w:t xml:space="preserve"> 2007,</w:t>
      </w:r>
      <w:r w:rsidRPr="00594506">
        <w:rPr>
          <w:rFonts w:cs="Times New Roman"/>
          <w:lang/>
        </w:rPr>
        <w:t xml:space="preserve"> 86-87.</w:t>
      </w:r>
    </w:p>
  </w:footnote>
  <w:footnote w:id="276">
    <w:p w:rsidR="00BE2BF8" w:rsidRPr="00594506" w:rsidRDefault="00BE2BF8" w:rsidP="00341FDC">
      <w:pPr>
        <w:pStyle w:val="FootnoteText"/>
        <w:rPr>
          <w:rFonts w:cs="Times New Roman"/>
          <w:lang/>
        </w:rPr>
      </w:pPr>
      <w:r w:rsidRPr="00594506">
        <w:rPr>
          <w:rStyle w:val="FootnoteReference"/>
          <w:rFonts w:cs="Times New Roman"/>
        </w:rPr>
        <w:footnoteRef/>
      </w:r>
      <w:r w:rsidRPr="00313625">
        <w:rPr>
          <w:rFonts w:cs="Times New Roman"/>
          <w:lang/>
        </w:rPr>
        <w:t xml:space="preserve"> </w:t>
      </w:r>
      <w:r w:rsidRPr="00594506">
        <w:rPr>
          <w:rFonts w:cs="Times New Roman"/>
          <w:lang/>
        </w:rPr>
        <w:t xml:space="preserve">Antoni Smit, </w:t>
      </w:r>
      <w:r w:rsidRPr="00594506">
        <w:rPr>
          <w:rFonts w:cs="Times New Roman"/>
          <w:lang/>
        </w:rPr>
        <w:t>нав. дело</w:t>
      </w:r>
      <w:r w:rsidRPr="00594506">
        <w:rPr>
          <w:rFonts w:cs="Times New Roman"/>
          <w:lang/>
        </w:rPr>
        <w:t>,</w:t>
      </w:r>
      <w:r w:rsidRPr="00594506">
        <w:rPr>
          <w:rFonts w:cs="Times New Roman"/>
          <w:lang/>
        </w:rPr>
        <w:t xml:space="preserve"> 146-147.</w:t>
      </w:r>
    </w:p>
  </w:footnote>
  <w:footnote w:id="277">
    <w:p w:rsidR="00BE2BF8" w:rsidRPr="00594506" w:rsidRDefault="00BE2BF8" w:rsidP="00341FDC">
      <w:pPr>
        <w:pStyle w:val="FootnoteText"/>
        <w:rPr>
          <w:rFonts w:cs="Times New Roman"/>
          <w:lang/>
        </w:rPr>
      </w:pPr>
      <w:r w:rsidRPr="00594506">
        <w:rPr>
          <w:rStyle w:val="FootnoteReference"/>
          <w:rFonts w:cs="Times New Roman"/>
        </w:rPr>
        <w:footnoteRef/>
      </w:r>
      <w:r w:rsidRPr="00313625">
        <w:rPr>
          <w:rFonts w:cs="Times New Roman"/>
          <w:lang/>
        </w:rPr>
        <w:t xml:space="preserve"> </w:t>
      </w:r>
      <w:r w:rsidRPr="00594506">
        <w:rPr>
          <w:rFonts w:cs="Times New Roman"/>
          <w:lang/>
        </w:rPr>
        <w:t xml:space="preserve">Ivan Čolović, </w:t>
      </w:r>
      <w:r w:rsidRPr="00594506">
        <w:rPr>
          <w:rFonts w:cs="Times New Roman"/>
          <w:i/>
          <w:lang/>
        </w:rPr>
        <w:t xml:space="preserve">Smrt na Kosovu polju, </w:t>
      </w:r>
      <w:r w:rsidRPr="00594506">
        <w:rPr>
          <w:rFonts w:cs="Times New Roman"/>
          <w:lang/>
        </w:rPr>
        <w:t>нав. дело</w:t>
      </w:r>
      <w:r w:rsidRPr="00594506">
        <w:rPr>
          <w:rFonts w:cs="Times New Roman"/>
          <w:lang/>
        </w:rPr>
        <w:t>,</w:t>
      </w:r>
      <w:r w:rsidRPr="00594506">
        <w:rPr>
          <w:rFonts w:cs="Times New Roman"/>
          <w:lang/>
        </w:rPr>
        <w:t xml:space="preserve"> 460.</w:t>
      </w:r>
    </w:p>
  </w:footnote>
  <w:footnote w:id="278">
    <w:p w:rsidR="00BE2BF8" w:rsidRPr="00594506" w:rsidRDefault="00BE2BF8" w:rsidP="00341FDC">
      <w:pPr>
        <w:spacing w:after="0" w:line="240" w:lineRule="auto"/>
        <w:jc w:val="both"/>
        <w:rPr>
          <w:rFonts w:cs="Times New Roman"/>
          <w:sz w:val="20"/>
          <w:szCs w:val="20"/>
          <w:lang/>
        </w:rPr>
      </w:pPr>
      <w:r w:rsidRPr="00594506">
        <w:rPr>
          <w:rStyle w:val="FootnoteReference"/>
          <w:rFonts w:cs="Times New Roman"/>
        </w:rPr>
        <w:footnoteRef/>
      </w:r>
      <w:r w:rsidRPr="00313625">
        <w:rPr>
          <w:rFonts w:cs="Times New Roman"/>
          <w:sz w:val="20"/>
          <w:szCs w:val="20"/>
          <w:lang/>
        </w:rPr>
        <w:t xml:space="preserve"> </w:t>
      </w:r>
      <w:r w:rsidRPr="00594506">
        <w:rPr>
          <w:rFonts w:cs="Times New Roman"/>
          <w:sz w:val="20"/>
          <w:szCs w:val="20"/>
          <w:lang/>
        </w:rPr>
        <w:t>Dejan De</w:t>
      </w:r>
      <w:r>
        <w:rPr>
          <w:rFonts w:cs="Times New Roman"/>
          <w:sz w:val="20"/>
          <w:szCs w:val="20"/>
          <w:lang/>
        </w:rPr>
        <w:t xml:space="preserve">spić, Dva nova kosovska stuba, </w:t>
      </w:r>
      <w:r>
        <w:rPr>
          <w:rFonts w:cs="Times New Roman"/>
          <w:sz w:val="20"/>
          <w:szCs w:val="20"/>
          <w:lang/>
        </w:rPr>
        <w:t>у</w:t>
      </w:r>
      <w:r w:rsidRPr="00594506">
        <w:rPr>
          <w:rFonts w:cs="Times New Roman"/>
          <w:sz w:val="20"/>
          <w:szCs w:val="20"/>
          <w:lang/>
        </w:rPr>
        <w:t xml:space="preserve">: </w:t>
      </w:r>
      <w:r w:rsidRPr="00594506">
        <w:rPr>
          <w:rFonts w:cs="Times New Roman"/>
          <w:i/>
          <w:sz w:val="20"/>
          <w:szCs w:val="20"/>
          <w:lang/>
        </w:rPr>
        <w:t>Zvuk: Jugoslavenski muzički časopis</w:t>
      </w:r>
      <w:r>
        <w:rPr>
          <w:rFonts w:cs="Times New Roman"/>
          <w:sz w:val="20"/>
          <w:szCs w:val="20"/>
          <w:lang/>
        </w:rPr>
        <w:t>, 2/1989</w:t>
      </w:r>
      <w:r>
        <w:rPr>
          <w:rFonts w:cs="Times New Roman"/>
          <w:sz w:val="20"/>
          <w:szCs w:val="20"/>
          <w:lang/>
        </w:rPr>
        <w:t>.</w:t>
      </w:r>
      <w:r w:rsidRPr="00594506">
        <w:rPr>
          <w:rFonts w:cs="Times New Roman"/>
          <w:sz w:val="20"/>
          <w:szCs w:val="20"/>
          <w:lang/>
        </w:rPr>
        <w:t xml:space="preserve"> Beograd: Savez organizacija kompozitora Jugoslavije</w:t>
      </w:r>
      <w:r w:rsidRPr="00594506">
        <w:rPr>
          <w:rFonts w:cs="Times New Roman"/>
          <w:sz w:val="20"/>
          <w:szCs w:val="20"/>
          <w:lang/>
        </w:rPr>
        <w:t xml:space="preserve">, 31. </w:t>
      </w:r>
    </w:p>
  </w:footnote>
  <w:footnote w:id="279">
    <w:p w:rsidR="00BE2BF8" w:rsidRPr="00594506" w:rsidRDefault="00BE2BF8" w:rsidP="00341FDC">
      <w:pPr>
        <w:pStyle w:val="FootnoteText"/>
        <w:jc w:val="both"/>
        <w:rPr>
          <w:rFonts w:cs="Times New Roman"/>
          <w:lang/>
        </w:rPr>
      </w:pPr>
      <w:r w:rsidRPr="00594506">
        <w:rPr>
          <w:rStyle w:val="FootnoteReference"/>
          <w:rFonts w:cs="Times New Roman"/>
        </w:rPr>
        <w:footnoteRef/>
      </w:r>
      <w:r w:rsidRPr="00313625">
        <w:rPr>
          <w:rFonts w:cs="Times New Roman"/>
          <w:lang/>
        </w:rPr>
        <w:t xml:space="preserve"> </w:t>
      </w:r>
      <w:r w:rsidRPr="00594506">
        <w:rPr>
          <w:rFonts w:cs="Times New Roman"/>
          <w:lang/>
        </w:rPr>
        <w:t xml:space="preserve">Катарина Томашевић, </w:t>
      </w:r>
      <w:r w:rsidRPr="006A2FC7">
        <w:rPr>
          <w:rFonts w:cs="Times New Roman"/>
          <w:lang/>
        </w:rPr>
        <w:t>„Пасија светога кнеза Лазара“ Рајка Максимовића – ново музичко виђење средњовековних текстова у вези са Косовским бојем</w:t>
      </w:r>
      <w:r w:rsidRPr="00594506">
        <w:rPr>
          <w:rFonts w:cs="Times New Roman"/>
          <w:lang/>
        </w:rPr>
        <w:t xml:space="preserve">, </w:t>
      </w:r>
      <w:r>
        <w:rPr>
          <w:rFonts w:cs="Times New Roman"/>
          <w:lang/>
        </w:rPr>
        <w:t xml:space="preserve">у: </w:t>
      </w:r>
      <w:r>
        <w:rPr>
          <w:rFonts w:cs="Times New Roman"/>
          <w:i/>
          <w:lang/>
        </w:rPr>
        <w:t xml:space="preserve">Косовски бој у књижевном и културном наслеђу. </w:t>
      </w:r>
      <w:r w:rsidRPr="00594506">
        <w:rPr>
          <w:rFonts w:cs="Times New Roman"/>
          <w:lang/>
        </w:rPr>
        <w:t>Београд: Међун</w:t>
      </w:r>
      <w:r>
        <w:rPr>
          <w:rFonts w:cs="Times New Roman"/>
          <w:lang/>
        </w:rPr>
        <w:t>ародни славистички центар, 1991,</w:t>
      </w:r>
      <w:r w:rsidRPr="00594506">
        <w:rPr>
          <w:rFonts w:cs="Times New Roman"/>
          <w:lang/>
        </w:rPr>
        <w:t xml:space="preserve"> 665.</w:t>
      </w:r>
    </w:p>
  </w:footnote>
  <w:footnote w:id="280">
    <w:p w:rsidR="00BE2BF8" w:rsidRPr="00594506" w:rsidRDefault="00BE2BF8" w:rsidP="00341FDC">
      <w:pPr>
        <w:pStyle w:val="FootnoteText"/>
        <w:jc w:val="both"/>
        <w:rPr>
          <w:rFonts w:cs="Times New Roman"/>
          <w:lang/>
        </w:rPr>
      </w:pPr>
      <w:r w:rsidRPr="00594506">
        <w:rPr>
          <w:rStyle w:val="FootnoteReference"/>
          <w:rFonts w:cs="Times New Roman"/>
        </w:rPr>
        <w:footnoteRef/>
      </w:r>
      <w:r w:rsidRPr="00313625">
        <w:rPr>
          <w:rFonts w:cs="Times New Roman"/>
          <w:lang/>
        </w:rPr>
        <w:t xml:space="preserve"> </w:t>
      </w:r>
      <w:r w:rsidRPr="00594506">
        <w:rPr>
          <w:rFonts w:cs="Times New Roman"/>
          <w:lang/>
        </w:rPr>
        <w:t>Драгана</w:t>
      </w:r>
      <w:r w:rsidRPr="00594506">
        <w:rPr>
          <w:rFonts w:cs="Times New Roman"/>
          <w:lang/>
        </w:rPr>
        <w:t xml:space="preserve"> </w:t>
      </w:r>
      <w:r w:rsidRPr="00594506">
        <w:rPr>
          <w:rFonts w:cs="Times New Roman"/>
          <w:lang/>
        </w:rPr>
        <w:t>Антонијевић, нав. дело.</w:t>
      </w:r>
    </w:p>
  </w:footnote>
  <w:footnote w:id="281">
    <w:p w:rsidR="00BE2BF8" w:rsidRPr="00594506" w:rsidRDefault="00BE2BF8" w:rsidP="00D712BB">
      <w:pPr>
        <w:pStyle w:val="FootnoteText"/>
        <w:jc w:val="both"/>
        <w:rPr>
          <w:rFonts w:cs="Times New Roman"/>
          <w:lang/>
        </w:rPr>
      </w:pPr>
      <w:r w:rsidRPr="00594506">
        <w:rPr>
          <w:rStyle w:val="FootnoteReference"/>
          <w:rFonts w:cs="Times New Roman"/>
        </w:rPr>
        <w:footnoteRef/>
      </w:r>
      <w:r w:rsidRPr="00313625">
        <w:rPr>
          <w:rFonts w:cs="Times New Roman"/>
          <w:lang/>
        </w:rPr>
        <w:t xml:space="preserve"> </w:t>
      </w:r>
      <w:r w:rsidRPr="00594506">
        <w:rPr>
          <w:rFonts w:cs="Times New Roman"/>
          <w:lang/>
        </w:rPr>
        <w:t>Милош Јевтић, нав. дело, 31.</w:t>
      </w:r>
    </w:p>
  </w:footnote>
  <w:footnote w:id="282">
    <w:p w:rsidR="00BE2BF8" w:rsidRPr="00594506" w:rsidRDefault="00BE2BF8" w:rsidP="00D712BB">
      <w:pPr>
        <w:pStyle w:val="FootnoteText"/>
        <w:jc w:val="both"/>
        <w:rPr>
          <w:rFonts w:cs="Times New Roman"/>
          <w:lang/>
        </w:rPr>
      </w:pPr>
      <w:r w:rsidRPr="00594506">
        <w:rPr>
          <w:rStyle w:val="FootnoteReference"/>
          <w:rFonts w:cs="Times New Roman"/>
        </w:rPr>
        <w:footnoteRef/>
      </w:r>
      <w:r w:rsidRPr="00594506">
        <w:rPr>
          <w:rFonts w:cs="Times New Roman"/>
        </w:rPr>
        <w:t xml:space="preserve"> </w:t>
      </w:r>
      <w:r>
        <w:rPr>
          <w:rFonts w:cs="Times New Roman"/>
          <w:lang/>
        </w:rPr>
        <w:t xml:space="preserve">Dejan Ilić, </w:t>
      </w:r>
      <w:r>
        <w:rPr>
          <w:rFonts w:cs="Times New Roman"/>
          <w:i/>
          <w:lang/>
        </w:rPr>
        <w:t xml:space="preserve">Osam i po ogleda iz razumevanja. </w:t>
      </w:r>
      <w:r>
        <w:rPr>
          <w:rFonts w:cs="Times New Roman"/>
          <w:lang/>
        </w:rPr>
        <w:t>Beograd: Fabrika knjiga, 2008</w:t>
      </w:r>
      <w:r w:rsidRPr="00594506">
        <w:rPr>
          <w:rFonts w:cs="Times New Roman"/>
          <w:lang/>
        </w:rPr>
        <w:t>, 251-252.</w:t>
      </w:r>
    </w:p>
  </w:footnote>
  <w:footnote w:id="283">
    <w:p w:rsidR="00BE2BF8" w:rsidRPr="00594506" w:rsidRDefault="00BE2BF8" w:rsidP="00D712BB">
      <w:pPr>
        <w:pStyle w:val="FootnoteText"/>
        <w:jc w:val="both"/>
        <w:rPr>
          <w:rFonts w:cs="Times New Roman"/>
          <w:lang/>
        </w:rPr>
      </w:pPr>
      <w:r w:rsidRPr="00594506">
        <w:rPr>
          <w:rStyle w:val="FootnoteReference"/>
          <w:rFonts w:cs="Times New Roman"/>
        </w:rPr>
        <w:footnoteRef/>
      </w:r>
      <w:r w:rsidRPr="00313625">
        <w:rPr>
          <w:rFonts w:cs="Times New Roman"/>
          <w:lang/>
        </w:rPr>
        <w:t xml:space="preserve"> </w:t>
      </w:r>
      <w:r w:rsidRPr="00594506">
        <w:rPr>
          <w:rFonts w:cs="Times New Roman"/>
          <w:lang/>
        </w:rPr>
        <w:t xml:space="preserve">Todor Kuljić, </w:t>
      </w:r>
      <w:r w:rsidRPr="00594506">
        <w:rPr>
          <w:rFonts w:cs="Times New Roman"/>
          <w:i/>
          <w:lang/>
        </w:rPr>
        <w:t xml:space="preserve">Kultura sećanja, </w:t>
      </w:r>
      <w:r w:rsidRPr="00594506">
        <w:rPr>
          <w:rFonts w:cs="Times New Roman"/>
          <w:i/>
          <w:lang/>
        </w:rPr>
        <w:t xml:space="preserve"> </w:t>
      </w:r>
      <w:r w:rsidRPr="00594506">
        <w:rPr>
          <w:rFonts w:cs="Times New Roman"/>
          <w:lang/>
        </w:rPr>
        <w:t>нав. дело, 183.</w:t>
      </w:r>
    </w:p>
  </w:footnote>
  <w:footnote w:id="284">
    <w:p w:rsidR="00BE2BF8" w:rsidRPr="008F22B8" w:rsidRDefault="00BE2BF8" w:rsidP="00D712BB">
      <w:pPr>
        <w:pStyle w:val="FootnoteText"/>
        <w:jc w:val="both"/>
        <w:rPr>
          <w:rFonts w:cs="Times New Roman"/>
          <w:lang/>
        </w:rPr>
      </w:pPr>
      <w:r w:rsidRPr="008F22B8">
        <w:rPr>
          <w:rStyle w:val="FootnoteReference"/>
          <w:rFonts w:cs="Times New Roman"/>
        </w:rPr>
        <w:footnoteRef/>
      </w:r>
      <w:r w:rsidRPr="008F22B8">
        <w:rPr>
          <w:rFonts w:cs="Times New Roman"/>
          <w:lang/>
        </w:rPr>
        <w:t xml:space="preserve"> </w:t>
      </w:r>
      <w:r w:rsidRPr="008F22B8">
        <w:rPr>
          <w:rFonts w:cs="Times New Roman"/>
          <w:lang/>
        </w:rPr>
        <w:t>Nebojša Popov</w:t>
      </w:r>
      <w:r w:rsidRPr="008F22B8">
        <w:rPr>
          <w:rFonts w:cs="Times New Roman"/>
          <w:i/>
          <w:lang/>
        </w:rPr>
        <w:t>,</w:t>
      </w:r>
      <w:r w:rsidRPr="008F22B8">
        <w:rPr>
          <w:rFonts w:cs="Times New Roman"/>
          <w:i/>
          <w:lang/>
        </w:rPr>
        <w:t xml:space="preserve"> Iskušavanja slobode,</w:t>
      </w:r>
      <w:r w:rsidRPr="008F22B8">
        <w:rPr>
          <w:rFonts w:cs="Times New Roman"/>
          <w:i/>
          <w:lang/>
        </w:rPr>
        <w:t xml:space="preserve"> </w:t>
      </w:r>
      <w:r w:rsidRPr="008F22B8">
        <w:rPr>
          <w:rFonts w:cs="Times New Roman"/>
          <w:lang/>
        </w:rPr>
        <w:t>нав. дело, 461.</w:t>
      </w:r>
    </w:p>
  </w:footnote>
  <w:footnote w:id="285">
    <w:p w:rsidR="00BE2BF8" w:rsidRPr="008F22B8" w:rsidRDefault="00BE2BF8" w:rsidP="00D712BB">
      <w:pPr>
        <w:pStyle w:val="FootnoteText"/>
        <w:jc w:val="both"/>
        <w:rPr>
          <w:rFonts w:cs="Times New Roman"/>
          <w:lang/>
        </w:rPr>
      </w:pPr>
      <w:r w:rsidRPr="008F22B8">
        <w:rPr>
          <w:rStyle w:val="FootnoteReference"/>
          <w:rFonts w:cs="Times New Roman"/>
        </w:rPr>
        <w:footnoteRef/>
      </w:r>
      <w:r w:rsidRPr="00313625">
        <w:rPr>
          <w:rFonts w:cs="Times New Roman"/>
          <w:lang/>
        </w:rPr>
        <w:t xml:space="preserve"> </w:t>
      </w:r>
      <w:r w:rsidRPr="008F22B8">
        <w:rPr>
          <w:rFonts w:cs="Times New Roman"/>
          <w:lang/>
        </w:rPr>
        <w:t>Majkl Bilig</w:t>
      </w:r>
      <w:r w:rsidRPr="008F22B8">
        <w:rPr>
          <w:rFonts w:cs="Times New Roman"/>
          <w:lang/>
        </w:rPr>
        <w:t>, нав. дело.</w:t>
      </w:r>
    </w:p>
  </w:footnote>
  <w:footnote w:id="286">
    <w:p w:rsidR="00BE2BF8" w:rsidRPr="008F22B8" w:rsidRDefault="00BE2BF8" w:rsidP="008F22B8">
      <w:pPr>
        <w:pStyle w:val="FootnoteText"/>
        <w:jc w:val="both"/>
        <w:rPr>
          <w:rFonts w:cs="Times New Roman"/>
          <w:lang/>
        </w:rPr>
      </w:pPr>
      <w:r w:rsidRPr="008F22B8">
        <w:rPr>
          <w:rStyle w:val="FootnoteReference"/>
          <w:rFonts w:cs="Times New Roman"/>
        </w:rPr>
        <w:footnoteRef/>
      </w:r>
      <w:r w:rsidRPr="00313625">
        <w:rPr>
          <w:rFonts w:cs="Times New Roman"/>
          <w:lang/>
        </w:rPr>
        <w:t xml:space="preserve"> </w:t>
      </w:r>
      <w:r w:rsidRPr="008F22B8">
        <w:rPr>
          <w:rFonts w:cs="Times New Roman"/>
        </w:rPr>
        <w:t>Dejan</w:t>
      </w:r>
      <w:r w:rsidRPr="00313625">
        <w:rPr>
          <w:rFonts w:cs="Times New Roman"/>
          <w:lang/>
        </w:rPr>
        <w:t xml:space="preserve"> </w:t>
      </w:r>
      <w:r w:rsidRPr="008F22B8">
        <w:rPr>
          <w:rFonts w:cs="Times New Roman"/>
        </w:rPr>
        <w:t>Despi</w:t>
      </w:r>
      <w:r w:rsidRPr="00313625">
        <w:rPr>
          <w:rFonts w:cs="Times New Roman"/>
          <w:lang/>
        </w:rPr>
        <w:t xml:space="preserve">ć, </w:t>
      </w:r>
      <w:r>
        <w:rPr>
          <w:rFonts w:cs="Times New Roman"/>
          <w:lang/>
        </w:rPr>
        <w:t>нав. дело,</w:t>
      </w:r>
      <w:r w:rsidRPr="00313625">
        <w:rPr>
          <w:rFonts w:cs="Times New Roman"/>
          <w:lang/>
        </w:rPr>
        <w:t xml:space="preserve"> 31-38.</w:t>
      </w:r>
    </w:p>
  </w:footnote>
  <w:footnote w:id="287">
    <w:p w:rsidR="00BE2BF8" w:rsidRPr="008F22B8" w:rsidRDefault="00BE2BF8" w:rsidP="008F22B8">
      <w:pPr>
        <w:pStyle w:val="FootnoteText"/>
        <w:jc w:val="both"/>
        <w:rPr>
          <w:rFonts w:cs="Times New Roman"/>
          <w:lang/>
        </w:rPr>
      </w:pPr>
      <w:r w:rsidRPr="008F22B8">
        <w:rPr>
          <w:rStyle w:val="FootnoteReference"/>
          <w:rFonts w:cs="Times New Roman"/>
        </w:rPr>
        <w:footnoteRef/>
      </w:r>
      <w:r w:rsidRPr="00313625">
        <w:rPr>
          <w:rFonts w:cs="Times New Roman"/>
          <w:lang/>
        </w:rPr>
        <w:t xml:space="preserve"> </w:t>
      </w:r>
      <w:r>
        <w:rPr>
          <w:rFonts w:cs="Times New Roman"/>
          <w:lang/>
        </w:rPr>
        <w:t>„Чловече, иже Српскије земље ступаје, пришлац ли јеси или сушти ту, / кто јеси и что си, / јегда придеши на поље сије / јеже глагољет се Косово, / и по васему узриши / плно костиј мртвих, / мене крстоваображена и знамена / посреде зриши просто стојешта.“ (</w:t>
      </w:r>
      <w:r w:rsidRPr="008F22B8">
        <w:rPr>
          <w:rFonts w:cs="Times New Roman"/>
          <w:lang/>
        </w:rPr>
        <w:t>„Чов</w:t>
      </w:r>
      <w:r>
        <w:rPr>
          <w:rFonts w:cs="Times New Roman"/>
          <w:lang/>
        </w:rPr>
        <w:t>ече који с</w:t>
      </w:r>
      <w:r w:rsidRPr="008F22B8">
        <w:rPr>
          <w:rFonts w:cs="Times New Roman"/>
          <w:lang/>
        </w:rPr>
        <w:t>рпском земљом ступаш, / било да си дошљак или овдашњи, / ма ко да си и ма шта да си, / када дођеш на поље ово / које се зове Косово, / по свему ћеш угледати пуно костију мртвих, / мене крстозначног и као стег видећеш / како посред поља усправно стојим.“</w:t>
      </w:r>
      <w:r>
        <w:rPr>
          <w:rFonts w:cs="Times New Roman"/>
          <w:lang/>
        </w:rPr>
        <w:t>)</w:t>
      </w:r>
    </w:p>
  </w:footnote>
  <w:footnote w:id="288">
    <w:p w:rsidR="00BE2BF8" w:rsidRPr="00416F4F" w:rsidRDefault="00BE2BF8" w:rsidP="00341FDC">
      <w:pPr>
        <w:pStyle w:val="FootnoteText"/>
        <w:rPr>
          <w:rFonts w:cs="Times New Roman"/>
          <w:lang/>
        </w:rPr>
      </w:pPr>
      <w:r w:rsidRPr="00416F4F">
        <w:rPr>
          <w:rStyle w:val="FootnoteReference"/>
          <w:rFonts w:cs="Times New Roman"/>
        </w:rPr>
        <w:footnoteRef/>
      </w:r>
      <w:r w:rsidRPr="00313625">
        <w:rPr>
          <w:rFonts w:cs="Times New Roman"/>
          <w:lang/>
        </w:rPr>
        <w:t xml:space="preserve"> </w:t>
      </w:r>
      <w:r w:rsidRPr="00416F4F">
        <w:rPr>
          <w:rFonts w:cs="Times New Roman"/>
          <w:lang/>
        </w:rPr>
        <w:t>Исто, 33.</w:t>
      </w:r>
    </w:p>
  </w:footnote>
  <w:footnote w:id="289">
    <w:p w:rsidR="00BE2BF8" w:rsidRPr="00416F4F" w:rsidRDefault="00BE2BF8" w:rsidP="00341FDC">
      <w:pPr>
        <w:pStyle w:val="FootnoteText"/>
        <w:rPr>
          <w:rFonts w:cs="Times New Roman"/>
          <w:lang/>
        </w:rPr>
      </w:pPr>
      <w:r w:rsidRPr="00416F4F">
        <w:rPr>
          <w:rStyle w:val="FootnoteReference"/>
          <w:rFonts w:cs="Times New Roman"/>
        </w:rPr>
        <w:footnoteRef/>
      </w:r>
      <w:r w:rsidRPr="00313625">
        <w:rPr>
          <w:rFonts w:cs="Times New Roman"/>
          <w:lang/>
        </w:rPr>
        <w:t xml:space="preserve"> </w:t>
      </w:r>
      <w:r w:rsidRPr="00416F4F">
        <w:rPr>
          <w:rFonts w:cs="Times New Roman"/>
          <w:lang/>
        </w:rPr>
        <w:t>Исто, 36.</w:t>
      </w:r>
    </w:p>
  </w:footnote>
  <w:footnote w:id="290">
    <w:p w:rsidR="00BE2BF8" w:rsidRPr="00416F4F" w:rsidRDefault="00BE2BF8" w:rsidP="00341FDC">
      <w:pPr>
        <w:pStyle w:val="FootnoteText"/>
        <w:rPr>
          <w:rFonts w:cs="Times New Roman"/>
          <w:lang/>
        </w:rPr>
      </w:pPr>
      <w:r w:rsidRPr="00416F4F">
        <w:rPr>
          <w:rStyle w:val="FootnoteReference"/>
          <w:rFonts w:cs="Times New Roman"/>
        </w:rPr>
        <w:footnoteRef/>
      </w:r>
      <w:r w:rsidRPr="00313625">
        <w:rPr>
          <w:rFonts w:cs="Times New Roman"/>
          <w:lang/>
        </w:rPr>
        <w:t xml:space="preserve"> </w:t>
      </w:r>
      <w:r w:rsidRPr="00416F4F">
        <w:rPr>
          <w:rFonts w:cs="Times New Roman"/>
          <w:lang/>
        </w:rPr>
        <w:t>Катарина Томашевић, нав. дело, 667.</w:t>
      </w:r>
    </w:p>
  </w:footnote>
  <w:footnote w:id="291">
    <w:p w:rsidR="00BE2BF8" w:rsidRPr="00086F5C" w:rsidRDefault="00BE2BF8" w:rsidP="00341FDC">
      <w:pPr>
        <w:pStyle w:val="FootnoteText"/>
        <w:rPr>
          <w:rFonts w:cs="Times New Roman"/>
          <w:lang/>
        </w:rPr>
      </w:pPr>
      <w:r w:rsidRPr="000D6468">
        <w:rPr>
          <w:rStyle w:val="FootnoteReference"/>
          <w:rFonts w:cs="Times New Roman"/>
        </w:rPr>
        <w:footnoteRef/>
      </w:r>
      <w:r w:rsidRPr="00313625">
        <w:rPr>
          <w:rFonts w:cs="Times New Roman"/>
          <w:lang/>
        </w:rPr>
        <w:t xml:space="preserve"> </w:t>
      </w:r>
      <w:r w:rsidRPr="000D6468">
        <w:rPr>
          <w:rFonts w:cs="Times New Roman"/>
          <w:lang/>
        </w:rPr>
        <w:t xml:space="preserve">Dejan Despić, </w:t>
      </w:r>
      <w:r w:rsidRPr="000D6468">
        <w:rPr>
          <w:rFonts w:cs="Times New Roman"/>
          <w:lang/>
        </w:rPr>
        <w:t>нав. дело</w:t>
      </w:r>
      <w:r>
        <w:rPr>
          <w:rFonts w:cs="Times New Roman"/>
          <w:lang/>
        </w:rPr>
        <w:t>, 33.</w:t>
      </w:r>
    </w:p>
  </w:footnote>
  <w:footnote w:id="292">
    <w:p w:rsidR="00BE2BF8" w:rsidRPr="000D6468" w:rsidRDefault="00BE2BF8" w:rsidP="00341FDC">
      <w:pPr>
        <w:pStyle w:val="FootnoteText"/>
        <w:rPr>
          <w:rFonts w:cs="Times New Roman"/>
          <w:lang/>
        </w:rPr>
      </w:pPr>
      <w:r w:rsidRPr="000D6468">
        <w:rPr>
          <w:rStyle w:val="FootnoteReference"/>
          <w:rFonts w:cs="Times New Roman"/>
        </w:rPr>
        <w:footnoteRef/>
      </w:r>
      <w:r w:rsidRPr="00313625">
        <w:rPr>
          <w:rFonts w:cs="Times New Roman"/>
          <w:lang/>
        </w:rPr>
        <w:t xml:space="preserve"> </w:t>
      </w:r>
      <w:r w:rsidRPr="000D6468">
        <w:rPr>
          <w:rFonts w:cs="Times New Roman"/>
          <w:lang/>
        </w:rPr>
        <w:t>Катарина Томашевић, нав. дело, 668.</w:t>
      </w:r>
    </w:p>
  </w:footnote>
  <w:footnote w:id="293">
    <w:p w:rsidR="00BE2BF8" w:rsidRPr="000D6468" w:rsidRDefault="00BE2BF8" w:rsidP="00341FDC">
      <w:pPr>
        <w:pStyle w:val="FootnoteText"/>
        <w:rPr>
          <w:rFonts w:cs="Times New Roman"/>
          <w:lang/>
        </w:rPr>
      </w:pPr>
      <w:r w:rsidRPr="000D6468">
        <w:rPr>
          <w:rStyle w:val="FootnoteReference"/>
          <w:rFonts w:cs="Times New Roman"/>
        </w:rPr>
        <w:footnoteRef/>
      </w:r>
      <w:r w:rsidRPr="00313625">
        <w:rPr>
          <w:rFonts w:cs="Times New Roman"/>
          <w:lang/>
        </w:rPr>
        <w:t xml:space="preserve"> </w:t>
      </w:r>
      <w:r w:rsidRPr="000D6468">
        <w:rPr>
          <w:rFonts w:cs="Times New Roman"/>
          <w:lang/>
        </w:rPr>
        <w:t>Исто, 669.</w:t>
      </w:r>
    </w:p>
  </w:footnote>
  <w:footnote w:id="294">
    <w:p w:rsidR="00BE2BF8" w:rsidRPr="00663C0D" w:rsidRDefault="00BE2BF8" w:rsidP="00723AC1">
      <w:pPr>
        <w:pStyle w:val="FootnoteText"/>
        <w:jc w:val="both"/>
        <w:rPr>
          <w:lang/>
        </w:rPr>
      </w:pPr>
      <w:r>
        <w:rPr>
          <w:rStyle w:val="FootnoteReference"/>
        </w:rPr>
        <w:footnoteRef/>
      </w:r>
      <w:r w:rsidRPr="00313625">
        <w:rPr>
          <w:lang/>
        </w:rPr>
        <w:t xml:space="preserve"> </w:t>
      </w:r>
      <w:r w:rsidRPr="00723AC1">
        <w:rPr>
          <w:lang/>
        </w:rPr>
        <w:t>Такође, присутни су били и председник Савезног извршног већа Анте Марковић, високи представници републике и федерације, високи представници Југословенске народне армије, Савеза комуниста, патријарх Српске православне цркве Герман, представници католичке цркве, исламске верске заједнице и дипломатског кора</w:t>
      </w:r>
      <w:r>
        <w:rPr>
          <w:lang/>
        </w:rPr>
        <w:t xml:space="preserve">. Извор: </w:t>
      </w:r>
      <w:r>
        <w:rPr>
          <w:lang/>
        </w:rPr>
        <w:t xml:space="preserve">„Svečanost u Sava centru“, </w:t>
      </w:r>
      <w:r>
        <w:rPr>
          <w:i/>
          <w:lang/>
        </w:rPr>
        <w:t xml:space="preserve">Slobodna Dalmacija, </w:t>
      </w:r>
      <w:r>
        <w:rPr>
          <w:lang/>
        </w:rPr>
        <w:t>27. jun 1989.</w:t>
      </w:r>
    </w:p>
  </w:footnote>
  <w:footnote w:id="295">
    <w:p w:rsidR="00BE2BF8" w:rsidRPr="000D6468" w:rsidRDefault="00BE2BF8" w:rsidP="00341FDC">
      <w:pPr>
        <w:pStyle w:val="FootnoteText"/>
        <w:jc w:val="both"/>
        <w:rPr>
          <w:rFonts w:cs="Times New Roman"/>
          <w:lang/>
        </w:rPr>
      </w:pPr>
      <w:r w:rsidRPr="000D6468">
        <w:rPr>
          <w:rStyle w:val="FootnoteReference"/>
          <w:rFonts w:cs="Times New Roman"/>
        </w:rPr>
        <w:footnoteRef/>
      </w:r>
      <w:r>
        <w:rPr>
          <w:rFonts w:cs="Times New Roman"/>
          <w:lang/>
        </w:rPr>
        <w:t xml:space="preserve"> „Срби бранили своју слободу, али и Европу“,</w:t>
      </w:r>
      <w:r w:rsidRPr="00313625">
        <w:rPr>
          <w:rFonts w:cs="Times New Roman"/>
          <w:lang/>
        </w:rPr>
        <w:t xml:space="preserve"> </w:t>
      </w:r>
      <w:r w:rsidRPr="001B3465">
        <w:rPr>
          <w:rFonts w:cs="Times New Roman"/>
          <w:i/>
          <w:lang/>
        </w:rPr>
        <w:t>Политика</w:t>
      </w:r>
      <w:r w:rsidRPr="000D6468">
        <w:rPr>
          <w:rFonts w:cs="Times New Roman"/>
          <w:lang/>
        </w:rPr>
        <w:t>, 27. јун 1989.</w:t>
      </w:r>
    </w:p>
  </w:footnote>
  <w:footnote w:id="296">
    <w:p w:rsidR="00BE2BF8" w:rsidRPr="000D6468" w:rsidRDefault="00BE2BF8" w:rsidP="00341FDC">
      <w:pPr>
        <w:pStyle w:val="FootnoteText"/>
        <w:jc w:val="both"/>
        <w:rPr>
          <w:rFonts w:cs="Times New Roman"/>
          <w:lang/>
        </w:rPr>
      </w:pPr>
      <w:r w:rsidRPr="000D6468">
        <w:rPr>
          <w:rStyle w:val="FootnoteReference"/>
          <w:rFonts w:cs="Times New Roman"/>
        </w:rPr>
        <w:footnoteRef/>
      </w:r>
      <w:r w:rsidRPr="000D6468">
        <w:rPr>
          <w:rFonts w:cs="Times New Roman"/>
        </w:rPr>
        <w:t xml:space="preserve"> Ira Prodanov,</w:t>
      </w:r>
      <w:r w:rsidRPr="000D6468">
        <w:rPr>
          <w:rFonts w:cs="Times New Roman"/>
          <w:lang/>
        </w:rPr>
        <w:t xml:space="preserve"> нав. дело, 87.</w:t>
      </w:r>
    </w:p>
  </w:footnote>
  <w:footnote w:id="297">
    <w:p w:rsidR="00BE2BF8" w:rsidRPr="000D6468" w:rsidRDefault="00BE2BF8" w:rsidP="00341FDC">
      <w:pPr>
        <w:pStyle w:val="FootnoteText"/>
        <w:jc w:val="both"/>
        <w:rPr>
          <w:rFonts w:cs="Times New Roman"/>
          <w:lang/>
        </w:rPr>
      </w:pPr>
      <w:r w:rsidRPr="000D6468">
        <w:rPr>
          <w:rStyle w:val="FootnoteReference"/>
          <w:rFonts w:cs="Times New Roman"/>
        </w:rPr>
        <w:footnoteRef/>
      </w:r>
      <w:r w:rsidRPr="000D6468">
        <w:rPr>
          <w:rFonts w:cs="Times New Roman"/>
        </w:rPr>
        <w:t xml:space="preserve"> Erica Fischer-Lichte, </w:t>
      </w:r>
      <w:r w:rsidRPr="000D6468">
        <w:rPr>
          <w:rFonts w:cs="Times New Roman"/>
          <w:i/>
        </w:rPr>
        <w:t xml:space="preserve">The Transformative Power of Performance, </w:t>
      </w:r>
      <w:r w:rsidRPr="000D6468">
        <w:rPr>
          <w:rFonts w:cs="Times New Roman"/>
          <w:lang/>
        </w:rPr>
        <w:t>нав. дело, 182.</w:t>
      </w:r>
    </w:p>
  </w:footnote>
  <w:footnote w:id="298">
    <w:p w:rsidR="00BE2BF8" w:rsidRPr="000D6468" w:rsidRDefault="00BE2BF8" w:rsidP="00341FDC">
      <w:pPr>
        <w:spacing w:after="0" w:line="240" w:lineRule="auto"/>
        <w:jc w:val="both"/>
        <w:rPr>
          <w:rFonts w:cs="Times New Roman"/>
          <w:sz w:val="20"/>
          <w:szCs w:val="20"/>
          <w:lang/>
        </w:rPr>
      </w:pPr>
      <w:r w:rsidRPr="000D6468">
        <w:rPr>
          <w:rStyle w:val="FootnoteReference"/>
          <w:rFonts w:cs="Times New Roman"/>
        </w:rPr>
        <w:footnoteRef/>
      </w:r>
      <w:r w:rsidRPr="000D6468">
        <w:rPr>
          <w:rFonts w:cs="Times New Roman"/>
          <w:sz w:val="20"/>
          <w:szCs w:val="20"/>
        </w:rPr>
        <w:t xml:space="preserve"> </w:t>
      </w:r>
      <w:r w:rsidRPr="000D6468">
        <w:rPr>
          <w:rFonts w:cs="Times New Roman"/>
          <w:sz w:val="20"/>
          <w:szCs w:val="20"/>
          <w:lang/>
        </w:rPr>
        <w:t>Ivan Medenica, Vidovdan i njegove izvedbe,</w:t>
      </w:r>
      <w:r>
        <w:rPr>
          <w:rFonts w:cs="Times New Roman"/>
          <w:sz w:val="20"/>
          <w:szCs w:val="20"/>
          <w:lang/>
        </w:rPr>
        <w:t xml:space="preserve"> нав. дело.</w:t>
      </w:r>
    </w:p>
  </w:footnote>
  <w:footnote w:id="299">
    <w:p w:rsidR="00BE2BF8" w:rsidRPr="000D6468" w:rsidRDefault="00BE2BF8" w:rsidP="00341FDC">
      <w:pPr>
        <w:pStyle w:val="FootnoteText"/>
        <w:rPr>
          <w:rFonts w:cs="Times New Roman"/>
          <w:lang/>
        </w:rPr>
      </w:pPr>
      <w:r w:rsidRPr="000D6468">
        <w:rPr>
          <w:rStyle w:val="FootnoteReference"/>
          <w:rFonts w:cs="Times New Roman"/>
        </w:rPr>
        <w:footnoteRef/>
      </w:r>
      <w:r w:rsidRPr="000D6468">
        <w:rPr>
          <w:rFonts w:cs="Times New Roman"/>
        </w:rPr>
        <w:t xml:space="preserve"> Erika Fischer Lichte, </w:t>
      </w:r>
      <w:r w:rsidRPr="000D6468">
        <w:rPr>
          <w:rFonts w:cs="Times New Roman"/>
          <w:i/>
        </w:rPr>
        <w:t>The Transformative Power of Performance</w:t>
      </w:r>
      <w:r w:rsidRPr="000D6468">
        <w:rPr>
          <w:rFonts w:cs="Times New Roman"/>
        </w:rPr>
        <w:t xml:space="preserve">, </w:t>
      </w:r>
      <w:r w:rsidRPr="000D6468">
        <w:rPr>
          <w:rFonts w:cs="Times New Roman"/>
          <w:lang/>
        </w:rPr>
        <w:t>нав. дело, 178.</w:t>
      </w:r>
    </w:p>
  </w:footnote>
  <w:footnote w:id="300">
    <w:p w:rsidR="00BE2BF8" w:rsidRPr="000D6468" w:rsidRDefault="00BE2BF8" w:rsidP="00341FDC">
      <w:pPr>
        <w:pStyle w:val="FootnoteText"/>
        <w:jc w:val="both"/>
        <w:rPr>
          <w:rFonts w:cs="Times New Roman"/>
          <w:lang/>
        </w:rPr>
      </w:pPr>
      <w:r w:rsidRPr="000D6468">
        <w:rPr>
          <w:rStyle w:val="FootnoteReference"/>
          <w:rFonts w:cs="Times New Roman"/>
        </w:rPr>
        <w:footnoteRef/>
      </w:r>
      <w:r w:rsidRPr="00313625">
        <w:rPr>
          <w:rFonts w:cs="Times New Roman"/>
          <w:lang/>
        </w:rPr>
        <w:t xml:space="preserve"> </w:t>
      </w:r>
      <w:r w:rsidRPr="000D6468">
        <w:rPr>
          <w:rFonts w:cs="Times New Roman"/>
          <w:lang/>
        </w:rPr>
        <w:t xml:space="preserve">Dejan Jović, </w:t>
      </w:r>
      <w:r w:rsidRPr="000D6468">
        <w:rPr>
          <w:rFonts w:cs="Times New Roman"/>
          <w:lang/>
        </w:rPr>
        <w:t>нав. дело, 460.</w:t>
      </w:r>
    </w:p>
  </w:footnote>
  <w:footnote w:id="301">
    <w:p w:rsidR="00BE2BF8" w:rsidRPr="000D6468" w:rsidRDefault="00BE2BF8" w:rsidP="00350FD4">
      <w:pPr>
        <w:pStyle w:val="FootnoteText"/>
        <w:jc w:val="both"/>
        <w:rPr>
          <w:rFonts w:cs="Times New Roman"/>
          <w:lang/>
        </w:rPr>
      </w:pPr>
      <w:r w:rsidRPr="000D6468">
        <w:rPr>
          <w:rStyle w:val="FootnoteReference"/>
          <w:rFonts w:cs="Times New Roman"/>
        </w:rPr>
        <w:footnoteRef/>
      </w:r>
      <w:r w:rsidRPr="00313625">
        <w:rPr>
          <w:rFonts w:cs="Times New Roman"/>
          <w:lang/>
        </w:rPr>
        <w:t xml:space="preserve"> </w:t>
      </w:r>
      <w:r w:rsidRPr="000D6468">
        <w:rPr>
          <w:rFonts w:cs="Times New Roman"/>
          <w:lang/>
        </w:rPr>
        <w:t xml:space="preserve">Владан Перишић, </w:t>
      </w:r>
      <w:r w:rsidRPr="000D6468">
        <w:rPr>
          <w:rFonts w:cs="Times New Roman"/>
          <w:i/>
          <w:lang/>
        </w:rPr>
        <w:t>Да ли нација може да буде хришћанска, а црква национална?</w:t>
      </w:r>
      <w:r w:rsidRPr="00313625">
        <w:rPr>
          <w:rFonts w:cs="Times New Roman"/>
          <w:i/>
          <w:lang/>
        </w:rPr>
        <w:t xml:space="preserve">, </w:t>
      </w:r>
      <w:hyperlink r:id="rId2" w:history="1">
        <w:r w:rsidRPr="000D6468">
          <w:rPr>
            <w:rStyle w:val="Hyperlink"/>
            <w:rFonts w:cs="Times New Roman"/>
          </w:rPr>
          <w:t>www</w:t>
        </w:r>
        <w:r w:rsidRPr="00313625">
          <w:rPr>
            <w:rStyle w:val="Hyperlink"/>
            <w:rFonts w:cs="Times New Roman"/>
            <w:lang/>
          </w:rPr>
          <w:t>.</w:t>
        </w:r>
        <w:r w:rsidRPr="000D6468">
          <w:rPr>
            <w:rStyle w:val="Hyperlink"/>
            <w:rFonts w:cs="Times New Roman"/>
          </w:rPr>
          <w:t>teologija</w:t>
        </w:r>
        <w:r w:rsidRPr="00313625">
          <w:rPr>
            <w:rStyle w:val="Hyperlink"/>
            <w:rFonts w:cs="Times New Roman"/>
            <w:lang/>
          </w:rPr>
          <w:t>.</w:t>
        </w:r>
        <w:r w:rsidRPr="000D6468">
          <w:rPr>
            <w:rStyle w:val="Hyperlink"/>
            <w:rFonts w:cs="Times New Roman"/>
          </w:rPr>
          <w:t>net</w:t>
        </w:r>
      </w:hyperlink>
      <w:r w:rsidRPr="00313625">
        <w:rPr>
          <w:rFonts w:cs="Times New Roman"/>
          <w:lang/>
        </w:rPr>
        <w:t xml:space="preserve">, </w:t>
      </w:r>
      <w:r w:rsidRPr="000D6468">
        <w:rPr>
          <w:rFonts w:cs="Times New Roman"/>
          <w:lang/>
        </w:rPr>
        <w:t>приступљено 03. марта 2019.</w:t>
      </w:r>
    </w:p>
  </w:footnote>
  <w:footnote w:id="302">
    <w:p w:rsidR="00BE2BF8" w:rsidRPr="000D6468" w:rsidRDefault="00BE2BF8" w:rsidP="00350FD4">
      <w:pPr>
        <w:pStyle w:val="FootnoteText"/>
        <w:jc w:val="both"/>
        <w:rPr>
          <w:rFonts w:cs="Times New Roman"/>
          <w:lang/>
        </w:rPr>
      </w:pPr>
      <w:r w:rsidRPr="000D6468">
        <w:rPr>
          <w:rStyle w:val="FootnoteReference"/>
          <w:rFonts w:cs="Times New Roman"/>
        </w:rPr>
        <w:footnoteRef/>
      </w:r>
      <w:r w:rsidRPr="00313625">
        <w:rPr>
          <w:rFonts w:cs="Times New Roman"/>
          <w:lang/>
        </w:rPr>
        <w:t xml:space="preserve"> </w:t>
      </w:r>
      <w:r>
        <w:rPr>
          <w:rFonts w:cs="Times New Roman"/>
          <w:lang/>
        </w:rPr>
        <w:t>Мари-</w:t>
      </w:r>
      <w:r w:rsidRPr="000D6468">
        <w:rPr>
          <w:rFonts w:cs="Times New Roman"/>
          <w:lang/>
        </w:rPr>
        <w:t>Жанин Чалић, нав. дело, 360.</w:t>
      </w:r>
    </w:p>
  </w:footnote>
  <w:footnote w:id="303">
    <w:p w:rsidR="00BE2BF8" w:rsidRPr="000D6468" w:rsidRDefault="00BE2BF8" w:rsidP="00341FDC">
      <w:pPr>
        <w:pStyle w:val="FootnoteText"/>
        <w:rPr>
          <w:rFonts w:cs="Times New Roman"/>
          <w:lang/>
        </w:rPr>
      </w:pPr>
      <w:r w:rsidRPr="000D6468">
        <w:rPr>
          <w:rStyle w:val="FootnoteReference"/>
          <w:rFonts w:cs="Times New Roman"/>
        </w:rPr>
        <w:footnoteRef/>
      </w:r>
      <w:r w:rsidRPr="00313625">
        <w:rPr>
          <w:rFonts w:cs="Times New Roman"/>
          <w:lang/>
        </w:rPr>
        <w:t xml:space="preserve"> </w:t>
      </w:r>
      <w:r w:rsidRPr="000D6468">
        <w:rPr>
          <w:rFonts w:cs="Times New Roman"/>
          <w:lang/>
        </w:rPr>
        <w:t>Ivan Medenica</w:t>
      </w:r>
      <w:r w:rsidRPr="000D6468">
        <w:rPr>
          <w:rFonts w:cs="Times New Roman"/>
          <w:lang/>
        </w:rPr>
        <w:t>, нав. дело, 8.</w:t>
      </w:r>
    </w:p>
  </w:footnote>
  <w:footnote w:id="304">
    <w:p w:rsidR="00BE2BF8" w:rsidRPr="000D6468" w:rsidRDefault="00BE2BF8" w:rsidP="00341FDC">
      <w:pPr>
        <w:pStyle w:val="FootnoteText"/>
        <w:jc w:val="both"/>
        <w:rPr>
          <w:rFonts w:cs="Times New Roman"/>
          <w:lang/>
        </w:rPr>
      </w:pPr>
      <w:r w:rsidRPr="000D6468">
        <w:rPr>
          <w:rStyle w:val="FootnoteReference"/>
          <w:rFonts w:cs="Times New Roman"/>
        </w:rPr>
        <w:footnoteRef/>
      </w:r>
      <w:r w:rsidRPr="00313625">
        <w:rPr>
          <w:rFonts w:cs="Times New Roman"/>
          <w:lang/>
        </w:rPr>
        <w:t xml:space="preserve"> </w:t>
      </w:r>
      <w:r w:rsidRPr="000D6468">
        <w:rPr>
          <w:rFonts w:cs="Times New Roman"/>
          <w:lang/>
        </w:rPr>
        <w:t>Забележено је, на пример, да су државној светковини масовно присуствовали радници бројних југословенских фабрика.</w:t>
      </w:r>
    </w:p>
  </w:footnote>
  <w:footnote w:id="305">
    <w:p w:rsidR="00BE2BF8" w:rsidRPr="000D6468" w:rsidRDefault="00BE2BF8" w:rsidP="00341FDC">
      <w:pPr>
        <w:pStyle w:val="FootnoteText"/>
        <w:tabs>
          <w:tab w:val="left" w:pos="1755"/>
        </w:tabs>
        <w:rPr>
          <w:rFonts w:cs="Times New Roman"/>
          <w:lang/>
        </w:rPr>
      </w:pPr>
      <w:r w:rsidRPr="000D6468">
        <w:rPr>
          <w:rStyle w:val="FootnoteReference"/>
          <w:rFonts w:cs="Times New Roman"/>
        </w:rPr>
        <w:footnoteRef/>
      </w:r>
      <w:r w:rsidRPr="000D6468">
        <w:rPr>
          <w:rFonts w:cs="Times New Roman"/>
          <w:lang/>
        </w:rPr>
        <w:t xml:space="preserve"> </w:t>
      </w:r>
      <w:r w:rsidRPr="000D6468">
        <w:rPr>
          <w:rFonts w:cs="Times New Roman"/>
          <w:lang/>
        </w:rPr>
        <w:t>Ivan Medenica</w:t>
      </w:r>
      <w:r w:rsidRPr="000D6468">
        <w:rPr>
          <w:rFonts w:cs="Times New Roman"/>
          <w:lang/>
        </w:rPr>
        <w:t>, нав. дело, 9.</w:t>
      </w:r>
      <w:r w:rsidRPr="000D6468">
        <w:rPr>
          <w:rFonts w:cs="Times New Roman"/>
          <w:lang/>
        </w:rPr>
        <w:tab/>
      </w:r>
    </w:p>
  </w:footnote>
  <w:footnote w:id="306">
    <w:p w:rsidR="00BE2BF8" w:rsidRPr="00313625" w:rsidRDefault="00BE2BF8" w:rsidP="00341FDC">
      <w:pPr>
        <w:pStyle w:val="FootnoteText"/>
        <w:rPr>
          <w:rFonts w:cs="Times New Roman"/>
          <w:lang/>
        </w:rPr>
      </w:pPr>
      <w:r w:rsidRPr="000D6468">
        <w:rPr>
          <w:rStyle w:val="FootnoteReference"/>
          <w:rFonts w:cs="Times New Roman"/>
        </w:rPr>
        <w:footnoteRef/>
      </w:r>
      <w:r w:rsidRPr="00313625">
        <w:rPr>
          <w:rFonts w:cs="Times New Roman"/>
          <w:lang/>
        </w:rPr>
        <w:t xml:space="preserve"> </w:t>
      </w:r>
      <w:r w:rsidRPr="000D6468">
        <w:rPr>
          <w:rFonts w:cs="Times New Roman"/>
        </w:rPr>
        <w:t>Milena</w:t>
      </w:r>
      <w:r w:rsidRPr="00313625">
        <w:rPr>
          <w:rFonts w:cs="Times New Roman"/>
          <w:lang/>
        </w:rPr>
        <w:t xml:space="preserve"> </w:t>
      </w:r>
      <w:r w:rsidRPr="000D6468">
        <w:rPr>
          <w:rFonts w:cs="Times New Roman"/>
        </w:rPr>
        <w:t>Dragi</w:t>
      </w:r>
      <w:r w:rsidRPr="00313625">
        <w:rPr>
          <w:rFonts w:cs="Times New Roman"/>
          <w:lang/>
        </w:rPr>
        <w:t>ć</w:t>
      </w:r>
      <w:r w:rsidRPr="000D6468">
        <w:rPr>
          <w:rFonts w:cs="Times New Roman"/>
        </w:rPr>
        <w:t>evi</w:t>
      </w:r>
      <w:r w:rsidRPr="00313625">
        <w:rPr>
          <w:rFonts w:cs="Times New Roman"/>
          <w:lang/>
        </w:rPr>
        <w:t>ć</w:t>
      </w:r>
      <w:r w:rsidRPr="000D6468">
        <w:rPr>
          <w:rFonts w:cs="Times New Roman"/>
          <w:lang/>
        </w:rPr>
        <w:t xml:space="preserve"> </w:t>
      </w:r>
      <w:r w:rsidRPr="00313625">
        <w:rPr>
          <w:rFonts w:cs="Times New Roman"/>
          <w:lang/>
        </w:rPr>
        <w:t>Š</w:t>
      </w:r>
      <w:r>
        <w:rPr>
          <w:rFonts w:cs="Times New Roman"/>
        </w:rPr>
        <w:t>e</w:t>
      </w:r>
      <w:r w:rsidRPr="00313625">
        <w:rPr>
          <w:rFonts w:cs="Times New Roman"/>
          <w:lang/>
        </w:rPr>
        <w:t>š</w:t>
      </w:r>
      <w:r>
        <w:rPr>
          <w:rFonts w:cs="Times New Roman"/>
        </w:rPr>
        <w:t>i</w:t>
      </w:r>
      <w:r w:rsidRPr="00313625">
        <w:rPr>
          <w:rFonts w:cs="Times New Roman"/>
          <w:lang/>
        </w:rPr>
        <w:t>ć</w:t>
      </w:r>
      <w:r w:rsidRPr="00313625">
        <w:rPr>
          <w:rFonts w:cs="Times New Roman"/>
          <w:i/>
          <w:lang/>
        </w:rPr>
        <w:t xml:space="preserve">, </w:t>
      </w:r>
      <w:r>
        <w:rPr>
          <w:rFonts w:cs="Times New Roman"/>
          <w:lang/>
        </w:rPr>
        <w:t xml:space="preserve">нав. дело, </w:t>
      </w:r>
      <w:r w:rsidRPr="00313625">
        <w:rPr>
          <w:rFonts w:cs="Times New Roman"/>
          <w:lang/>
        </w:rPr>
        <w:t>85.</w:t>
      </w:r>
    </w:p>
  </w:footnote>
  <w:footnote w:id="307">
    <w:p w:rsidR="00BE2BF8" w:rsidRPr="009A765E" w:rsidRDefault="00BE2BF8" w:rsidP="00341FDC">
      <w:pPr>
        <w:pStyle w:val="FootnoteText"/>
        <w:rPr>
          <w:lang/>
        </w:rPr>
      </w:pPr>
      <w:r w:rsidRPr="000D6468">
        <w:rPr>
          <w:rStyle w:val="FootnoteReference"/>
          <w:rFonts w:cs="Times New Roman"/>
        </w:rPr>
        <w:footnoteRef/>
      </w:r>
      <w:r w:rsidRPr="00313625">
        <w:rPr>
          <w:rFonts w:cs="Times New Roman"/>
          <w:lang/>
        </w:rPr>
        <w:t xml:space="preserve"> </w:t>
      </w:r>
      <w:r w:rsidRPr="000D6468">
        <w:rPr>
          <w:rFonts w:cs="Times New Roman"/>
          <w:lang/>
        </w:rPr>
        <w:t xml:space="preserve">Ivan Medenica, </w:t>
      </w:r>
      <w:r w:rsidRPr="000D6468">
        <w:rPr>
          <w:rFonts w:cs="Times New Roman"/>
          <w:lang/>
        </w:rPr>
        <w:t>нав. дело.</w:t>
      </w:r>
    </w:p>
  </w:footnote>
  <w:footnote w:id="308">
    <w:p w:rsidR="00BE2BF8" w:rsidRPr="000D6468" w:rsidRDefault="00BE2BF8" w:rsidP="00341FDC">
      <w:pPr>
        <w:pStyle w:val="FootnoteText"/>
        <w:rPr>
          <w:rFonts w:cs="Times New Roman"/>
          <w:lang/>
        </w:rPr>
      </w:pPr>
      <w:r w:rsidRPr="000D6468">
        <w:rPr>
          <w:rStyle w:val="FootnoteReference"/>
          <w:rFonts w:cs="Times New Roman"/>
        </w:rPr>
        <w:footnoteRef/>
      </w:r>
      <w:r w:rsidRPr="00313625">
        <w:rPr>
          <w:rFonts w:cs="Times New Roman"/>
          <w:lang/>
        </w:rPr>
        <w:t xml:space="preserve"> </w:t>
      </w:r>
      <w:r w:rsidRPr="000D6468">
        <w:rPr>
          <w:rFonts w:cs="Times New Roman"/>
          <w:lang/>
        </w:rPr>
        <w:t>Милош Јевтић, нав. дело, 34.</w:t>
      </w:r>
    </w:p>
  </w:footnote>
  <w:footnote w:id="309">
    <w:p w:rsidR="00BE2BF8" w:rsidRPr="000D6468" w:rsidRDefault="00BE2BF8" w:rsidP="00992FA3">
      <w:pPr>
        <w:pStyle w:val="FootnoteText"/>
        <w:jc w:val="both"/>
        <w:rPr>
          <w:rFonts w:cs="Times New Roman"/>
          <w:lang/>
        </w:rPr>
      </w:pPr>
      <w:r w:rsidRPr="000D6468">
        <w:rPr>
          <w:rStyle w:val="FootnoteReference"/>
          <w:rFonts w:cs="Times New Roman"/>
        </w:rPr>
        <w:footnoteRef/>
      </w:r>
      <w:r w:rsidRPr="000D6468">
        <w:rPr>
          <w:rFonts w:cs="Times New Roman"/>
        </w:rPr>
        <w:t xml:space="preserve"> Erika Fischer Lichte, </w:t>
      </w:r>
      <w:r w:rsidRPr="000D6468">
        <w:rPr>
          <w:rFonts w:cs="Times New Roman"/>
          <w:i/>
        </w:rPr>
        <w:t>The Transformative Power of Performance</w:t>
      </w:r>
      <w:r w:rsidRPr="000D6468">
        <w:rPr>
          <w:rFonts w:cs="Times New Roman"/>
        </w:rPr>
        <w:t xml:space="preserve">, </w:t>
      </w:r>
      <w:r w:rsidRPr="000D6468">
        <w:rPr>
          <w:rFonts w:cs="Times New Roman"/>
          <w:lang/>
        </w:rPr>
        <w:t>нав. дело, 165.</w:t>
      </w:r>
    </w:p>
  </w:footnote>
  <w:footnote w:id="310">
    <w:p w:rsidR="00BE2BF8" w:rsidRPr="000D6468" w:rsidRDefault="00BE2BF8" w:rsidP="00992FA3">
      <w:pPr>
        <w:pStyle w:val="FootnoteText"/>
        <w:jc w:val="both"/>
        <w:rPr>
          <w:rFonts w:cs="Times New Roman"/>
          <w:lang/>
        </w:rPr>
      </w:pPr>
      <w:r w:rsidRPr="000D6468">
        <w:rPr>
          <w:rStyle w:val="FootnoteReference"/>
          <w:rFonts w:cs="Times New Roman"/>
        </w:rPr>
        <w:footnoteRef/>
      </w:r>
      <w:r>
        <w:rPr>
          <w:rFonts w:cs="Times New Roman"/>
          <w:lang/>
        </w:rPr>
        <w:t xml:space="preserve"> „Косово је сан који сањају генерације“,</w:t>
      </w:r>
      <w:r w:rsidRPr="00313625">
        <w:rPr>
          <w:rFonts w:cs="Times New Roman"/>
          <w:lang/>
        </w:rPr>
        <w:t xml:space="preserve"> </w:t>
      </w:r>
      <w:r w:rsidRPr="00822716">
        <w:rPr>
          <w:rFonts w:cs="Times New Roman"/>
          <w:i/>
          <w:lang/>
        </w:rPr>
        <w:t>Политика</w:t>
      </w:r>
      <w:r w:rsidRPr="000D6468">
        <w:rPr>
          <w:rFonts w:cs="Times New Roman"/>
          <w:lang/>
        </w:rPr>
        <w:t>, 29. јун 1989.</w:t>
      </w:r>
    </w:p>
  </w:footnote>
  <w:footnote w:id="311">
    <w:p w:rsidR="00BE2BF8" w:rsidRPr="00E8430F" w:rsidRDefault="00BE2BF8" w:rsidP="00992FA3">
      <w:pPr>
        <w:pStyle w:val="FootnoteText"/>
        <w:jc w:val="both"/>
        <w:rPr>
          <w:rFonts w:cs="Times New Roman"/>
          <w:lang/>
        </w:rPr>
      </w:pPr>
      <w:r w:rsidRPr="000D6468">
        <w:rPr>
          <w:rStyle w:val="FootnoteReference"/>
          <w:rFonts w:cs="Times New Roman"/>
        </w:rPr>
        <w:footnoteRef/>
      </w:r>
      <w:r w:rsidRPr="00313625">
        <w:rPr>
          <w:rFonts w:cs="Times New Roman"/>
          <w:lang/>
        </w:rPr>
        <w:t xml:space="preserve"> </w:t>
      </w:r>
      <w:r w:rsidRPr="000D6468">
        <w:rPr>
          <w:rFonts w:cs="Times New Roman"/>
        </w:rPr>
        <w:t>Ivan</w:t>
      </w:r>
      <w:r w:rsidRPr="00313625">
        <w:rPr>
          <w:rFonts w:cs="Times New Roman"/>
          <w:lang/>
        </w:rPr>
        <w:t xml:space="preserve"> Č</w:t>
      </w:r>
      <w:r w:rsidRPr="000D6468">
        <w:rPr>
          <w:rFonts w:cs="Times New Roman"/>
        </w:rPr>
        <w:t>olovi</w:t>
      </w:r>
      <w:r w:rsidRPr="00313625">
        <w:rPr>
          <w:rFonts w:cs="Times New Roman"/>
          <w:lang/>
        </w:rPr>
        <w:t xml:space="preserve">ć, </w:t>
      </w:r>
      <w:r w:rsidRPr="000D6468">
        <w:rPr>
          <w:rFonts w:cs="Times New Roman"/>
          <w:i/>
        </w:rPr>
        <w:t>Smrt</w:t>
      </w:r>
      <w:r w:rsidRPr="00313625">
        <w:rPr>
          <w:rFonts w:cs="Times New Roman"/>
          <w:i/>
          <w:lang/>
        </w:rPr>
        <w:t xml:space="preserve"> </w:t>
      </w:r>
      <w:r w:rsidRPr="000D6468">
        <w:rPr>
          <w:rFonts w:cs="Times New Roman"/>
          <w:i/>
        </w:rPr>
        <w:t>na</w:t>
      </w:r>
      <w:r w:rsidRPr="00313625">
        <w:rPr>
          <w:rFonts w:cs="Times New Roman"/>
          <w:i/>
          <w:lang/>
        </w:rPr>
        <w:t xml:space="preserve"> </w:t>
      </w:r>
      <w:r w:rsidRPr="000D6468">
        <w:rPr>
          <w:rFonts w:cs="Times New Roman"/>
          <w:i/>
        </w:rPr>
        <w:t>Kosovu</w:t>
      </w:r>
      <w:r w:rsidRPr="00313625">
        <w:rPr>
          <w:rFonts w:cs="Times New Roman"/>
          <w:i/>
          <w:lang/>
        </w:rPr>
        <w:t xml:space="preserve"> </w:t>
      </w:r>
      <w:r w:rsidRPr="000D6468">
        <w:rPr>
          <w:rFonts w:cs="Times New Roman"/>
          <w:i/>
        </w:rPr>
        <w:t>polju</w:t>
      </w:r>
      <w:r w:rsidRPr="00313625">
        <w:rPr>
          <w:rFonts w:cs="Times New Roman"/>
          <w:i/>
          <w:lang/>
        </w:rPr>
        <w:t xml:space="preserve">, </w:t>
      </w:r>
      <w:r>
        <w:rPr>
          <w:rFonts w:cs="Times New Roman"/>
          <w:lang/>
        </w:rPr>
        <w:t xml:space="preserve">нав. дело, </w:t>
      </w:r>
      <w:r w:rsidRPr="00313625">
        <w:rPr>
          <w:rFonts w:cs="Times New Roman"/>
          <w:i/>
          <w:lang/>
        </w:rPr>
        <w:t>389.</w:t>
      </w:r>
    </w:p>
  </w:footnote>
  <w:footnote w:id="312">
    <w:p w:rsidR="00BE2BF8" w:rsidRPr="000D6468" w:rsidRDefault="00BE2BF8" w:rsidP="00341FDC">
      <w:pPr>
        <w:pStyle w:val="FootnoteText"/>
        <w:jc w:val="both"/>
        <w:rPr>
          <w:rFonts w:cs="Times New Roman"/>
          <w:lang/>
        </w:rPr>
      </w:pPr>
      <w:r w:rsidRPr="000D6468">
        <w:rPr>
          <w:rStyle w:val="FootnoteReference"/>
          <w:rFonts w:cs="Times New Roman"/>
        </w:rPr>
        <w:footnoteRef/>
      </w:r>
      <w:r w:rsidRPr="00313625">
        <w:rPr>
          <w:rFonts w:cs="Times New Roman"/>
          <w:lang/>
        </w:rPr>
        <w:t xml:space="preserve"> </w:t>
      </w:r>
      <w:r w:rsidRPr="000D6468">
        <w:rPr>
          <w:rFonts w:cs="Times New Roman"/>
          <w:lang/>
        </w:rPr>
        <w:t>„Догађање народа“ је синтагма чији је аутор књижевник Милован Витезовић који је на једном од митинга антибирократске револуције изјавио „Поштовани народе, наша историја ће ову годину запамтити као годину у којој нам се догодио народ.“</w:t>
      </w:r>
    </w:p>
  </w:footnote>
  <w:footnote w:id="313">
    <w:p w:rsidR="00BE2BF8" w:rsidRPr="000D6468" w:rsidRDefault="00BE2BF8" w:rsidP="00341FDC">
      <w:pPr>
        <w:pStyle w:val="FootnoteText"/>
        <w:tabs>
          <w:tab w:val="center" w:pos="4680"/>
        </w:tabs>
        <w:rPr>
          <w:rFonts w:cs="Times New Roman"/>
          <w:lang/>
        </w:rPr>
      </w:pPr>
      <w:r w:rsidRPr="000D6468">
        <w:rPr>
          <w:rStyle w:val="FootnoteReference"/>
          <w:rFonts w:cs="Times New Roman"/>
        </w:rPr>
        <w:footnoteRef/>
      </w:r>
      <w:r w:rsidRPr="00313625">
        <w:rPr>
          <w:rFonts w:cs="Times New Roman"/>
          <w:lang/>
        </w:rPr>
        <w:t xml:space="preserve"> </w:t>
      </w:r>
      <w:r w:rsidRPr="000D6468">
        <w:rPr>
          <w:rFonts w:cs="Times New Roman"/>
          <w:lang/>
        </w:rPr>
        <w:t xml:space="preserve">Ivan Čolović, </w:t>
      </w:r>
      <w:r w:rsidRPr="000D6468">
        <w:rPr>
          <w:rFonts w:cs="Times New Roman"/>
          <w:i/>
          <w:lang/>
        </w:rPr>
        <w:t>Smrt na Kosovu polju</w:t>
      </w:r>
      <w:r w:rsidRPr="000D6468">
        <w:rPr>
          <w:rFonts w:cs="Times New Roman"/>
          <w:lang/>
        </w:rPr>
        <w:t>, нав. дело, 385.</w:t>
      </w:r>
      <w:r w:rsidRPr="000D6468">
        <w:rPr>
          <w:rFonts w:cs="Times New Roman"/>
          <w:lang/>
        </w:rPr>
        <w:tab/>
      </w:r>
    </w:p>
  </w:footnote>
  <w:footnote w:id="314">
    <w:p w:rsidR="00BE2BF8" w:rsidRPr="00507F2D" w:rsidRDefault="00BE2BF8">
      <w:pPr>
        <w:pStyle w:val="FootnoteText"/>
        <w:rPr>
          <w:rFonts w:cs="Times New Roman"/>
          <w:lang/>
        </w:rPr>
      </w:pPr>
      <w:r w:rsidRPr="00507F2D">
        <w:rPr>
          <w:rStyle w:val="FootnoteReference"/>
          <w:rFonts w:cs="Times New Roman"/>
        </w:rPr>
        <w:footnoteRef/>
      </w:r>
      <w:r w:rsidRPr="00313625">
        <w:rPr>
          <w:rFonts w:cs="Times New Roman"/>
          <w:lang w:val="fr-FR"/>
        </w:rPr>
        <w:t xml:space="preserve"> </w:t>
      </w:r>
      <w:r w:rsidRPr="00507F2D">
        <w:rPr>
          <w:rFonts w:cs="Times New Roman"/>
          <w:lang/>
        </w:rPr>
        <w:t>Ivan Čolović</w:t>
      </w:r>
      <w:r w:rsidRPr="00507F2D">
        <w:rPr>
          <w:rFonts w:cs="Times New Roman"/>
          <w:lang/>
        </w:rPr>
        <w:t xml:space="preserve">, </w:t>
      </w:r>
      <w:r w:rsidRPr="00507F2D">
        <w:rPr>
          <w:rFonts w:cs="Times New Roman"/>
          <w:i/>
          <w:lang/>
        </w:rPr>
        <w:t>Rastanak sa identitetom</w:t>
      </w:r>
      <w:r>
        <w:rPr>
          <w:rFonts w:cs="Times New Roman"/>
          <w:lang/>
        </w:rPr>
        <w:t xml:space="preserve">. </w:t>
      </w:r>
      <w:r w:rsidRPr="00507F2D">
        <w:rPr>
          <w:rFonts w:cs="Times New Roman"/>
          <w:lang/>
        </w:rPr>
        <w:t>Be</w:t>
      </w:r>
      <w:r>
        <w:rPr>
          <w:rFonts w:cs="Times New Roman"/>
          <w:lang/>
        </w:rPr>
        <w:t>ograd: Biblioteka XX vek, 2014</w:t>
      </w:r>
      <w:r>
        <w:rPr>
          <w:rFonts w:cs="Times New Roman"/>
          <w:lang/>
        </w:rPr>
        <w:t xml:space="preserve">, </w:t>
      </w:r>
      <w:r w:rsidRPr="00507F2D">
        <w:rPr>
          <w:rFonts w:cs="Times New Roman"/>
          <w:lang/>
        </w:rPr>
        <w:t>42-43</w:t>
      </w:r>
      <w:r>
        <w:rPr>
          <w:rFonts w:cs="Times New Roman"/>
          <w:lang/>
        </w:rPr>
        <w:t>.</w:t>
      </w:r>
    </w:p>
  </w:footnote>
  <w:footnote w:id="315">
    <w:p w:rsidR="00BE2BF8" w:rsidRPr="00507F2D" w:rsidRDefault="00BE2BF8" w:rsidP="00341FDC">
      <w:pPr>
        <w:pStyle w:val="FootnoteText"/>
        <w:rPr>
          <w:rFonts w:cs="Times New Roman"/>
          <w:lang/>
        </w:rPr>
      </w:pPr>
      <w:r w:rsidRPr="00507F2D">
        <w:rPr>
          <w:rStyle w:val="FootnoteReference"/>
          <w:rFonts w:cs="Times New Roman"/>
        </w:rPr>
        <w:footnoteRef/>
      </w:r>
      <w:r w:rsidRPr="00507F2D">
        <w:rPr>
          <w:rFonts w:cs="Times New Roman"/>
          <w:lang/>
        </w:rPr>
        <w:t xml:space="preserve"> Исто.</w:t>
      </w:r>
    </w:p>
  </w:footnote>
  <w:footnote w:id="316">
    <w:p w:rsidR="00BE2BF8" w:rsidRPr="00171B4B" w:rsidRDefault="00BE2BF8">
      <w:pPr>
        <w:pStyle w:val="FootnoteText"/>
        <w:rPr>
          <w:rFonts w:cs="Times New Roman"/>
          <w:lang/>
        </w:rPr>
      </w:pPr>
      <w:r w:rsidRPr="00171B4B">
        <w:rPr>
          <w:rStyle w:val="FootnoteReference"/>
          <w:rFonts w:cs="Times New Roman"/>
        </w:rPr>
        <w:footnoteRef/>
      </w:r>
      <w:r w:rsidRPr="00313625">
        <w:rPr>
          <w:rFonts w:cs="Times New Roman"/>
          <w:lang/>
        </w:rPr>
        <w:t xml:space="preserve"> </w:t>
      </w:r>
      <w:r w:rsidRPr="00171B4B">
        <w:rPr>
          <w:rFonts w:cs="Times New Roman"/>
          <w:lang/>
        </w:rPr>
        <w:t xml:space="preserve">Miodrag Popović, </w:t>
      </w:r>
      <w:r w:rsidRPr="00171B4B">
        <w:rPr>
          <w:rFonts w:cs="Times New Roman"/>
          <w:i/>
          <w:lang/>
        </w:rPr>
        <w:t>Vidovdan i časni krst</w:t>
      </w:r>
      <w:r w:rsidRPr="00171B4B">
        <w:rPr>
          <w:rFonts w:cs="Times New Roman"/>
          <w:lang/>
        </w:rPr>
        <w:t xml:space="preserve">, </w:t>
      </w:r>
      <w:r w:rsidRPr="00171B4B">
        <w:rPr>
          <w:rFonts w:cs="Times New Roman"/>
          <w:lang/>
        </w:rPr>
        <w:t>нав. дело, 57.</w:t>
      </w:r>
    </w:p>
  </w:footnote>
  <w:footnote w:id="317">
    <w:p w:rsidR="00BE2BF8" w:rsidRPr="00313625" w:rsidRDefault="00BE2BF8" w:rsidP="00341FDC">
      <w:pPr>
        <w:pStyle w:val="FootnoteText"/>
        <w:rPr>
          <w:rFonts w:cs="Times New Roman"/>
          <w:lang/>
        </w:rPr>
      </w:pPr>
      <w:r w:rsidRPr="00430DF9">
        <w:rPr>
          <w:rStyle w:val="FootnoteReference"/>
          <w:rFonts w:cs="Times New Roman"/>
        </w:rPr>
        <w:footnoteRef/>
      </w:r>
      <w:r w:rsidRPr="00313625">
        <w:rPr>
          <w:rFonts w:cs="Times New Roman"/>
          <w:lang/>
        </w:rPr>
        <w:t xml:space="preserve"> </w:t>
      </w:r>
      <w:r w:rsidRPr="00430DF9">
        <w:rPr>
          <w:rFonts w:cs="Times New Roman"/>
          <w:lang/>
        </w:rPr>
        <w:t xml:space="preserve">Стеван К. Павловић, </w:t>
      </w:r>
      <w:r>
        <w:rPr>
          <w:rFonts w:cs="Times New Roman"/>
          <w:i/>
          <w:lang/>
        </w:rPr>
        <w:t>Србија: историја иза имена.</w:t>
      </w:r>
      <w:r w:rsidRPr="00430DF9">
        <w:rPr>
          <w:rFonts w:cs="Times New Roman"/>
          <w:i/>
          <w:lang/>
        </w:rPr>
        <w:t xml:space="preserve"> </w:t>
      </w:r>
      <w:r w:rsidRPr="00430DF9">
        <w:rPr>
          <w:rFonts w:cs="Times New Roman"/>
          <w:lang/>
        </w:rPr>
        <w:t xml:space="preserve">Београд: </w:t>
      </w:r>
      <w:r w:rsidRPr="00430DF9">
        <w:rPr>
          <w:rFonts w:cs="Times New Roman"/>
        </w:rPr>
        <w:t>Clio</w:t>
      </w:r>
      <w:r w:rsidRPr="00313625">
        <w:rPr>
          <w:rFonts w:cs="Times New Roman"/>
          <w:lang/>
        </w:rPr>
        <w:t>, 2003, 32.</w:t>
      </w:r>
    </w:p>
  </w:footnote>
  <w:footnote w:id="318">
    <w:p w:rsidR="00BE2BF8" w:rsidRPr="00310146" w:rsidRDefault="00BE2BF8" w:rsidP="00341FDC">
      <w:pPr>
        <w:pStyle w:val="FootnoteText"/>
        <w:rPr>
          <w:rFonts w:cs="Times New Roman"/>
          <w:lang/>
        </w:rPr>
      </w:pPr>
      <w:r w:rsidRPr="00430DF9">
        <w:rPr>
          <w:rStyle w:val="FootnoteReference"/>
          <w:rFonts w:cs="Times New Roman"/>
        </w:rPr>
        <w:footnoteRef/>
      </w:r>
      <w:r w:rsidRPr="00313625">
        <w:rPr>
          <w:rFonts w:cs="Times New Roman"/>
          <w:lang/>
        </w:rPr>
        <w:t xml:space="preserve"> </w:t>
      </w:r>
      <w:r w:rsidRPr="00430DF9">
        <w:rPr>
          <w:rFonts w:cs="Times New Roman"/>
          <w:lang/>
        </w:rPr>
        <w:t>Из имејл кореспонденције са композиторком Иваном Стефановић, 17. јануар 2017.</w:t>
      </w:r>
    </w:p>
  </w:footnote>
  <w:footnote w:id="319">
    <w:p w:rsidR="00BE2BF8" w:rsidRPr="00313625" w:rsidRDefault="00BE2BF8" w:rsidP="00413948">
      <w:pPr>
        <w:pStyle w:val="FootnoteText"/>
        <w:jc w:val="both"/>
        <w:rPr>
          <w:lang/>
        </w:rPr>
      </w:pPr>
      <w:r>
        <w:rPr>
          <w:rStyle w:val="FootnoteReference"/>
        </w:rPr>
        <w:footnoteRef/>
      </w:r>
      <w:r w:rsidRPr="00313625">
        <w:rPr>
          <w:lang/>
        </w:rPr>
        <w:t xml:space="preserve"> </w:t>
      </w:r>
      <w:r>
        <w:rPr>
          <w:lang/>
        </w:rPr>
        <w:t xml:space="preserve">Исон је назив за лежећи тон у богослужбеном певању православне цркве. Сматра се да исон у литургијској музичкој пракси репрезентује вечност. Димитрије Стефановић, </w:t>
      </w:r>
      <w:r>
        <w:rPr>
          <w:i/>
          <w:lang/>
        </w:rPr>
        <w:t>Стара српска музик</w:t>
      </w:r>
      <w:r>
        <w:rPr>
          <w:lang/>
        </w:rPr>
        <w:t xml:space="preserve">а – </w:t>
      </w:r>
      <w:r>
        <w:rPr>
          <w:i/>
          <w:lang/>
        </w:rPr>
        <w:t xml:space="preserve">примери црквених песама из </w:t>
      </w:r>
      <w:r>
        <w:rPr>
          <w:i/>
        </w:rPr>
        <w:t>XV</w:t>
      </w:r>
      <w:r w:rsidRPr="00313625">
        <w:rPr>
          <w:i/>
          <w:lang/>
        </w:rPr>
        <w:t xml:space="preserve"> </w:t>
      </w:r>
      <w:r>
        <w:rPr>
          <w:i/>
          <w:lang/>
        </w:rPr>
        <w:t>века</w:t>
      </w:r>
      <w:r>
        <w:rPr>
          <w:lang/>
        </w:rPr>
        <w:t>. Београд: Музиколошки институт САНУ, 1975</w:t>
      </w:r>
      <w:r w:rsidRPr="00313625">
        <w:rPr>
          <w:lang/>
        </w:rPr>
        <w:t>.</w:t>
      </w:r>
    </w:p>
  </w:footnote>
  <w:footnote w:id="320">
    <w:p w:rsidR="00BE2BF8" w:rsidRPr="00377FC3" w:rsidRDefault="00BE2BF8" w:rsidP="00377FC3">
      <w:pPr>
        <w:pStyle w:val="FootnoteText"/>
        <w:jc w:val="both"/>
        <w:rPr>
          <w:rFonts w:cs="Times New Roman"/>
          <w:lang/>
        </w:rPr>
      </w:pPr>
      <w:r w:rsidRPr="00377FC3">
        <w:rPr>
          <w:rStyle w:val="FootnoteReference"/>
          <w:rFonts w:cs="Times New Roman"/>
        </w:rPr>
        <w:footnoteRef/>
      </w:r>
      <w:r w:rsidRPr="00313625">
        <w:rPr>
          <w:rFonts w:cs="Times New Roman"/>
          <w:lang/>
        </w:rPr>
        <w:t xml:space="preserve"> </w:t>
      </w:r>
      <w:r>
        <w:rPr>
          <w:rFonts w:cs="Times New Roman"/>
          <w:lang/>
        </w:rPr>
        <w:t>Реч је о последњем</w:t>
      </w:r>
      <w:r w:rsidRPr="00377FC3">
        <w:rPr>
          <w:rFonts w:cs="Times New Roman"/>
          <w:lang/>
        </w:rPr>
        <w:t xml:space="preserve"> став</w:t>
      </w:r>
      <w:r>
        <w:rPr>
          <w:rFonts w:cs="Times New Roman"/>
          <w:lang/>
        </w:rPr>
        <w:t>у комплексног и монументалног</w:t>
      </w:r>
      <w:r w:rsidRPr="00377FC3">
        <w:rPr>
          <w:rFonts w:cs="Times New Roman"/>
          <w:lang/>
        </w:rPr>
        <w:t xml:space="preserve"> хорског циклуса „Четири духовна стиха“ </w:t>
      </w:r>
      <w:r>
        <w:rPr>
          <w:rFonts w:cs="Times New Roman"/>
          <w:lang/>
        </w:rPr>
        <w:t xml:space="preserve">из </w:t>
      </w:r>
      <w:r w:rsidRPr="00377FC3">
        <w:rPr>
          <w:rFonts w:cs="Times New Roman"/>
          <w:lang/>
        </w:rPr>
        <w:t>1928</w:t>
      </w:r>
      <w:r>
        <w:rPr>
          <w:rFonts w:cs="Times New Roman"/>
          <w:lang/>
        </w:rPr>
        <w:t>. године, који припада концертном (а не богослужбеном) хорском жанру религијске провенијенције.</w:t>
      </w:r>
    </w:p>
  </w:footnote>
  <w:footnote w:id="321">
    <w:p w:rsidR="00BE2BF8" w:rsidRPr="00377FC3" w:rsidRDefault="00BE2BF8" w:rsidP="00377FC3">
      <w:pPr>
        <w:pStyle w:val="FootnoteText"/>
        <w:jc w:val="both"/>
        <w:rPr>
          <w:rFonts w:cs="Times New Roman"/>
          <w:lang/>
        </w:rPr>
      </w:pPr>
      <w:r w:rsidRPr="00377FC3">
        <w:rPr>
          <w:rStyle w:val="FootnoteReference"/>
          <w:rFonts w:cs="Times New Roman"/>
        </w:rPr>
        <w:footnoteRef/>
      </w:r>
      <w:r w:rsidRPr="00313625">
        <w:rPr>
          <w:rFonts w:cs="Times New Roman"/>
          <w:lang/>
        </w:rPr>
        <w:t xml:space="preserve"> </w:t>
      </w:r>
      <w:r w:rsidRPr="00377FC3">
        <w:rPr>
          <w:rFonts w:cs="Times New Roman"/>
          <w:lang/>
        </w:rPr>
        <w:t>Исто.</w:t>
      </w:r>
    </w:p>
  </w:footnote>
  <w:footnote w:id="322">
    <w:p w:rsidR="00BE2BF8" w:rsidRPr="000315CD" w:rsidRDefault="00BE2BF8" w:rsidP="000315CD">
      <w:pPr>
        <w:pStyle w:val="FootnoteText"/>
        <w:jc w:val="both"/>
        <w:rPr>
          <w:rFonts w:cs="Times New Roman"/>
          <w:lang/>
        </w:rPr>
      </w:pPr>
      <w:r w:rsidRPr="000315CD">
        <w:rPr>
          <w:rStyle w:val="FootnoteReference"/>
          <w:rFonts w:cs="Times New Roman"/>
        </w:rPr>
        <w:footnoteRef/>
      </w:r>
      <w:r w:rsidRPr="00313625">
        <w:rPr>
          <w:rFonts w:cs="Times New Roman"/>
          <w:lang/>
        </w:rPr>
        <w:t xml:space="preserve"> Овај натпис упадљив је на фотографији објављеној у дневном листу </w:t>
      </w:r>
      <w:r w:rsidRPr="00313625">
        <w:rPr>
          <w:rFonts w:cs="Times New Roman"/>
          <w:i/>
          <w:lang/>
        </w:rPr>
        <w:t>Политика</w:t>
      </w:r>
      <w:r>
        <w:rPr>
          <w:rFonts w:cs="Times New Roman"/>
          <w:lang/>
        </w:rPr>
        <w:t xml:space="preserve"> </w:t>
      </w:r>
      <w:r w:rsidRPr="00313625">
        <w:rPr>
          <w:rFonts w:cs="Times New Roman"/>
          <w:lang/>
        </w:rPr>
        <w:t>24. септембра 1990. године.</w:t>
      </w:r>
    </w:p>
  </w:footnote>
  <w:footnote w:id="323">
    <w:p w:rsidR="00BE2BF8" w:rsidRPr="00313625" w:rsidRDefault="00BE2BF8" w:rsidP="000315CD">
      <w:pPr>
        <w:pStyle w:val="FootnoteText"/>
        <w:jc w:val="both"/>
        <w:rPr>
          <w:rFonts w:cs="Times New Roman"/>
          <w:lang/>
        </w:rPr>
      </w:pPr>
      <w:r w:rsidRPr="000315CD">
        <w:rPr>
          <w:rStyle w:val="FootnoteReference"/>
          <w:rFonts w:cs="Times New Roman"/>
        </w:rPr>
        <w:footnoteRef/>
      </w:r>
      <w:r w:rsidRPr="00313625">
        <w:rPr>
          <w:rFonts w:cs="Times New Roman"/>
          <w:lang/>
        </w:rPr>
        <w:t xml:space="preserve"> </w:t>
      </w:r>
      <w:r w:rsidRPr="000315CD">
        <w:rPr>
          <w:rFonts w:cs="Times New Roman"/>
          <w:lang/>
        </w:rPr>
        <w:t>Todor Kuljić</w:t>
      </w:r>
      <w:r w:rsidRPr="00313625">
        <w:rPr>
          <w:rFonts w:cs="Times New Roman"/>
          <w:lang/>
        </w:rPr>
        <w:t>,</w:t>
      </w:r>
      <w:r w:rsidRPr="000315CD">
        <w:rPr>
          <w:rFonts w:cs="Times New Roman"/>
          <w:lang/>
        </w:rPr>
        <w:t xml:space="preserve"> нав. дело,</w:t>
      </w:r>
      <w:r w:rsidRPr="00313625">
        <w:rPr>
          <w:rFonts w:cs="Times New Roman"/>
          <w:lang/>
        </w:rPr>
        <w:t xml:space="preserve"> </w:t>
      </w:r>
      <w:r w:rsidRPr="000315CD">
        <w:rPr>
          <w:rFonts w:cs="Times New Roman"/>
          <w:lang/>
        </w:rPr>
        <w:t xml:space="preserve"> 37</w:t>
      </w:r>
      <w:r w:rsidRPr="00313625">
        <w:rPr>
          <w:rFonts w:cs="Times New Roman"/>
          <w:lang/>
        </w:rPr>
        <w:t>.</w:t>
      </w:r>
    </w:p>
  </w:footnote>
  <w:footnote w:id="324">
    <w:p w:rsidR="00BE2BF8" w:rsidRPr="00430DF9" w:rsidRDefault="00BE2BF8" w:rsidP="00341FDC">
      <w:pPr>
        <w:pStyle w:val="FootnoteText"/>
        <w:jc w:val="both"/>
        <w:rPr>
          <w:rFonts w:cs="Times New Roman"/>
          <w:lang/>
        </w:rPr>
      </w:pPr>
      <w:r w:rsidRPr="00430DF9">
        <w:rPr>
          <w:rStyle w:val="FootnoteReference"/>
          <w:rFonts w:cs="Times New Roman"/>
        </w:rPr>
        <w:footnoteRef/>
      </w:r>
      <w:r w:rsidRPr="00313625">
        <w:rPr>
          <w:rFonts w:cs="Times New Roman"/>
          <w:lang/>
        </w:rPr>
        <w:t xml:space="preserve"> </w:t>
      </w:r>
      <w:r w:rsidRPr="00430DF9">
        <w:rPr>
          <w:rFonts w:cs="Times New Roman"/>
          <w:lang/>
        </w:rPr>
        <w:t>Овде свакако не мисли на</w:t>
      </w:r>
      <w:r>
        <w:rPr>
          <w:rFonts w:cs="Times New Roman"/>
          <w:lang/>
        </w:rPr>
        <w:t xml:space="preserve"> оно</w:t>
      </w:r>
      <w:r w:rsidRPr="00430DF9">
        <w:rPr>
          <w:rFonts w:cs="Times New Roman"/>
          <w:lang/>
        </w:rPr>
        <w:t xml:space="preserve"> „историјско 'не'!“ које је Тито упутио Стаљину 1948, већ на протесте антибирократске револуције који су довели до рушења административних руководстава Војводине и Косова и етаблирање комунистичког вође Слободана Милошевића.</w:t>
      </w:r>
    </w:p>
  </w:footnote>
  <w:footnote w:id="325">
    <w:p w:rsidR="00BE2BF8" w:rsidRPr="00430DF9" w:rsidRDefault="00BE2BF8" w:rsidP="00341FDC">
      <w:pPr>
        <w:pStyle w:val="FootnoteText"/>
        <w:jc w:val="both"/>
        <w:rPr>
          <w:rFonts w:cs="Times New Roman"/>
          <w:lang/>
        </w:rPr>
      </w:pPr>
      <w:r w:rsidRPr="00430DF9">
        <w:rPr>
          <w:rStyle w:val="FootnoteReference"/>
          <w:rFonts w:cs="Times New Roman"/>
        </w:rPr>
        <w:footnoteRef/>
      </w:r>
      <w:r w:rsidRPr="00313625">
        <w:rPr>
          <w:rFonts w:cs="Times New Roman"/>
          <w:lang/>
        </w:rPr>
        <w:t xml:space="preserve"> </w:t>
      </w:r>
      <w:r>
        <w:rPr>
          <w:rFonts w:cs="Times New Roman"/>
          <w:lang/>
        </w:rPr>
        <w:t>Новим Уставом</w:t>
      </w:r>
      <w:r w:rsidRPr="00430DF9">
        <w:rPr>
          <w:rFonts w:cs="Times New Roman"/>
          <w:lang/>
        </w:rPr>
        <w:t xml:space="preserve"> из назива државе избачен</w:t>
      </w:r>
      <w:r>
        <w:rPr>
          <w:rFonts w:cs="Times New Roman"/>
          <w:lang/>
        </w:rPr>
        <w:t xml:space="preserve"> је</w:t>
      </w:r>
      <w:r w:rsidRPr="00430DF9">
        <w:rPr>
          <w:rFonts w:cs="Times New Roman"/>
          <w:lang/>
        </w:rPr>
        <w:t xml:space="preserve"> префикс „социјалистичка“, </w:t>
      </w:r>
      <w:r>
        <w:rPr>
          <w:rFonts w:cs="Times New Roman"/>
          <w:lang/>
        </w:rPr>
        <w:t xml:space="preserve">а </w:t>
      </w:r>
      <w:r w:rsidRPr="00430DF9">
        <w:rPr>
          <w:rFonts w:cs="Times New Roman"/>
          <w:lang/>
        </w:rPr>
        <w:t>јужној покрајини је уместо дотадашњег назива Косово враћен некадашњи назив Косо</w:t>
      </w:r>
      <w:r>
        <w:rPr>
          <w:rFonts w:cs="Times New Roman"/>
          <w:lang/>
        </w:rPr>
        <w:t xml:space="preserve">во и Метохија. </w:t>
      </w:r>
    </w:p>
  </w:footnote>
  <w:footnote w:id="326">
    <w:p w:rsidR="00BE2BF8" w:rsidRPr="00430DF9" w:rsidRDefault="00BE2BF8" w:rsidP="00341FDC">
      <w:pPr>
        <w:pStyle w:val="FootnoteText"/>
        <w:rPr>
          <w:rFonts w:cs="Times New Roman"/>
          <w:lang/>
        </w:rPr>
      </w:pPr>
      <w:r w:rsidRPr="00430DF9">
        <w:rPr>
          <w:rStyle w:val="FootnoteReference"/>
          <w:rFonts w:cs="Times New Roman"/>
        </w:rPr>
        <w:footnoteRef/>
      </w:r>
      <w:r w:rsidRPr="00430DF9">
        <w:rPr>
          <w:rFonts w:cs="Times New Roman"/>
        </w:rPr>
        <w:t xml:space="preserve"> </w:t>
      </w:r>
      <w:r>
        <w:rPr>
          <w:rFonts w:cs="Times New Roman"/>
        </w:rPr>
        <w:t>“Nigde mekše zemlje i čvršće stope”</w:t>
      </w:r>
      <w:r>
        <w:rPr>
          <w:rFonts w:cs="Times New Roman"/>
          <w:lang/>
        </w:rPr>
        <w:t>,</w:t>
      </w:r>
      <w:r>
        <w:rPr>
          <w:rFonts w:cs="Times New Roman"/>
          <w:lang/>
        </w:rPr>
        <w:t xml:space="preserve"> </w:t>
      </w:r>
      <w:r w:rsidRPr="00090454">
        <w:rPr>
          <w:rFonts w:cs="Times New Roman"/>
          <w:i/>
          <w:lang/>
        </w:rPr>
        <w:t>Borba</w:t>
      </w:r>
      <w:r>
        <w:rPr>
          <w:rFonts w:cs="Times New Roman"/>
          <w:lang/>
        </w:rPr>
        <w:t xml:space="preserve">, 23. </w:t>
      </w:r>
      <w:r>
        <w:rPr>
          <w:rFonts w:cs="Times New Roman"/>
          <w:lang/>
        </w:rPr>
        <w:t>09.</w:t>
      </w:r>
      <w:r w:rsidRPr="00430DF9">
        <w:rPr>
          <w:rFonts w:cs="Times New Roman"/>
          <w:lang/>
        </w:rPr>
        <w:t xml:space="preserve"> 1990.</w:t>
      </w:r>
    </w:p>
  </w:footnote>
  <w:footnote w:id="327">
    <w:p w:rsidR="00BE2BF8" w:rsidRPr="00430DF9" w:rsidRDefault="00BE2BF8" w:rsidP="00341FDC">
      <w:pPr>
        <w:pStyle w:val="FootnoteText"/>
        <w:tabs>
          <w:tab w:val="center" w:pos="4680"/>
        </w:tabs>
        <w:rPr>
          <w:rFonts w:cs="Times New Roman"/>
          <w:lang/>
        </w:rPr>
      </w:pPr>
      <w:r w:rsidRPr="00430DF9">
        <w:rPr>
          <w:rStyle w:val="FootnoteReference"/>
          <w:rFonts w:cs="Times New Roman"/>
        </w:rPr>
        <w:footnoteRef/>
      </w:r>
      <w:r w:rsidRPr="00313625">
        <w:rPr>
          <w:rFonts w:cs="Times New Roman"/>
          <w:lang/>
        </w:rPr>
        <w:t xml:space="preserve"> </w:t>
      </w:r>
      <w:r w:rsidRPr="00430DF9">
        <w:rPr>
          <w:rFonts w:cs="Times New Roman"/>
        </w:rPr>
        <w:t>Ivan</w:t>
      </w:r>
      <w:r w:rsidRPr="00313625">
        <w:rPr>
          <w:rFonts w:cs="Times New Roman"/>
          <w:lang/>
        </w:rPr>
        <w:t xml:space="preserve"> Č</w:t>
      </w:r>
      <w:r w:rsidRPr="00430DF9">
        <w:rPr>
          <w:rFonts w:cs="Times New Roman"/>
        </w:rPr>
        <w:t>olovi</w:t>
      </w:r>
      <w:r w:rsidRPr="00313625">
        <w:rPr>
          <w:rFonts w:cs="Times New Roman"/>
          <w:lang/>
        </w:rPr>
        <w:t xml:space="preserve">ć, </w:t>
      </w:r>
      <w:r w:rsidRPr="00430DF9">
        <w:rPr>
          <w:rFonts w:cs="Times New Roman"/>
          <w:i/>
        </w:rPr>
        <w:t>Balkan</w:t>
      </w:r>
      <w:r w:rsidRPr="00313625">
        <w:rPr>
          <w:rFonts w:cs="Times New Roman"/>
          <w:i/>
          <w:lang/>
        </w:rPr>
        <w:t xml:space="preserve"> - </w:t>
      </w:r>
      <w:r w:rsidRPr="00430DF9">
        <w:rPr>
          <w:rFonts w:cs="Times New Roman"/>
          <w:i/>
        </w:rPr>
        <w:t>teror</w:t>
      </w:r>
      <w:r w:rsidRPr="00313625">
        <w:rPr>
          <w:rFonts w:cs="Times New Roman"/>
          <w:i/>
          <w:lang/>
        </w:rPr>
        <w:t xml:space="preserve"> </w:t>
      </w:r>
      <w:r>
        <w:rPr>
          <w:rFonts w:cs="Times New Roman"/>
          <w:i/>
        </w:rPr>
        <w:t>kulture</w:t>
      </w:r>
      <w:r>
        <w:rPr>
          <w:rFonts w:cs="Times New Roman"/>
          <w:lang/>
        </w:rPr>
        <w:t>.</w:t>
      </w:r>
      <w:r w:rsidRPr="00313625">
        <w:rPr>
          <w:rFonts w:cs="Times New Roman"/>
          <w:lang/>
        </w:rPr>
        <w:t xml:space="preserve"> </w:t>
      </w:r>
      <w:r>
        <w:rPr>
          <w:rFonts w:cs="Times New Roman"/>
          <w:lang/>
        </w:rPr>
        <w:t>нав. дело,</w:t>
      </w:r>
      <w:r w:rsidRPr="00430DF9">
        <w:rPr>
          <w:rFonts w:cs="Times New Roman"/>
          <w:lang/>
        </w:rPr>
        <w:t xml:space="preserve"> 143.</w:t>
      </w:r>
      <w:r w:rsidRPr="00430DF9">
        <w:rPr>
          <w:rFonts w:cs="Times New Roman"/>
          <w:lang/>
        </w:rPr>
        <w:tab/>
      </w:r>
    </w:p>
  </w:footnote>
  <w:footnote w:id="328">
    <w:p w:rsidR="00BE2BF8" w:rsidRPr="000821E9"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Исто, 150.</w:t>
      </w:r>
    </w:p>
  </w:footnote>
  <w:footnote w:id="329">
    <w:p w:rsidR="00BE2BF8" w:rsidRPr="000821E9"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Стеван Павловић, нав. дело, 242.</w:t>
      </w:r>
    </w:p>
  </w:footnote>
  <w:footnote w:id="330">
    <w:p w:rsidR="00BE2BF8" w:rsidRPr="000821E9"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Исто.</w:t>
      </w:r>
    </w:p>
  </w:footnote>
  <w:footnote w:id="331">
    <w:p w:rsidR="00BE2BF8" w:rsidRPr="000821E9" w:rsidRDefault="00BE2BF8" w:rsidP="00341FDC">
      <w:pPr>
        <w:pStyle w:val="FootnoteText"/>
        <w:jc w:val="both"/>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Кроз имејл кореспонденцију са композиторком Иван</w:t>
      </w:r>
      <w:r>
        <w:rPr>
          <w:rFonts w:cs="Times New Roman"/>
          <w:lang/>
        </w:rPr>
        <w:t>ом Стефановић</w:t>
      </w:r>
      <w:r w:rsidRPr="000821E9">
        <w:rPr>
          <w:rFonts w:cs="Times New Roman"/>
          <w:lang/>
        </w:rPr>
        <w:t xml:space="preserve"> сазнала сам</w:t>
      </w:r>
      <w:r w:rsidRPr="00313625">
        <w:rPr>
          <w:rFonts w:cs="Times New Roman"/>
          <w:lang/>
        </w:rPr>
        <w:t xml:space="preserve"> да сама </w:t>
      </w:r>
      <w:r w:rsidRPr="000821E9">
        <w:rPr>
          <w:rFonts w:cs="Times New Roman"/>
          <w:lang/>
        </w:rPr>
        <w:t xml:space="preserve">ауторка </w:t>
      </w:r>
      <w:r w:rsidRPr="00313625">
        <w:rPr>
          <w:rFonts w:cs="Times New Roman"/>
          <w:lang/>
        </w:rPr>
        <w:t xml:space="preserve">није била задовољна третманом своје музике на државној светковини, пре свега зато што је у питању био велики и широк изведбени простор, а </w:t>
      </w:r>
      <w:r w:rsidRPr="000821E9">
        <w:rPr>
          <w:rFonts w:cs="Times New Roman"/>
          <w:lang/>
        </w:rPr>
        <w:t>„</w:t>
      </w:r>
      <w:r w:rsidRPr="00313625">
        <w:rPr>
          <w:rFonts w:cs="Times New Roman"/>
          <w:lang/>
        </w:rPr>
        <w:t>Псалам</w:t>
      </w:r>
      <w:r w:rsidRPr="000821E9">
        <w:rPr>
          <w:rFonts w:cs="Times New Roman"/>
          <w:lang/>
        </w:rPr>
        <w:t>“</w:t>
      </w:r>
      <w:r w:rsidRPr="00313625">
        <w:rPr>
          <w:rFonts w:cs="Times New Roman"/>
          <w:lang/>
        </w:rPr>
        <w:t xml:space="preserve"> се може окарактерисати као дело деликатних звучних особина. Ово су њена сећања: „Прославу сам пратила из неког од последњих редова на тој пољани или већ неком отвореном простору, не знам више ком, и нисам била задовољна како је то изгледало, тј. звучало.“</w:t>
      </w:r>
      <w:r w:rsidRPr="000821E9">
        <w:rPr>
          <w:rFonts w:cs="Times New Roman"/>
          <w:lang/>
        </w:rPr>
        <w:t xml:space="preserve"> </w:t>
      </w:r>
      <w:r w:rsidRPr="00313625">
        <w:rPr>
          <w:rFonts w:cs="Times New Roman"/>
          <w:lang/>
        </w:rPr>
        <w:t xml:space="preserve">На основу композиторкиних успомена може се закључити да масовни карактер државне светковине није добро кореспондирао са карактером </w:t>
      </w:r>
      <w:r>
        <w:rPr>
          <w:rFonts w:cs="Times New Roman"/>
          <w:lang/>
        </w:rPr>
        <w:t xml:space="preserve">и другим унутрашњим својствима </w:t>
      </w:r>
      <w:r w:rsidRPr="00313625">
        <w:rPr>
          <w:rFonts w:cs="Times New Roman"/>
          <w:lang/>
        </w:rPr>
        <w:t>изведене композиције.</w:t>
      </w:r>
    </w:p>
  </w:footnote>
  <w:footnote w:id="332">
    <w:p w:rsidR="00BE2BF8" w:rsidRPr="000821E9" w:rsidRDefault="00BE2BF8" w:rsidP="00341FDC">
      <w:pPr>
        <w:pStyle w:val="FootnoteText"/>
        <w:jc w:val="both"/>
        <w:rPr>
          <w:rFonts w:cs="Times New Roman"/>
          <w:lang/>
        </w:rPr>
      </w:pPr>
      <w:r w:rsidRPr="000821E9">
        <w:rPr>
          <w:rStyle w:val="FootnoteReference"/>
          <w:rFonts w:cs="Times New Roman"/>
        </w:rPr>
        <w:footnoteRef/>
      </w:r>
      <w:r w:rsidRPr="000821E9">
        <w:rPr>
          <w:rFonts w:cs="Times New Roman"/>
          <w:lang/>
        </w:rPr>
        <w:t xml:space="preserve"> Назив Југославија након Другог светског рата носиле су следеће државе: Демократска Федеративна Југославија, Федеративна Народна Република Југославија, Социјалистичка Федеративна Република Југославија,  Савезна Република Југославија и напослетку државна заједница Србије и Црне Горе у којој су још увек опстајали поједини елементи југословенске идеје. </w:t>
      </w:r>
    </w:p>
  </w:footnote>
  <w:footnote w:id="333">
    <w:p w:rsidR="00BE2BF8" w:rsidRPr="000821E9" w:rsidRDefault="00BE2BF8" w:rsidP="00341FDC">
      <w:pPr>
        <w:pStyle w:val="FootnoteText"/>
        <w:jc w:val="both"/>
        <w:rPr>
          <w:rFonts w:cs="Times New Roman"/>
          <w:lang/>
        </w:rPr>
      </w:pPr>
      <w:r w:rsidRPr="000821E9">
        <w:rPr>
          <w:rStyle w:val="FootnoteReference"/>
          <w:rFonts w:cs="Times New Roman"/>
        </w:rPr>
        <w:footnoteRef/>
      </w:r>
      <w:r>
        <w:rPr>
          <w:rFonts w:cs="Times New Roman"/>
          <w:lang/>
        </w:rPr>
        <w:t xml:space="preserve"> Мари-</w:t>
      </w:r>
      <w:r w:rsidRPr="000821E9">
        <w:rPr>
          <w:rFonts w:cs="Times New Roman"/>
          <w:lang/>
        </w:rPr>
        <w:t>Жанин Чалић, нав. дело,  14.</w:t>
      </w:r>
    </w:p>
  </w:footnote>
  <w:footnote w:id="334">
    <w:p w:rsidR="00BE2BF8" w:rsidRPr="000821E9" w:rsidRDefault="00BE2BF8" w:rsidP="00341FDC">
      <w:pPr>
        <w:pStyle w:val="FootnoteText"/>
        <w:jc w:val="both"/>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Исто, 414.</w:t>
      </w:r>
    </w:p>
  </w:footnote>
  <w:footnote w:id="335">
    <w:p w:rsidR="00BE2BF8" w:rsidRPr="000821E9"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Dejan Jović</w:t>
      </w:r>
      <w:r w:rsidRPr="000821E9">
        <w:rPr>
          <w:rFonts w:cs="Times New Roman"/>
          <w:lang/>
        </w:rPr>
        <w:t>, нав. дело, 491.</w:t>
      </w:r>
    </w:p>
  </w:footnote>
  <w:footnote w:id="336">
    <w:p w:rsidR="00BE2BF8" w:rsidRPr="000821E9"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Исто.</w:t>
      </w:r>
    </w:p>
  </w:footnote>
  <w:footnote w:id="337">
    <w:p w:rsidR="00BE2BF8" w:rsidRPr="000821E9"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Исто,</w:t>
      </w:r>
      <w:r w:rsidRPr="000821E9">
        <w:rPr>
          <w:rFonts w:cs="Times New Roman"/>
          <w:lang/>
        </w:rPr>
        <w:t xml:space="preserve"> 494</w:t>
      </w:r>
      <w:r w:rsidRPr="000821E9">
        <w:rPr>
          <w:rFonts w:cs="Times New Roman"/>
          <w:lang/>
        </w:rPr>
        <w:t>.</w:t>
      </w:r>
    </w:p>
  </w:footnote>
  <w:footnote w:id="338">
    <w:p w:rsidR="00BE2BF8" w:rsidRPr="000821E9"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Стеван К. Павловић, нав. дело, 260.</w:t>
      </w:r>
    </w:p>
  </w:footnote>
  <w:footnote w:id="339">
    <w:p w:rsidR="00BE2BF8" w:rsidRPr="000821E9"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Majkl Bilig</w:t>
      </w:r>
      <w:r w:rsidRPr="000821E9">
        <w:rPr>
          <w:rFonts w:cs="Times New Roman"/>
          <w:lang/>
        </w:rPr>
        <w:t>, нав. дело, 221.</w:t>
      </w:r>
    </w:p>
  </w:footnote>
  <w:footnote w:id="340">
    <w:p w:rsidR="00BE2BF8" w:rsidRPr="000821E9"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Јово Бакић, „Улога спорта у друштву није само позитивна“</w:t>
      </w:r>
      <w:r w:rsidRPr="000821E9">
        <w:rPr>
          <w:rFonts w:cs="Times New Roman"/>
          <w:i/>
          <w:lang/>
        </w:rPr>
        <w:t>, Политика</w:t>
      </w:r>
      <w:r w:rsidRPr="000821E9">
        <w:rPr>
          <w:rFonts w:cs="Times New Roman"/>
          <w:lang/>
        </w:rPr>
        <w:t>, 31. 08. 2016, електронско издање, приступ 27. март 2019.</w:t>
      </w:r>
    </w:p>
  </w:footnote>
  <w:footnote w:id="341">
    <w:p w:rsidR="00BE2BF8" w:rsidRPr="000821E9"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Jelena Đorđević</w:t>
      </w:r>
      <w:r w:rsidRPr="000821E9">
        <w:rPr>
          <w:rFonts w:cs="Times New Roman"/>
          <w:lang/>
        </w:rPr>
        <w:t>, нав. дело, 238.</w:t>
      </w:r>
    </w:p>
  </w:footnote>
  <w:footnote w:id="342">
    <w:p w:rsidR="00BE2BF8" w:rsidRPr="000821E9"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Стеван Павловић, нав. дело, 261.</w:t>
      </w:r>
    </w:p>
  </w:footnote>
  <w:footnote w:id="343">
    <w:p w:rsidR="00BE2BF8" w:rsidRPr="000821E9"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Исто, 259.</w:t>
      </w:r>
    </w:p>
  </w:footnote>
  <w:footnote w:id="344">
    <w:p w:rsidR="00BE2BF8" w:rsidRPr="000821E9"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Исто, 75-76.</w:t>
      </w:r>
    </w:p>
  </w:footnote>
  <w:footnote w:id="345">
    <w:p w:rsidR="00BE2BF8" w:rsidRPr="000821E9"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Исто, 142.</w:t>
      </w:r>
    </w:p>
  </w:footnote>
  <w:footnote w:id="346">
    <w:p w:rsidR="00BE2BF8" w:rsidRPr="000821E9"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Pr>
          <w:rFonts w:cs="Times New Roman"/>
          <w:lang/>
        </w:rPr>
        <w:t>Мари</w:t>
      </w:r>
      <w:r>
        <w:rPr>
          <w:rFonts w:cs="Times New Roman"/>
          <w:lang/>
        </w:rPr>
        <w:t>-</w:t>
      </w:r>
      <w:r w:rsidRPr="000821E9">
        <w:rPr>
          <w:rFonts w:cs="Times New Roman"/>
          <w:lang/>
        </w:rPr>
        <w:t>Жанин Чалић, нав. дело. 305.</w:t>
      </w:r>
    </w:p>
  </w:footnote>
  <w:footnote w:id="347">
    <w:p w:rsidR="00BE2BF8" w:rsidRPr="00DD331D"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 xml:space="preserve">Slobodan Naumović, </w:t>
      </w:r>
      <w:r w:rsidRPr="000821E9">
        <w:rPr>
          <w:rFonts w:cs="Times New Roman"/>
          <w:lang/>
        </w:rPr>
        <w:t>нав. дело, 136.</w:t>
      </w:r>
    </w:p>
  </w:footnote>
  <w:footnote w:id="348">
    <w:p w:rsidR="00BE2BF8" w:rsidRPr="00D6074C" w:rsidRDefault="00BE2BF8" w:rsidP="00D6074C">
      <w:pPr>
        <w:pStyle w:val="FootnoteText"/>
        <w:jc w:val="both"/>
        <w:rPr>
          <w:lang/>
        </w:rPr>
      </w:pPr>
      <w:r>
        <w:rPr>
          <w:rStyle w:val="FootnoteReference"/>
        </w:rPr>
        <w:footnoteRef/>
      </w:r>
      <w:r w:rsidRPr="00313625">
        <w:rPr>
          <w:lang/>
        </w:rPr>
        <w:t xml:space="preserve"> </w:t>
      </w:r>
      <w:r>
        <w:rPr>
          <w:lang/>
        </w:rPr>
        <w:t xml:space="preserve">Милена Драгићевић Шешић, Идентитет у настајању – приказ зборника: црногорске студије културе и идентитета, ур. Радмила Војводић и Ранко Љумовић, Факултет драмских умјетности Цетиње, 2016, у: </w:t>
      </w:r>
      <w:r>
        <w:rPr>
          <w:i/>
          <w:lang/>
        </w:rPr>
        <w:t>Култура – часопис за теорију и социологију културе и културну политику</w:t>
      </w:r>
      <w:r>
        <w:rPr>
          <w:lang/>
        </w:rPr>
        <w:t>, бр. 158. Београд: Завод за проучавање културног развитка, 2018, 307.</w:t>
      </w:r>
    </w:p>
  </w:footnote>
  <w:footnote w:id="349">
    <w:p w:rsidR="00BE2BF8" w:rsidRPr="000821E9"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Стеван Пав</w:t>
      </w:r>
      <w:r>
        <w:rPr>
          <w:rFonts w:cs="Times New Roman"/>
          <w:lang/>
        </w:rPr>
        <w:t>ловић, нав. дело, 238-269; Мари</w:t>
      </w:r>
      <w:r>
        <w:rPr>
          <w:rFonts w:cs="Times New Roman"/>
          <w:lang/>
        </w:rPr>
        <w:t>-</w:t>
      </w:r>
      <w:r w:rsidRPr="000821E9">
        <w:rPr>
          <w:rFonts w:cs="Times New Roman"/>
          <w:lang/>
        </w:rPr>
        <w:t>Жанин Чалић, нав. дело, 403-406.</w:t>
      </w:r>
    </w:p>
  </w:footnote>
  <w:footnote w:id="350">
    <w:p w:rsidR="00BE2BF8" w:rsidRPr="000821E9"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Т</w:t>
      </w:r>
      <w:r w:rsidRPr="000821E9">
        <w:rPr>
          <w:rFonts w:cs="Times New Roman"/>
          <w:lang/>
        </w:rPr>
        <w:t>odor Kuljić</w:t>
      </w:r>
      <w:r w:rsidRPr="000821E9">
        <w:rPr>
          <w:rFonts w:cs="Times New Roman"/>
          <w:lang/>
        </w:rPr>
        <w:t>, нав. дело, 280.</w:t>
      </w:r>
    </w:p>
  </w:footnote>
  <w:footnote w:id="351">
    <w:p w:rsidR="00BE2BF8" w:rsidRPr="00DF7640" w:rsidRDefault="00BE2BF8">
      <w:pPr>
        <w:pStyle w:val="FootnoteText"/>
        <w:rPr>
          <w:rFonts w:cs="Times New Roman"/>
          <w:lang/>
        </w:rPr>
      </w:pPr>
      <w:r w:rsidRPr="00DF7640">
        <w:rPr>
          <w:rStyle w:val="FootnoteReference"/>
          <w:rFonts w:cs="Times New Roman"/>
        </w:rPr>
        <w:footnoteRef/>
      </w:r>
      <w:r w:rsidRPr="00313625">
        <w:rPr>
          <w:rFonts w:cs="Times New Roman"/>
          <w:lang/>
        </w:rPr>
        <w:t xml:space="preserve"> </w:t>
      </w:r>
      <w:r w:rsidRPr="00DF7640">
        <w:rPr>
          <w:rFonts w:cs="Times New Roman"/>
          <w:lang/>
        </w:rPr>
        <w:t>„</w:t>
      </w:r>
      <w:r w:rsidRPr="00DF7640">
        <w:rPr>
          <w:rFonts w:cs="Times New Roman"/>
          <w:lang/>
        </w:rPr>
        <w:t>Jugoslavijo, jačaj sve moćnija</w:t>
      </w:r>
      <w:r w:rsidRPr="00DF7640">
        <w:rPr>
          <w:rFonts w:cs="Times New Roman"/>
          <w:lang/>
        </w:rPr>
        <w:t>“</w:t>
      </w:r>
      <w:r w:rsidRPr="00DF7640">
        <w:rPr>
          <w:rFonts w:cs="Times New Roman"/>
          <w:lang/>
        </w:rPr>
        <w:t xml:space="preserve">, </w:t>
      </w:r>
      <w:r w:rsidRPr="00086F5C">
        <w:rPr>
          <w:rFonts w:cs="Times New Roman"/>
          <w:i/>
          <w:lang/>
        </w:rPr>
        <w:t>NIN</w:t>
      </w:r>
      <w:r w:rsidRPr="00DF7640">
        <w:rPr>
          <w:rFonts w:cs="Times New Roman"/>
          <w:lang/>
        </w:rPr>
        <w:t>, 03. decembar 1998.</w:t>
      </w:r>
    </w:p>
  </w:footnote>
  <w:footnote w:id="352">
    <w:p w:rsidR="00BE2BF8" w:rsidRPr="00866014" w:rsidRDefault="00BE2BF8" w:rsidP="008020D4">
      <w:pPr>
        <w:pStyle w:val="FootnoteText"/>
        <w:rPr>
          <w:rFonts w:cs="Times New Roman"/>
          <w:lang/>
        </w:rPr>
      </w:pPr>
      <w:r w:rsidRPr="000821E9">
        <w:rPr>
          <w:rStyle w:val="FootnoteReference"/>
          <w:rFonts w:cs="Times New Roman"/>
        </w:rPr>
        <w:footnoteRef/>
      </w:r>
      <w:r w:rsidRPr="000821E9">
        <w:rPr>
          <w:rFonts w:cs="Times New Roman"/>
          <w:lang/>
        </w:rPr>
        <w:t xml:space="preserve"> Стеван Гардиновачки, </w:t>
      </w:r>
      <w:r w:rsidRPr="004C0FE6">
        <w:rPr>
          <w:rFonts w:cs="Times New Roman"/>
          <w:i/>
          <w:iCs/>
          <w:lang/>
        </w:rPr>
        <w:t>Енциклопедија Српског народног позоришта</w:t>
      </w:r>
      <w:r w:rsidRPr="000821E9">
        <w:rPr>
          <w:rFonts w:cs="Times New Roman"/>
          <w:lang/>
        </w:rPr>
        <w:t xml:space="preserve">, </w:t>
      </w:r>
      <w:hyperlink r:id="rId3" w:history="1">
        <w:r w:rsidRPr="00313625">
          <w:rPr>
            <w:rFonts w:cs="Times New Roman"/>
            <w:color w:val="0000FF"/>
            <w:u w:val="single"/>
            <w:lang/>
          </w:rPr>
          <w:t>https://www.snp.org.rs/enciklopedija/?p=4117</w:t>
        </w:r>
      </w:hyperlink>
      <w:r w:rsidRPr="000821E9">
        <w:rPr>
          <w:rFonts w:cs="Times New Roman"/>
          <w:lang/>
        </w:rPr>
        <w:t>, приступ</w:t>
      </w:r>
      <w:r>
        <w:rPr>
          <w:rFonts w:cs="Times New Roman"/>
          <w:lang/>
        </w:rPr>
        <w:t>љено</w:t>
      </w:r>
      <w:r w:rsidRPr="000821E9">
        <w:rPr>
          <w:rFonts w:cs="Times New Roman"/>
          <w:lang/>
        </w:rPr>
        <w:t xml:space="preserve"> 09. 07. 2019</w:t>
      </w:r>
      <w:r w:rsidRPr="00866014">
        <w:rPr>
          <w:rFonts w:cs="Times New Roman"/>
          <w:lang/>
        </w:rPr>
        <w:t>.</w:t>
      </w:r>
    </w:p>
  </w:footnote>
  <w:footnote w:id="353">
    <w:p w:rsidR="00BE2BF8" w:rsidRPr="00F93B23" w:rsidRDefault="00BE2BF8">
      <w:pPr>
        <w:pStyle w:val="FootnoteText"/>
        <w:rPr>
          <w:rFonts w:cs="Times New Roman"/>
          <w:lang/>
        </w:rPr>
      </w:pPr>
      <w:r w:rsidRPr="00F93B23">
        <w:rPr>
          <w:rStyle w:val="FootnoteReference"/>
          <w:rFonts w:cs="Times New Roman"/>
        </w:rPr>
        <w:footnoteRef/>
      </w:r>
      <w:r w:rsidRPr="00313625">
        <w:rPr>
          <w:rFonts w:cs="Times New Roman"/>
          <w:lang/>
        </w:rPr>
        <w:t xml:space="preserve"> </w:t>
      </w:r>
      <w:r w:rsidRPr="00F93B23">
        <w:rPr>
          <w:rFonts w:cs="Times New Roman"/>
          <w:lang/>
        </w:rPr>
        <w:t xml:space="preserve">Бранко Миљковић, </w:t>
      </w:r>
      <w:r w:rsidRPr="00F93B23">
        <w:rPr>
          <w:rFonts w:cs="Times New Roman"/>
          <w:i/>
          <w:lang/>
        </w:rPr>
        <w:t xml:space="preserve">Сабране песме. </w:t>
      </w:r>
      <w:r w:rsidRPr="00F93B23">
        <w:rPr>
          <w:rFonts w:cs="Times New Roman"/>
          <w:lang/>
        </w:rPr>
        <w:t>Ниш: Просвета, 2002, 111-112.</w:t>
      </w:r>
    </w:p>
  </w:footnote>
  <w:footnote w:id="354">
    <w:p w:rsidR="00BE2BF8" w:rsidRPr="000821E9"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Todor Kuljić</w:t>
      </w:r>
      <w:r w:rsidRPr="000821E9">
        <w:rPr>
          <w:rFonts w:cs="Times New Roman"/>
          <w:lang/>
        </w:rPr>
        <w:t>, нав. дело, 303.</w:t>
      </w:r>
    </w:p>
  </w:footnote>
  <w:footnote w:id="355">
    <w:p w:rsidR="00BE2BF8" w:rsidRPr="000821E9" w:rsidRDefault="00BE2BF8" w:rsidP="00341FDC">
      <w:pPr>
        <w:pStyle w:val="FootnoteText"/>
        <w:rPr>
          <w:rFonts w:cs="Times New Roman"/>
          <w:lang/>
        </w:rPr>
      </w:pPr>
      <w:r w:rsidRPr="000821E9">
        <w:rPr>
          <w:rStyle w:val="FootnoteReference"/>
          <w:rFonts w:cs="Times New Roman"/>
        </w:rPr>
        <w:footnoteRef/>
      </w:r>
      <w:r w:rsidRPr="000821E9">
        <w:rPr>
          <w:rFonts w:cs="Times New Roman"/>
          <w:lang/>
        </w:rPr>
        <w:t xml:space="preserve"> Исто, 302.</w:t>
      </w:r>
    </w:p>
  </w:footnote>
  <w:footnote w:id="356">
    <w:p w:rsidR="00BE2BF8" w:rsidRPr="00866014"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Исто, 303</w:t>
      </w:r>
      <w:r>
        <w:rPr>
          <w:rFonts w:cs="Times New Roman"/>
          <w:lang/>
        </w:rPr>
        <w:t>.</w:t>
      </w:r>
    </w:p>
  </w:footnote>
  <w:footnote w:id="357">
    <w:p w:rsidR="00BE2BF8" w:rsidRPr="000821E9" w:rsidRDefault="00BE2BF8" w:rsidP="009A7870">
      <w:pPr>
        <w:pStyle w:val="FootnoteText"/>
        <w:jc w:val="both"/>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i/>
          <w:lang/>
        </w:rPr>
        <w:t xml:space="preserve">Закон о државним и другим празницима у Републици Србији, </w:t>
      </w:r>
      <w:r w:rsidRPr="000821E9">
        <w:rPr>
          <w:rFonts w:cs="Times New Roman"/>
          <w:lang/>
        </w:rPr>
        <w:t>Службени гласник, бр. 43, од 17. јула 2001. године.</w:t>
      </w:r>
    </w:p>
  </w:footnote>
  <w:footnote w:id="358">
    <w:p w:rsidR="00BE2BF8" w:rsidRPr="00313625" w:rsidRDefault="00BE2BF8" w:rsidP="009A7870">
      <w:pPr>
        <w:pStyle w:val="FootnoteText"/>
        <w:jc w:val="both"/>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 xml:space="preserve">Данијел Спасојевић, Сто седамдесет година од доношења првог српског устава у: </w:t>
      </w:r>
      <w:r w:rsidRPr="000821E9">
        <w:rPr>
          <w:rFonts w:cs="Times New Roman"/>
          <w:i/>
          <w:lang/>
        </w:rPr>
        <w:t xml:space="preserve">Пешчаник-часопис за историографију, </w:t>
      </w:r>
      <w:r>
        <w:rPr>
          <w:rFonts w:cs="Times New Roman"/>
          <w:i/>
          <w:lang/>
        </w:rPr>
        <w:t>архивистику и хуманистичке науке,</w:t>
      </w:r>
      <w:r w:rsidRPr="000821E9">
        <w:rPr>
          <w:rFonts w:cs="Times New Roman"/>
          <w:lang/>
        </w:rPr>
        <w:t xml:space="preserve"> </w:t>
      </w:r>
      <w:r w:rsidRPr="000821E9">
        <w:rPr>
          <w:rFonts w:cs="Times New Roman"/>
        </w:rPr>
        <w:t>III</w:t>
      </w:r>
      <w:r>
        <w:rPr>
          <w:rFonts w:cs="Times New Roman"/>
          <w:i/>
          <w:lang/>
        </w:rPr>
        <w:t>.</w:t>
      </w:r>
      <w:r w:rsidRPr="000821E9">
        <w:rPr>
          <w:rFonts w:cs="Times New Roman"/>
          <w:i/>
          <w:lang/>
        </w:rPr>
        <w:t xml:space="preserve"> </w:t>
      </w:r>
      <w:r w:rsidRPr="000821E9">
        <w:rPr>
          <w:rFonts w:cs="Times New Roman"/>
          <w:lang/>
        </w:rPr>
        <w:t>Ниш: Историјски архив</w:t>
      </w:r>
      <w:r w:rsidRPr="00313625">
        <w:rPr>
          <w:rFonts w:cs="Times New Roman"/>
          <w:lang/>
        </w:rPr>
        <w:t>,</w:t>
      </w:r>
      <w:r>
        <w:rPr>
          <w:rFonts w:cs="Times New Roman"/>
          <w:lang/>
        </w:rPr>
        <w:t xml:space="preserve"> </w:t>
      </w:r>
      <w:r w:rsidRPr="000821E9">
        <w:rPr>
          <w:rFonts w:cs="Times New Roman"/>
          <w:lang/>
        </w:rPr>
        <w:t>2005</w:t>
      </w:r>
      <w:r w:rsidRPr="00313625">
        <w:rPr>
          <w:rFonts w:cs="Times New Roman"/>
          <w:lang/>
        </w:rPr>
        <w:t>.</w:t>
      </w:r>
    </w:p>
  </w:footnote>
  <w:footnote w:id="359">
    <w:p w:rsidR="00BE2BF8" w:rsidRPr="000821E9" w:rsidRDefault="00BE2BF8" w:rsidP="009A7870">
      <w:pPr>
        <w:pStyle w:val="FootnoteText"/>
        <w:jc w:val="both"/>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 xml:space="preserve">Сенка Ковач, </w:t>
      </w:r>
      <w:r>
        <w:rPr>
          <w:rFonts w:cs="Times New Roman"/>
          <w:lang/>
        </w:rPr>
        <w:t>нав. дело,</w:t>
      </w:r>
      <w:r w:rsidRPr="000821E9">
        <w:rPr>
          <w:rFonts w:cs="Times New Roman"/>
          <w:lang/>
        </w:rPr>
        <w:t xml:space="preserve"> 11.</w:t>
      </w:r>
    </w:p>
  </w:footnote>
  <w:footnote w:id="360">
    <w:p w:rsidR="00BE2BF8" w:rsidRPr="000821E9" w:rsidRDefault="00BE2BF8" w:rsidP="00341FDC">
      <w:pPr>
        <w:pStyle w:val="FootnoteText"/>
        <w:jc w:val="both"/>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 xml:space="preserve">Овако гласи Љушићево објашњење: „Наша идеја је била да не узимамо ништа што се тиче средњега века (...) зато што ниједна држава у Европи није узимала за свој празник неки средњовековни догађај, него су се углавном бирали празници из 19. века, а нису ни из 20. века јер су сувише савремени и могу да буду за један део становништва прихватљиви, а за други неприхватљиви, зато што у 20. веку постоје идеолошке поделе и тако да ту не можеш да нађеш нешто што је заједничко за све. Тако да је искључен средњи век, искључен је 20. век и требало је да нађемо нешто из 19. века.“ </w:t>
      </w:r>
      <w:r w:rsidRPr="00313625">
        <w:rPr>
          <w:rFonts w:cs="Times New Roman"/>
          <w:lang/>
        </w:rPr>
        <w:t xml:space="preserve"> </w:t>
      </w:r>
      <w:r>
        <w:rPr>
          <w:rFonts w:cs="Times New Roman"/>
          <w:lang/>
        </w:rPr>
        <w:t>Сенка Ковач, исто</w:t>
      </w:r>
      <w:r w:rsidRPr="000821E9">
        <w:rPr>
          <w:rFonts w:cs="Times New Roman"/>
          <w:lang/>
        </w:rPr>
        <w:t>.</w:t>
      </w:r>
    </w:p>
  </w:footnote>
  <w:footnote w:id="361">
    <w:p w:rsidR="00BE2BF8" w:rsidRPr="000821E9" w:rsidRDefault="00BE2BF8" w:rsidP="00341FDC">
      <w:pPr>
        <w:pStyle w:val="FootnoteText"/>
        <w:jc w:val="both"/>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Исто.</w:t>
      </w:r>
    </w:p>
  </w:footnote>
  <w:footnote w:id="362">
    <w:p w:rsidR="00BE2BF8" w:rsidRPr="000821E9" w:rsidRDefault="00BE2BF8" w:rsidP="00341FDC">
      <w:pPr>
        <w:pStyle w:val="FootnoteText"/>
        <w:tabs>
          <w:tab w:val="left" w:pos="5865"/>
        </w:tabs>
        <w:jc w:val="both"/>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rPr>
        <w:t>Sr</w:t>
      </w:r>
      <w:r w:rsidRPr="00313625">
        <w:rPr>
          <w:rFonts w:cs="Times New Roman"/>
          <w:lang/>
        </w:rPr>
        <w:t>đ</w:t>
      </w:r>
      <w:r w:rsidRPr="000821E9">
        <w:rPr>
          <w:rFonts w:cs="Times New Roman"/>
        </w:rPr>
        <w:t>an</w:t>
      </w:r>
      <w:r w:rsidRPr="00313625">
        <w:rPr>
          <w:rFonts w:cs="Times New Roman"/>
          <w:lang/>
        </w:rPr>
        <w:t xml:space="preserve"> </w:t>
      </w:r>
      <w:r w:rsidRPr="000821E9">
        <w:rPr>
          <w:rFonts w:cs="Times New Roman"/>
        </w:rPr>
        <w:t>Milo</w:t>
      </w:r>
      <w:r w:rsidRPr="00313625">
        <w:rPr>
          <w:rFonts w:cs="Times New Roman"/>
          <w:lang/>
        </w:rPr>
        <w:t>š</w:t>
      </w:r>
      <w:r w:rsidRPr="000821E9">
        <w:rPr>
          <w:rFonts w:cs="Times New Roman"/>
        </w:rPr>
        <w:t>evi</w:t>
      </w:r>
      <w:r w:rsidRPr="00313625">
        <w:rPr>
          <w:rFonts w:cs="Times New Roman"/>
          <w:lang/>
        </w:rPr>
        <w:t xml:space="preserve">ć, </w:t>
      </w:r>
      <w:r w:rsidRPr="000821E9">
        <w:rPr>
          <w:rFonts w:cs="Times New Roman"/>
        </w:rPr>
        <w:t>Dan</w:t>
      </w:r>
      <w:r w:rsidRPr="00313625">
        <w:rPr>
          <w:rFonts w:cs="Times New Roman"/>
          <w:lang/>
        </w:rPr>
        <w:t xml:space="preserve"> </w:t>
      </w:r>
      <w:r w:rsidRPr="000821E9">
        <w:rPr>
          <w:rFonts w:cs="Times New Roman"/>
        </w:rPr>
        <w:t>dr</w:t>
      </w:r>
      <w:r w:rsidRPr="00313625">
        <w:rPr>
          <w:rFonts w:cs="Times New Roman"/>
          <w:lang/>
        </w:rPr>
        <w:t>ž</w:t>
      </w:r>
      <w:r w:rsidRPr="000821E9">
        <w:rPr>
          <w:rFonts w:cs="Times New Roman"/>
        </w:rPr>
        <w:t>avnosti</w:t>
      </w:r>
      <w:r w:rsidRPr="00313625">
        <w:rPr>
          <w:rFonts w:cs="Times New Roman"/>
          <w:lang/>
        </w:rPr>
        <w:t xml:space="preserve"> (</w:t>
      </w:r>
      <w:r w:rsidRPr="000821E9">
        <w:rPr>
          <w:rFonts w:cs="Times New Roman"/>
        </w:rPr>
        <w:t>Sretenje</w:t>
      </w:r>
      <w:r w:rsidRPr="00313625">
        <w:rPr>
          <w:rFonts w:cs="Times New Roman"/>
          <w:lang/>
        </w:rPr>
        <w:t xml:space="preserve">): </w:t>
      </w:r>
      <w:r w:rsidRPr="000821E9">
        <w:rPr>
          <w:rFonts w:cs="Times New Roman"/>
        </w:rPr>
        <w:t>ideologija</w:t>
      </w:r>
      <w:r w:rsidRPr="00313625">
        <w:rPr>
          <w:rFonts w:cs="Times New Roman"/>
          <w:lang/>
        </w:rPr>
        <w:t xml:space="preserve"> </w:t>
      </w:r>
      <w:r w:rsidRPr="000821E9">
        <w:rPr>
          <w:rFonts w:cs="Times New Roman"/>
        </w:rPr>
        <w:t>vs</w:t>
      </w:r>
      <w:r w:rsidRPr="00313625">
        <w:rPr>
          <w:rFonts w:cs="Times New Roman"/>
          <w:lang/>
        </w:rPr>
        <w:t xml:space="preserve">. </w:t>
      </w:r>
      <w:r w:rsidRPr="000821E9">
        <w:rPr>
          <w:rFonts w:cs="Times New Roman"/>
        </w:rPr>
        <w:t>hronologija</w:t>
      </w:r>
      <w:r w:rsidRPr="00313625">
        <w:rPr>
          <w:rFonts w:cs="Times New Roman"/>
          <w:lang/>
        </w:rPr>
        <w:t xml:space="preserve">, </w:t>
      </w:r>
      <w:r w:rsidRPr="000821E9">
        <w:rPr>
          <w:rFonts w:cs="Times New Roman"/>
        </w:rPr>
        <w:t>u</w:t>
      </w:r>
      <w:r w:rsidRPr="00313625">
        <w:rPr>
          <w:rFonts w:cs="Times New Roman"/>
          <w:lang/>
        </w:rPr>
        <w:t xml:space="preserve">: </w:t>
      </w:r>
      <w:r w:rsidRPr="000821E9">
        <w:rPr>
          <w:rFonts w:cs="Times New Roman"/>
          <w:i/>
        </w:rPr>
        <w:t>Etnoantropolo</w:t>
      </w:r>
      <w:r w:rsidRPr="00313625">
        <w:rPr>
          <w:rFonts w:cs="Times New Roman"/>
          <w:i/>
          <w:lang/>
        </w:rPr>
        <w:t>š</w:t>
      </w:r>
      <w:r w:rsidRPr="000821E9">
        <w:rPr>
          <w:rFonts w:cs="Times New Roman"/>
          <w:i/>
        </w:rPr>
        <w:t>ki</w:t>
      </w:r>
      <w:r w:rsidRPr="00313625">
        <w:rPr>
          <w:rFonts w:cs="Times New Roman"/>
          <w:i/>
          <w:lang/>
        </w:rPr>
        <w:t xml:space="preserve"> </w:t>
      </w:r>
      <w:r w:rsidRPr="000821E9">
        <w:rPr>
          <w:rFonts w:cs="Times New Roman"/>
          <w:i/>
        </w:rPr>
        <w:t>problemi</w:t>
      </w:r>
      <w:r w:rsidRPr="00313625">
        <w:rPr>
          <w:rFonts w:cs="Times New Roman"/>
          <w:i/>
          <w:lang/>
        </w:rPr>
        <w:t xml:space="preserve">, </w:t>
      </w:r>
      <w:r>
        <w:rPr>
          <w:rFonts w:cs="Times New Roman"/>
        </w:rPr>
        <w:t>sv</w:t>
      </w:r>
      <w:r w:rsidRPr="00313625">
        <w:rPr>
          <w:rFonts w:cs="Times New Roman"/>
          <w:lang/>
        </w:rPr>
        <w:t>. 4</w:t>
      </w:r>
      <w:r>
        <w:rPr>
          <w:rFonts w:cs="Times New Roman"/>
          <w:lang/>
        </w:rPr>
        <w:t>.</w:t>
      </w:r>
      <w:r w:rsidRPr="00313625">
        <w:rPr>
          <w:rFonts w:cs="Times New Roman"/>
          <w:lang/>
        </w:rPr>
        <w:t xml:space="preserve"> </w:t>
      </w:r>
      <w:r w:rsidRPr="000821E9">
        <w:rPr>
          <w:rFonts w:cs="Times New Roman"/>
        </w:rPr>
        <w:t>Beograd</w:t>
      </w:r>
      <w:r w:rsidRPr="00313625">
        <w:rPr>
          <w:rFonts w:cs="Times New Roman"/>
          <w:lang/>
        </w:rPr>
        <w:t xml:space="preserve">: </w:t>
      </w:r>
      <w:r w:rsidRPr="000821E9">
        <w:rPr>
          <w:rFonts w:cs="Times New Roman"/>
        </w:rPr>
        <w:t>Filozofski</w:t>
      </w:r>
      <w:r w:rsidRPr="00313625">
        <w:rPr>
          <w:rFonts w:cs="Times New Roman"/>
          <w:lang/>
        </w:rPr>
        <w:t xml:space="preserve"> </w:t>
      </w:r>
      <w:r w:rsidRPr="000821E9">
        <w:rPr>
          <w:rFonts w:cs="Times New Roman"/>
        </w:rPr>
        <w:t>fakultet</w:t>
      </w:r>
      <w:r w:rsidRPr="00313625">
        <w:rPr>
          <w:rFonts w:cs="Times New Roman"/>
          <w:lang/>
        </w:rPr>
        <w:t xml:space="preserve">, </w:t>
      </w:r>
      <w:r w:rsidRPr="000821E9">
        <w:rPr>
          <w:rFonts w:cs="Times New Roman"/>
        </w:rPr>
        <w:t>Odeljenje</w:t>
      </w:r>
      <w:r w:rsidRPr="00313625">
        <w:rPr>
          <w:rFonts w:cs="Times New Roman"/>
          <w:lang/>
        </w:rPr>
        <w:t xml:space="preserve"> </w:t>
      </w:r>
      <w:r w:rsidRPr="000821E9">
        <w:rPr>
          <w:rFonts w:cs="Times New Roman"/>
        </w:rPr>
        <w:t>za</w:t>
      </w:r>
      <w:r w:rsidRPr="00313625">
        <w:rPr>
          <w:rFonts w:cs="Times New Roman"/>
          <w:lang/>
        </w:rPr>
        <w:t xml:space="preserve"> </w:t>
      </w:r>
      <w:r w:rsidRPr="000821E9">
        <w:rPr>
          <w:rFonts w:cs="Times New Roman"/>
        </w:rPr>
        <w:t>etnologiju</w:t>
      </w:r>
      <w:r w:rsidRPr="00313625">
        <w:rPr>
          <w:rFonts w:cs="Times New Roman"/>
          <w:lang/>
        </w:rPr>
        <w:t xml:space="preserve"> </w:t>
      </w:r>
      <w:r w:rsidRPr="000821E9">
        <w:rPr>
          <w:rFonts w:cs="Times New Roman"/>
        </w:rPr>
        <w:t>i</w:t>
      </w:r>
      <w:r w:rsidRPr="00313625">
        <w:rPr>
          <w:rFonts w:cs="Times New Roman"/>
          <w:lang/>
        </w:rPr>
        <w:t xml:space="preserve"> </w:t>
      </w:r>
      <w:r>
        <w:rPr>
          <w:rFonts w:cs="Times New Roman"/>
        </w:rPr>
        <w:t>antropologiju</w:t>
      </w:r>
      <w:r w:rsidRPr="00313625">
        <w:rPr>
          <w:rFonts w:cs="Times New Roman"/>
          <w:lang/>
        </w:rPr>
        <w:t xml:space="preserve">, </w:t>
      </w:r>
      <w:r>
        <w:rPr>
          <w:rFonts w:cs="Times New Roman"/>
          <w:lang/>
        </w:rPr>
        <w:t>2012, 1004.</w:t>
      </w:r>
      <w:r w:rsidRPr="000821E9">
        <w:rPr>
          <w:rFonts w:cs="Times New Roman"/>
          <w:lang/>
        </w:rPr>
        <w:t xml:space="preserve">  </w:t>
      </w:r>
      <w:r w:rsidRPr="000821E9">
        <w:rPr>
          <w:rFonts w:cs="Times New Roman"/>
          <w:lang/>
        </w:rPr>
        <w:tab/>
      </w:r>
    </w:p>
  </w:footnote>
  <w:footnote w:id="363">
    <w:p w:rsidR="00BE2BF8" w:rsidRPr="000821E9" w:rsidRDefault="00BE2BF8" w:rsidP="000821E9">
      <w:pPr>
        <w:pStyle w:val="FootnoteText"/>
        <w:tabs>
          <w:tab w:val="left" w:pos="5865"/>
        </w:tabs>
        <w:jc w:val="both"/>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Исто.</w:t>
      </w:r>
      <w:r>
        <w:rPr>
          <w:rFonts w:cs="Times New Roman"/>
          <w:lang/>
        </w:rPr>
        <w:tab/>
      </w:r>
    </w:p>
  </w:footnote>
  <w:footnote w:id="364">
    <w:p w:rsidR="00BE2BF8" w:rsidRPr="000821E9" w:rsidRDefault="00BE2BF8" w:rsidP="00341FDC">
      <w:pPr>
        <w:pStyle w:val="FootnoteText"/>
        <w:jc w:val="both"/>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Todor Kuljić</w:t>
      </w:r>
      <w:r w:rsidRPr="000821E9">
        <w:rPr>
          <w:rFonts w:cs="Times New Roman"/>
          <w:lang/>
        </w:rPr>
        <w:t>, нав. дело, 173.</w:t>
      </w:r>
    </w:p>
  </w:footnote>
  <w:footnote w:id="365">
    <w:p w:rsidR="00BE2BF8" w:rsidRPr="000821E9" w:rsidRDefault="00BE2BF8" w:rsidP="00341FDC">
      <w:pPr>
        <w:pStyle w:val="FootnoteText"/>
        <w:jc w:val="both"/>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rPr>
        <w:t>Sr</w:t>
      </w:r>
      <w:r w:rsidRPr="00313625">
        <w:rPr>
          <w:rFonts w:cs="Times New Roman"/>
          <w:lang/>
        </w:rPr>
        <w:t>đ</w:t>
      </w:r>
      <w:r w:rsidRPr="000821E9">
        <w:rPr>
          <w:rFonts w:cs="Times New Roman"/>
        </w:rPr>
        <w:t>an</w:t>
      </w:r>
      <w:r w:rsidRPr="00313625">
        <w:rPr>
          <w:rFonts w:cs="Times New Roman"/>
          <w:lang/>
        </w:rPr>
        <w:t xml:space="preserve"> </w:t>
      </w:r>
      <w:r w:rsidRPr="000821E9">
        <w:rPr>
          <w:rFonts w:cs="Times New Roman"/>
        </w:rPr>
        <w:t>Milo</w:t>
      </w:r>
      <w:r w:rsidRPr="00313625">
        <w:rPr>
          <w:rFonts w:cs="Times New Roman"/>
          <w:lang/>
        </w:rPr>
        <w:t>š</w:t>
      </w:r>
      <w:r w:rsidRPr="000821E9">
        <w:rPr>
          <w:rFonts w:cs="Times New Roman"/>
        </w:rPr>
        <w:t>evi</w:t>
      </w:r>
      <w:r w:rsidRPr="00313625">
        <w:rPr>
          <w:rFonts w:cs="Times New Roman"/>
          <w:lang/>
        </w:rPr>
        <w:t>ć</w:t>
      </w:r>
      <w:r w:rsidRPr="000821E9">
        <w:rPr>
          <w:rFonts w:cs="Times New Roman"/>
          <w:lang/>
        </w:rPr>
        <w:t>, нав. дело.</w:t>
      </w:r>
    </w:p>
  </w:footnote>
  <w:footnote w:id="366">
    <w:p w:rsidR="00BE2BF8" w:rsidRPr="000821E9" w:rsidRDefault="00BE2BF8" w:rsidP="00341FDC">
      <w:pPr>
        <w:pStyle w:val="FootnoteText"/>
        <w:jc w:val="both"/>
        <w:rPr>
          <w:rFonts w:cs="Times New Roman"/>
          <w:lang/>
        </w:rPr>
      </w:pPr>
      <w:r w:rsidRPr="000821E9">
        <w:rPr>
          <w:rStyle w:val="FootnoteReference"/>
          <w:rFonts w:cs="Times New Roman"/>
        </w:rPr>
        <w:footnoteRef/>
      </w:r>
      <w:r>
        <w:rPr>
          <w:rFonts w:cs="Times New Roman"/>
          <w:lang/>
        </w:rPr>
        <w:t xml:space="preserve"> </w:t>
      </w:r>
      <w:r w:rsidRPr="000821E9">
        <w:rPr>
          <w:rFonts w:cs="Times New Roman"/>
          <w:lang/>
        </w:rPr>
        <w:t xml:space="preserve">Vladimir Goati, </w:t>
      </w:r>
      <w:r w:rsidRPr="000821E9">
        <w:rPr>
          <w:rFonts w:cs="Times New Roman"/>
          <w:i/>
          <w:lang/>
        </w:rPr>
        <w:t>Parti</w:t>
      </w:r>
      <w:r>
        <w:rPr>
          <w:rFonts w:cs="Times New Roman"/>
          <w:i/>
          <w:lang/>
        </w:rPr>
        <w:t>je i partijski sistemi u Srbiji</w:t>
      </w:r>
      <w:r>
        <w:rPr>
          <w:rFonts w:cs="Times New Roman"/>
          <w:i/>
          <w:lang/>
        </w:rPr>
        <w:t>.</w:t>
      </w:r>
      <w:r w:rsidRPr="000821E9">
        <w:rPr>
          <w:rFonts w:cs="Times New Roman"/>
          <w:i/>
          <w:lang/>
        </w:rPr>
        <w:t xml:space="preserve"> </w:t>
      </w:r>
      <w:r w:rsidRPr="000821E9">
        <w:rPr>
          <w:rFonts w:cs="Times New Roman"/>
          <w:lang/>
        </w:rPr>
        <w:t>Niš: Odbor za građansku inicijativu – OGI centar, 2004,</w:t>
      </w:r>
      <w:r w:rsidRPr="000821E9">
        <w:rPr>
          <w:rFonts w:cs="Times New Roman"/>
          <w:lang/>
        </w:rPr>
        <w:t xml:space="preserve"> 215.</w:t>
      </w:r>
    </w:p>
  </w:footnote>
  <w:footnote w:id="367">
    <w:p w:rsidR="00BE2BF8" w:rsidRPr="000821E9" w:rsidRDefault="00BE2BF8" w:rsidP="00341FDC">
      <w:pPr>
        <w:pStyle w:val="FootnoteText"/>
        <w:jc w:val="both"/>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Исто, 41-49.</w:t>
      </w:r>
    </w:p>
  </w:footnote>
  <w:footnote w:id="368">
    <w:p w:rsidR="00BE2BF8" w:rsidRPr="000821E9" w:rsidRDefault="00BE2BF8" w:rsidP="00E75B5D">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 xml:space="preserve">Todor Kuljić, </w:t>
      </w:r>
      <w:r w:rsidRPr="000821E9">
        <w:rPr>
          <w:rFonts w:cs="Times New Roman"/>
          <w:i/>
          <w:lang/>
        </w:rPr>
        <w:t xml:space="preserve">Kultura sećanja, </w:t>
      </w:r>
      <w:r w:rsidRPr="000821E9">
        <w:rPr>
          <w:rFonts w:cs="Times New Roman"/>
          <w:lang/>
        </w:rPr>
        <w:t>нав. дело, 184.</w:t>
      </w:r>
    </w:p>
  </w:footnote>
  <w:footnote w:id="369">
    <w:p w:rsidR="00BE2BF8" w:rsidRPr="00EB1A92" w:rsidRDefault="00BE2BF8" w:rsidP="0010591A">
      <w:pPr>
        <w:pStyle w:val="FootnoteText"/>
        <w:jc w:val="both"/>
        <w:rPr>
          <w:lang/>
        </w:rPr>
      </w:pPr>
      <w:r>
        <w:rPr>
          <w:rStyle w:val="FootnoteReference"/>
        </w:rPr>
        <w:footnoteRef/>
      </w:r>
      <w:r w:rsidRPr="00313625">
        <w:rPr>
          <w:lang/>
        </w:rPr>
        <w:t xml:space="preserve"> </w:t>
      </w:r>
      <w:r>
        <w:rPr>
          <w:lang/>
        </w:rPr>
        <w:t xml:space="preserve">„Поуздан путоказ предака“, </w:t>
      </w:r>
      <w:r>
        <w:rPr>
          <w:i/>
          <w:lang/>
        </w:rPr>
        <w:t>Вечерње новости</w:t>
      </w:r>
      <w:r>
        <w:rPr>
          <w:lang/>
        </w:rPr>
        <w:t xml:space="preserve">, 16. 02. 2004; </w:t>
      </w:r>
      <w:r w:rsidRPr="00B335FC">
        <w:rPr>
          <w:rFonts w:cs="Times New Roman"/>
          <w:lang/>
        </w:rPr>
        <w:t xml:space="preserve">„Надахнуће за европску Србију“,  </w:t>
      </w:r>
      <w:r w:rsidRPr="00B335FC">
        <w:rPr>
          <w:rFonts w:cs="Times New Roman"/>
          <w:i/>
          <w:lang/>
        </w:rPr>
        <w:t xml:space="preserve">Данас, </w:t>
      </w:r>
      <w:r w:rsidRPr="00055410">
        <w:rPr>
          <w:rFonts w:cs="Times New Roman"/>
          <w:lang/>
        </w:rPr>
        <w:t>16.</w:t>
      </w:r>
      <w:r w:rsidRPr="00B335FC">
        <w:rPr>
          <w:rFonts w:cs="Times New Roman"/>
          <w:i/>
          <w:lang/>
        </w:rPr>
        <w:t xml:space="preserve"> </w:t>
      </w:r>
      <w:r>
        <w:rPr>
          <w:rFonts w:cs="Times New Roman"/>
          <w:lang/>
        </w:rPr>
        <w:t>фебруар 2004.</w:t>
      </w:r>
    </w:p>
  </w:footnote>
  <w:footnote w:id="370">
    <w:p w:rsidR="00BE2BF8" w:rsidRPr="000D5F8E" w:rsidRDefault="00BE2BF8" w:rsidP="0010591A">
      <w:pPr>
        <w:pStyle w:val="FootnoteText"/>
        <w:jc w:val="both"/>
        <w:rPr>
          <w:lang/>
        </w:rPr>
      </w:pPr>
      <w:r>
        <w:rPr>
          <w:rStyle w:val="FootnoteReference"/>
        </w:rPr>
        <w:footnoteRef/>
      </w:r>
      <w:r w:rsidRPr="00313625">
        <w:rPr>
          <w:lang/>
        </w:rPr>
        <w:t xml:space="preserve"> </w:t>
      </w:r>
      <w:r>
        <w:rPr>
          <w:lang/>
        </w:rPr>
        <w:t xml:space="preserve">„Вожд нас надањује“, </w:t>
      </w:r>
      <w:r>
        <w:rPr>
          <w:i/>
          <w:lang/>
        </w:rPr>
        <w:t>Политика</w:t>
      </w:r>
      <w:r>
        <w:rPr>
          <w:lang/>
        </w:rPr>
        <w:t>, 16. 02. 2004.</w:t>
      </w:r>
    </w:p>
  </w:footnote>
  <w:footnote w:id="371">
    <w:p w:rsidR="00BE2BF8" w:rsidRPr="000D5F8E" w:rsidRDefault="00BE2BF8" w:rsidP="0010591A">
      <w:pPr>
        <w:pStyle w:val="FootnoteText"/>
        <w:jc w:val="both"/>
        <w:rPr>
          <w:lang/>
        </w:rPr>
      </w:pPr>
      <w:r>
        <w:rPr>
          <w:rStyle w:val="FootnoteReference"/>
        </w:rPr>
        <w:footnoteRef/>
      </w:r>
      <w:r w:rsidRPr="00313625">
        <w:rPr>
          <w:lang/>
        </w:rPr>
        <w:t xml:space="preserve"> </w:t>
      </w:r>
      <w:r>
        <w:rPr>
          <w:lang/>
        </w:rPr>
        <w:t xml:space="preserve">Новинар </w:t>
      </w:r>
      <w:r>
        <w:rPr>
          <w:i/>
          <w:lang/>
        </w:rPr>
        <w:t xml:space="preserve">Политике </w:t>
      </w:r>
      <w:r>
        <w:rPr>
          <w:lang/>
        </w:rPr>
        <w:t xml:space="preserve">је на самом крају цитираног текста, једном реченицом у засебном пасусу, експлицирао ко је конкретно био одсутан током извођења „Скеле“: „Коштуница није гледао представу“. Исто. </w:t>
      </w:r>
    </w:p>
  </w:footnote>
  <w:footnote w:id="372">
    <w:p w:rsidR="00BE2BF8" w:rsidRPr="000821E9" w:rsidRDefault="00BE2BF8" w:rsidP="00BC6D2A">
      <w:pPr>
        <w:pStyle w:val="FootnoteText"/>
        <w:jc w:val="both"/>
        <w:rPr>
          <w:rFonts w:cs="Times New Roman"/>
          <w:lang/>
        </w:rPr>
      </w:pPr>
      <w:r w:rsidRPr="000821E9">
        <w:rPr>
          <w:rStyle w:val="FootnoteReference"/>
          <w:rFonts w:cs="Times New Roman"/>
        </w:rPr>
        <w:footnoteRef/>
      </w:r>
      <w:r w:rsidRPr="00313625">
        <w:rPr>
          <w:rFonts w:cs="Times New Roman"/>
          <w:lang/>
        </w:rPr>
        <w:t xml:space="preserve"> </w:t>
      </w:r>
      <w:r>
        <w:rPr>
          <w:rFonts w:cs="Times New Roman"/>
          <w:lang/>
        </w:rPr>
        <w:t xml:space="preserve">„Скела ван јаруге“, </w:t>
      </w:r>
      <w:r w:rsidRPr="000821E9">
        <w:rPr>
          <w:rFonts w:cs="Times New Roman"/>
          <w:i/>
          <w:lang/>
        </w:rPr>
        <w:t xml:space="preserve">Време, </w:t>
      </w:r>
      <w:r>
        <w:rPr>
          <w:rFonts w:cs="Times New Roman"/>
          <w:lang/>
        </w:rPr>
        <w:t>19. 02. 2004.</w:t>
      </w:r>
    </w:p>
  </w:footnote>
  <w:footnote w:id="373">
    <w:p w:rsidR="00BE2BF8" w:rsidRPr="000821E9" w:rsidRDefault="00BE2BF8" w:rsidP="00BC6D2A">
      <w:pPr>
        <w:pStyle w:val="FootnoteText"/>
        <w:jc w:val="both"/>
        <w:rPr>
          <w:rFonts w:cs="Times New Roman"/>
          <w:lang/>
        </w:rPr>
      </w:pPr>
      <w:r w:rsidRPr="000821E9">
        <w:rPr>
          <w:rStyle w:val="FootnoteReference"/>
          <w:rFonts w:cs="Times New Roman"/>
        </w:rPr>
        <w:footnoteRef/>
      </w:r>
      <w:r w:rsidRPr="00313625">
        <w:rPr>
          <w:rFonts w:cs="Times New Roman"/>
          <w:lang/>
        </w:rPr>
        <w:t xml:space="preserve"> </w:t>
      </w:r>
      <w:r>
        <w:rPr>
          <w:rFonts w:cs="Times New Roman"/>
          <w:lang/>
        </w:rPr>
        <w:t xml:space="preserve">Програмска књижица </w:t>
      </w:r>
      <w:r w:rsidRPr="000821E9">
        <w:rPr>
          <w:rFonts w:cs="Times New Roman"/>
          <w:i/>
          <w:lang/>
        </w:rPr>
        <w:t>Централна прослава обележавања 200 година Првог српског устанка и модерне српс</w:t>
      </w:r>
      <w:r>
        <w:rPr>
          <w:rFonts w:cs="Times New Roman"/>
          <w:i/>
          <w:lang/>
        </w:rPr>
        <w:t xml:space="preserve">ке државе, 15. </w:t>
      </w:r>
      <w:r>
        <w:rPr>
          <w:rFonts w:cs="Times New Roman"/>
          <w:i/>
          <w:lang w:val="en-GB"/>
        </w:rPr>
        <w:t>II</w:t>
      </w:r>
      <w:r>
        <w:rPr>
          <w:rFonts w:cs="Times New Roman"/>
          <w:i/>
          <w:lang/>
        </w:rPr>
        <w:t xml:space="preserve"> 2004, Орашац</w:t>
      </w:r>
      <w:r>
        <w:rPr>
          <w:rFonts w:cs="Times New Roman"/>
          <w:lang/>
        </w:rPr>
        <w:t>.</w:t>
      </w:r>
      <w:r w:rsidRPr="000821E9">
        <w:rPr>
          <w:rFonts w:cs="Times New Roman"/>
          <w:i/>
          <w:lang/>
        </w:rPr>
        <w:t xml:space="preserve"> </w:t>
      </w:r>
      <w:r w:rsidRPr="000821E9">
        <w:rPr>
          <w:rFonts w:cs="Times New Roman"/>
          <w:lang/>
        </w:rPr>
        <w:t xml:space="preserve"> Београд: Министарство културе </w:t>
      </w:r>
      <w:r>
        <w:rPr>
          <w:rFonts w:cs="Times New Roman"/>
          <w:lang/>
        </w:rPr>
        <w:t>и медија Републике Србије и Народна библиотека Србије, 2004,</w:t>
      </w:r>
      <w:r w:rsidRPr="000821E9">
        <w:rPr>
          <w:rFonts w:cs="Times New Roman"/>
          <w:lang/>
        </w:rPr>
        <w:t xml:space="preserve"> 84.</w:t>
      </w:r>
    </w:p>
  </w:footnote>
  <w:footnote w:id="374">
    <w:p w:rsidR="00BE2BF8" w:rsidRPr="000C3874" w:rsidRDefault="00BE2BF8" w:rsidP="00D97520">
      <w:pPr>
        <w:pStyle w:val="FootnoteText"/>
        <w:jc w:val="both"/>
        <w:rPr>
          <w:rFonts w:cs="Times New Roman"/>
          <w:lang/>
        </w:rPr>
      </w:pPr>
      <w:r w:rsidRPr="000C3874">
        <w:rPr>
          <w:rStyle w:val="FootnoteReference"/>
          <w:rFonts w:cs="Times New Roman"/>
        </w:rPr>
        <w:footnoteRef/>
      </w:r>
      <w:r w:rsidRPr="00313625">
        <w:rPr>
          <w:rFonts w:cs="Times New Roman"/>
          <w:lang/>
        </w:rPr>
        <w:t xml:space="preserve"> </w:t>
      </w:r>
      <w:r w:rsidRPr="000C3874">
        <w:rPr>
          <w:rFonts w:cs="Times New Roman"/>
          <w:lang/>
        </w:rPr>
        <w:t xml:space="preserve">Дубравка Стојановић, </w:t>
      </w:r>
      <w:r w:rsidRPr="000C3874">
        <w:rPr>
          <w:rFonts w:cs="Times New Roman"/>
          <w:i/>
          <w:lang/>
        </w:rPr>
        <w:t>Уље на води</w:t>
      </w:r>
      <w:r w:rsidRPr="000C3874">
        <w:rPr>
          <w:rFonts w:cs="Times New Roman"/>
          <w:lang/>
        </w:rPr>
        <w:t>, нав. дело, 184.</w:t>
      </w:r>
    </w:p>
  </w:footnote>
  <w:footnote w:id="375">
    <w:p w:rsidR="00BE2BF8" w:rsidRPr="000821E9" w:rsidRDefault="00BE2BF8" w:rsidP="00D97520">
      <w:pPr>
        <w:pStyle w:val="FootnoteText"/>
        <w:jc w:val="both"/>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Сенка Ковач, нав. дело, 34.</w:t>
      </w:r>
    </w:p>
  </w:footnote>
  <w:footnote w:id="376">
    <w:p w:rsidR="00BE2BF8" w:rsidRPr="00831A43" w:rsidRDefault="00BE2BF8" w:rsidP="00D97520">
      <w:pPr>
        <w:pStyle w:val="FootnoteText"/>
        <w:jc w:val="both"/>
        <w:rPr>
          <w:lang/>
        </w:rPr>
      </w:pPr>
      <w:r w:rsidRPr="000821E9">
        <w:rPr>
          <w:rStyle w:val="FootnoteReference"/>
          <w:rFonts w:cs="Times New Roman"/>
        </w:rPr>
        <w:footnoteRef/>
      </w:r>
      <w:r w:rsidRPr="00313625">
        <w:rPr>
          <w:rFonts w:cs="Times New Roman"/>
          <w:lang/>
        </w:rPr>
        <w:t xml:space="preserve"> </w:t>
      </w:r>
      <w:r w:rsidRPr="000821E9">
        <w:rPr>
          <w:rFonts w:cs="Times New Roman"/>
          <w:lang/>
        </w:rPr>
        <w:t xml:space="preserve">Зоран Пановић, „Надахнуће за европску Србију“, </w:t>
      </w:r>
      <w:r w:rsidRPr="000821E9">
        <w:rPr>
          <w:rFonts w:cs="Times New Roman"/>
          <w:i/>
          <w:lang/>
        </w:rPr>
        <w:t>Данас</w:t>
      </w:r>
      <w:r>
        <w:rPr>
          <w:rFonts w:cs="Times New Roman"/>
          <w:lang/>
        </w:rPr>
        <w:t>, 16. фебруар 2004.</w:t>
      </w:r>
      <w:r>
        <w:rPr>
          <w:lang/>
        </w:rPr>
        <w:t xml:space="preserve">  </w:t>
      </w:r>
    </w:p>
  </w:footnote>
  <w:footnote w:id="377">
    <w:p w:rsidR="00BE2BF8" w:rsidRPr="000821E9"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 xml:space="preserve">Milivoje Pavlović, </w:t>
      </w:r>
      <w:r>
        <w:rPr>
          <w:rFonts w:cs="Times New Roman"/>
          <w:i/>
          <w:lang/>
        </w:rPr>
        <w:t>Knjiga o himni</w:t>
      </w:r>
      <w:r>
        <w:rPr>
          <w:rFonts w:cs="Times New Roman"/>
          <w:i/>
          <w:lang/>
        </w:rPr>
        <w:t>.</w:t>
      </w:r>
      <w:r w:rsidRPr="000821E9">
        <w:rPr>
          <w:rFonts w:cs="Times New Roman"/>
          <w:i/>
          <w:lang/>
        </w:rPr>
        <w:t xml:space="preserve"> </w:t>
      </w:r>
      <w:r w:rsidRPr="000821E9">
        <w:rPr>
          <w:rFonts w:cs="Times New Roman"/>
          <w:lang/>
        </w:rPr>
        <w:t xml:space="preserve">Beograd: Nova knjiga, 1986, 144. </w:t>
      </w:r>
    </w:p>
  </w:footnote>
  <w:footnote w:id="378">
    <w:p w:rsidR="00BE2BF8" w:rsidRPr="000821E9"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Исто.</w:t>
      </w:r>
    </w:p>
  </w:footnote>
  <w:footnote w:id="379">
    <w:p w:rsidR="00BE2BF8" w:rsidRPr="000821E9"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 xml:space="preserve">Todor Kuljić, Monumentalizacija srpske monarhije: o suvremenim debatama oko restauracije monarhije u Srbiji, </w:t>
      </w:r>
      <w:r w:rsidRPr="000821E9">
        <w:rPr>
          <w:rFonts w:cs="Times New Roman"/>
          <w:i/>
          <w:lang/>
        </w:rPr>
        <w:t xml:space="preserve">Časopis za suvremenu povijest, </w:t>
      </w:r>
      <w:r>
        <w:rPr>
          <w:rFonts w:cs="Times New Roman"/>
          <w:lang/>
        </w:rPr>
        <w:t>vol. 37, br. 2</w:t>
      </w:r>
      <w:r>
        <w:rPr>
          <w:rFonts w:cs="Times New Roman"/>
          <w:lang/>
        </w:rPr>
        <w:t>.</w:t>
      </w:r>
      <w:r w:rsidRPr="000821E9">
        <w:rPr>
          <w:rFonts w:cs="Times New Roman"/>
          <w:lang/>
        </w:rPr>
        <w:t xml:space="preserve"> Zagreb: Hrvatski institut za povijest, 2005</w:t>
      </w:r>
      <w:r>
        <w:rPr>
          <w:rFonts w:cs="Times New Roman"/>
          <w:lang/>
        </w:rPr>
        <w:t xml:space="preserve">, </w:t>
      </w:r>
      <w:r w:rsidRPr="000821E9">
        <w:rPr>
          <w:rFonts w:cs="Times New Roman"/>
          <w:lang/>
        </w:rPr>
        <w:t>355-370.</w:t>
      </w:r>
    </w:p>
  </w:footnote>
  <w:footnote w:id="380">
    <w:p w:rsidR="00BE2BF8" w:rsidRPr="000821E9" w:rsidRDefault="00BE2BF8" w:rsidP="00341FDC">
      <w:pPr>
        <w:pStyle w:val="FootnoteText"/>
        <w:rPr>
          <w:rFonts w:cs="Times New Roman"/>
          <w:lang/>
        </w:rPr>
      </w:pPr>
      <w:r w:rsidRPr="000821E9">
        <w:rPr>
          <w:rStyle w:val="FootnoteReference"/>
          <w:rFonts w:cs="Times New Roman"/>
        </w:rPr>
        <w:footnoteRef/>
      </w:r>
      <w:r w:rsidRPr="000821E9">
        <w:rPr>
          <w:rFonts w:cs="Times New Roman"/>
          <w:lang/>
        </w:rPr>
        <w:t xml:space="preserve"> </w:t>
      </w:r>
      <w:r>
        <w:rPr>
          <w:rFonts w:cs="Times New Roman"/>
          <w:lang/>
        </w:rPr>
        <w:t>Програмска књижица, нав. дело,</w:t>
      </w:r>
      <w:r w:rsidRPr="000821E9">
        <w:rPr>
          <w:rFonts w:cs="Times New Roman"/>
          <w:lang/>
        </w:rPr>
        <w:t xml:space="preserve"> 38.</w:t>
      </w:r>
    </w:p>
  </w:footnote>
  <w:footnote w:id="381">
    <w:p w:rsidR="00BE2BF8" w:rsidRPr="000821E9" w:rsidRDefault="00BE2BF8" w:rsidP="00341FDC">
      <w:pPr>
        <w:pStyle w:val="FootnoteText"/>
        <w:tabs>
          <w:tab w:val="left" w:pos="5790"/>
        </w:tabs>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Исто, 38.</w:t>
      </w:r>
      <w:r w:rsidRPr="000821E9">
        <w:rPr>
          <w:rFonts w:cs="Times New Roman"/>
          <w:lang/>
        </w:rPr>
        <w:tab/>
      </w:r>
    </w:p>
  </w:footnote>
  <w:footnote w:id="382">
    <w:p w:rsidR="00BE2BF8" w:rsidRPr="001441D2"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Драгана Антонијевић, нав. дело, 92.</w:t>
      </w:r>
    </w:p>
  </w:footnote>
  <w:footnote w:id="383">
    <w:p w:rsidR="00BE2BF8" w:rsidRPr="000821E9" w:rsidRDefault="00BE2BF8" w:rsidP="00233553">
      <w:pPr>
        <w:pStyle w:val="FootnoteText"/>
        <w:jc w:val="both"/>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 xml:space="preserve">Програмска књижица, </w:t>
      </w:r>
      <w:r>
        <w:rPr>
          <w:rFonts w:cs="Times New Roman"/>
          <w:lang/>
        </w:rPr>
        <w:t xml:space="preserve">нав. дело, </w:t>
      </w:r>
      <w:r w:rsidRPr="000821E9">
        <w:rPr>
          <w:rFonts w:cs="Times New Roman"/>
          <w:lang/>
        </w:rPr>
        <w:t>40.</w:t>
      </w:r>
    </w:p>
  </w:footnote>
  <w:footnote w:id="384">
    <w:p w:rsidR="00BE2BF8" w:rsidRPr="00313625" w:rsidRDefault="00BE2BF8" w:rsidP="00233553">
      <w:pPr>
        <w:pStyle w:val="FootnoteText"/>
        <w:jc w:val="both"/>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 xml:space="preserve">Boško Milin, </w:t>
      </w:r>
      <w:r w:rsidRPr="00233553">
        <w:rPr>
          <w:rFonts w:cs="Times New Roman"/>
          <w:lang/>
        </w:rPr>
        <w:t>Narativ sećanja: Predstava u sukobu sa silama prirode</w:t>
      </w:r>
      <w:r w:rsidRPr="000821E9">
        <w:rPr>
          <w:rFonts w:cs="Times New Roman"/>
          <w:i/>
          <w:lang/>
        </w:rPr>
        <w:t xml:space="preserve">, </w:t>
      </w:r>
      <w:r w:rsidRPr="000821E9">
        <w:rPr>
          <w:rFonts w:cs="Times New Roman"/>
          <w:lang/>
        </w:rPr>
        <w:t>tekst nastao u okvir</w:t>
      </w:r>
      <w:r>
        <w:rPr>
          <w:rFonts w:cs="Times New Roman"/>
          <w:lang/>
        </w:rPr>
        <w:t>u projekta „Identitet i sećanja</w:t>
      </w:r>
      <w:r>
        <w:rPr>
          <w:rFonts w:cs="Times New Roman"/>
          <w:lang/>
        </w:rPr>
        <w:t>:</w:t>
      </w:r>
      <w:r w:rsidRPr="000821E9">
        <w:rPr>
          <w:rFonts w:cs="Times New Roman"/>
          <w:lang/>
        </w:rPr>
        <w:t xml:space="preserve"> transkulturalni tekstovi dramskih umetnosti i medija (Srbija1989-2014)“, Fakulteta dramskih umetnosti (Univerzitet umetn</w:t>
      </w:r>
      <w:r>
        <w:rPr>
          <w:rFonts w:cs="Times New Roman"/>
          <w:lang/>
        </w:rPr>
        <w:t>osti u Beogradu), koji je finan</w:t>
      </w:r>
      <w:r w:rsidRPr="000821E9">
        <w:rPr>
          <w:rFonts w:cs="Times New Roman"/>
          <w:lang/>
        </w:rPr>
        <w:t>siralo Ministarstvo za prosvetu i nauku republike Srbije,</w:t>
      </w:r>
      <w:r w:rsidRPr="000821E9">
        <w:rPr>
          <w:rFonts w:cs="Times New Roman"/>
          <w:lang/>
        </w:rPr>
        <w:t xml:space="preserve"> 4.</w:t>
      </w:r>
    </w:p>
  </w:footnote>
  <w:footnote w:id="385">
    <w:p w:rsidR="00BE2BF8" w:rsidRPr="000821E9" w:rsidRDefault="00BE2BF8" w:rsidP="00233553">
      <w:pPr>
        <w:pStyle w:val="FootnoteText"/>
        <w:jc w:val="both"/>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Исто, 6.</w:t>
      </w:r>
    </w:p>
  </w:footnote>
  <w:footnote w:id="386">
    <w:p w:rsidR="00BE2BF8" w:rsidRPr="000821E9" w:rsidRDefault="00BE2BF8" w:rsidP="00341FDC">
      <w:pPr>
        <w:pStyle w:val="FootnoteText"/>
        <w:jc w:val="both"/>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Шупље трске су у различитим древним културама имале симболично и практично значење везано за изградњу кућа и чамаца, за дувачке музичке инструмен</w:t>
      </w:r>
      <w:r>
        <w:rPr>
          <w:rFonts w:cs="Times New Roman"/>
          <w:lang/>
        </w:rPr>
        <w:t>те и као алатка за писање, а у анимираним филмовима често представљају алтернативно средство за дисање под водом.</w:t>
      </w:r>
      <w:r w:rsidRPr="000821E9">
        <w:rPr>
          <w:rFonts w:cs="Times New Roman"/>
          <w:lang/>
        </w:rPr>
        <w:t xml:space="preserve"> </w:t>
      </w:r>
    </w:p>
  </w:footnote>
  <w:footnote w:id="387">
    <w:p w:rsidR="00BE2BF8" w:rsidRPr="000821E9" w:rsidRDefault="00BE2BF8" w:rsidP="00341FDC">
      <w:pPr>
        <w:pStyle w:val="FootnoteText"/>
        <w:jc w:val="both"/>
        <w:rPr>
          <w:rFonts w:cs="Times New Roman"/>
        </w:rPr>
      </w:pPr>
      <w:r w:rsidRPr="000821E9">
        <w:rPr>
          <w:rStyle w:val="FootnoteReference"/>
          <w:rFonts w:cs="Times New Roman"/>
        </w:rPr>
        <w:footnoteRef/>
      </w:r>
      <w:r w:rsidRPr="000821E9">
        <w:rPr>
          <w:rFonts w:cs="Times New Roman"/>
          <w:lang/>
        </w:rPr>
        <w:t xml:space="preserve"> </w:t>
      </w:r>
      <w:r w:rsidRPr="000821E9">
        <w:rPr>
          <w:rFonts w:cs="Times New Roman"/>
        </w:rPr>
        <w:t xml:space="preserve">Richard Schechner, </w:t>
      </w:r>
      <w:r w:rsidRPr="000821E9">
        <w:rPr>
          <w:rFonts w:cs="Times New Roman"/>
          <w:i/>
        </w:rPr>
        <w:t>The Future of Ritual writ</w:t>
      </w:r>
      <w:r>
        <w:rPr>
          <w:rFonts w:cs="Times New Roman"/>
          <w:i/>
        </w:rPr>
        <w:t>ings on Culture and Performance</w:t>
      </w:r>
      <w:r>
        <w:rPr>
          <w:rFonts w:cs="Times New Roman"/>
          <w:i/>
          <w:lang/>
        </w:rPr>
        <w:t>.</w:t>
      </w:r>
      <w:r w:rsidRPr="000821E9">
        <w:rPr>
          <w:rFonts w:cs="Times New Roman"/>
          <w:i/>
        </w:rPr>
        <w:t xml:space="preserve"> </w:t>
      </w:r>
      <w:r w:rsidRPr="000821E9">
        <w:rPr>
          <w:rFonts w:cs="Times New Roman"/>
        </w:rPr>
        <w:t>London: Taylor and Francic e-library, 2004.</w:t>
      </w:r>
    </w:p>
  </w:footnote>
  <w:footnote w:id="388">
    <w:p w:rsidR="00BE2BF8" w:rsidRPr="000821E9" w:rsidRDefault="00BE2BF8" w:rsidP="00341FDC">
      <w:pPr>
        <w:pStyle w:val="FootnoteText"/>
        <w:rPr>
          <w:rFonts w:cs="Times New Roman"/>
          <w:lang/>
        </w:rPr>
      </w:pPr>
      <w:r w:rsidRPr="000821E9">
        <w:rPr>
          <w:rStyle w:val="FootnoteReference"/>
          <w:rFonts w:cs="Times New Roman"/>
        </w:rPr>
        <w:footnoteRef/>
      </w:r>
      <w:r w:rsidRPr="000821E9">
        <w:rPr>
          <w:rFonts w:cs="Times New Roman"/>
        </w:rPr>
        <w:t xml:space="preserve"> </w:t>
      </w:r>
      <w:r w:rsidRPr="000821E9">
        <w:rPr>
          <w:rFonts w:cs="Times New Roman"/>
          <w:lang/>
        </w:rPr>
        <w:t>Todor Kuljić,</w:t>
      </w:r>
      <w:r w:rsidRPr="000821E9">
        <w:rPr>
          <w:rFonts w:cs="Times New Roman"/>
          <w:lang/>
        </w:rPr>
        <w:t xml:space="preserve"> </w:t>
      </w:r>
      <w:r w:rsidRPr="007562D3">
        <w:rPr>
          <w:rFonts w:cs="Times New Roman"/>
          <w:i/>
          <w:lang/>
        </w:rPr>
        <w:t>Kultura sećanja</w:t>
      </w:r>
      <w:r>
        <w:rPr>
          <w:rFonts w:cs="Times New Roman"/>
          <w:lang/>
        </w:rPr>
        <w:t xml:space="preserve">, </w:t>
      </w:r>
      <w:r w:rsidRPr="000821E9">
        <w:rPr>
          <w:rFonts w:cs="Times New Roman"/>
          <w:lang/>
        </w:rPr>
        <w:t>нав. дело, 304.</w:t>
      </w:r>
    </w:p>
  </w:footnote>
  <w:footnote w:id="389">
    <w:p w:rsidR="00BE2BF8" w:rsidRPr="000821E9"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Srđan Milošević</w:t>
      </w:r>
      <w:r w:rsidRPr="000821E9">
        <w:rPr>
          <w:rFonts w:cs="Times New Roman"/>
          <w:lang/>
        </w:rPr>
        <w:t>, нав дело.</w:t>
      </w:r>
    </w:p>
  </w:footnote>
  <w:footnote w:id="390">
    <w:p w:rsidR="00BE2BF8" w:rsidRPr="000821E9" w:rsidRDefault="00BE2BF8" w:rsidP="00341FDC">
      <w:pPr>
        <w:pStyle w:val="FootnoteText"/>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Todor Kuljić</w:t>
      </w:r>
      <w:r w:rsidRPr="000821E9">
        <w:rPr>
          <w:rFonts w:cs="Times New Roman"/>
          <w:lang/>
        </w:rPr>
        <w:t xml:space="preserve">, </w:t>
      </w:r>
      <w:r w:rsidRPr="007562D3">
        <w:rPr>
          <w:rFonts w:cs="Times New Roman"/>
          <w:i/>
          <w:lang/>
        </w:rPr>
        <w:t>Kultura sećanja</w:t>
      </w:r>
      <w:r>
        <w:rPr>
          <w:rFonts w:cs="Times New Roman"/>
          <w:lang/>
        </w:rPr>
        <w:t xml:space="preserve">, </w:t>
      </w:r>
      <w:r w:rsidRPr="000821E9">
        <w:rPr>
          <w:rFonts w:cs="Times New Roman"/>
          <w:lang/>
        </w:rPr>
        <w:t>нав. дело, 304.</w:t>
      </w:r>
    </w:p>
  </w:footnote>
  <w:footnote w:id="391">
    <w:p w:rsidR="00BE2BF8" w:rsidRPr="000821E9" w:rsidRDefault="00BE2BF8" w:rsidP="00341FDC">
      <w:pPr>
        <w:pStyle w:val="FootnoteText"/>
        <w:jc w:val="both"/>
        <w:rPr>
          <w:rFonts w:cs="Times New Roman"/>
          <w:lang/>
        </w:rPr>
      </w:pPr>
      <w:r w:rsidRPr="000821E9">
        <w:rPr>
          <w:rStyle w:val="FootnoteReference"/>
          <w:rFonts w:cs="Times New Roman"/>
        </w:rPr>
        <w:footnoteRef/>
      </w:r>
      <w:r w:rsidRPr="00313625">
        <w:rPr>
          <w:rFonts w:cs="Times New Roman"/>
          <w:lang/>
        </w:rPr>
        <w:t xml:space="preserve"> </w:t>
      </w:r>
      <w:r w:rsidRPr="000821E9">
        <w:rPr>
          <w:rFonts w:cs="Times New Roman"/>
          <w:lang/>
        </w:rPr>
        <w:t xml:space="preserve">Srđan Milošević, </w:t>
      </w:r>
      <w:r w:rsidRPr="00E72820">
        <w:rPr>
          <w:rFonts w:cs="Times New Roman"/>
          <w:lang/>
        </w:rPr>
        <w:t>Istorijski revizionizam i tranzicija: evropski kontekst i lokalne varijacije</w:t>
      </w:r>
      <w:r>
        <w:rPr>
          <w:rFonts w:cs="Times New Roman"/>
          <w:lang/>
        </w:rPr>
        <w:t>,</w:t>
      </w:r>
      <w:r w:rsidRPr="000821E9">
        <w:rPr>
          <w:rFonts w:cs="Times New Roman"/>
          <w:i/>
          <w:lang/>
        </w:rPr>
        <w:t xml:space="preserve"> </w:t>
      </w:r>
      <w:r w:rsidRPr="000821E9">
        <w:rPr>
          <w:rFonts w:cs="Times New Roman"/>
          <w:lang/>
        </w:rPr>
        <w:t xml:space="preserve">у: </w:t>
      </w:r>
      <w:r w:rsidRPr="00E72820">
        <w:rPr>
          <w:rFonts w:cs="Times New Roman"/>
          <w:i/>
          <w:lang/>
        </w:rPr>
        <w:t>Reč</w:t>
      </w:r>
      <w:r>
        <w:rPr>
          <w:rFonts w:cs="Times New Roman"/>
          <w:lang/>
        </w:rPr>
        <w:t>, br. 85/31</w:t>
      </w:r>
      <w:r>
        <w:rPr>
          <w:rFonts w:cs="Times New Roman"/>
          <w:lang/>
        </w:rPr>
        <w:t>.</w:t>
      </w:r>
      <w:r w:rsidRPr="000821E9">
        <w:rPr>
          <w:rFonts w:cs="Times New Roman"/>
          <w:lang/>
        </w:rPr>
        <w:t xml:space="preserve"> </w:t>
      </w:r>
      <w:r w:rsidRPr="000821E9">
        <w:rPr>
          <w:rFonts w:cs="Times New Roman"/>
          <w:lang/>
        </w:rPr>
        <w:t>Beograd: Fabrika knjiga,</w:t>
      </w:r>
      <w:r w:rsidRPr="000821E9">
        <w:rPr>
          <w:rFonts w:cs="Times New Roman"/>
          <w:lang/>
        </w:rPr>
        <w:t xml:space="preserve"> 2017</w:t>
      </w:r>
      <w:r>
        <w:rPr>
          <w:rFonts w:cs="Times New Roman"/>
          <w:lang/>
        </w:rPr>
        <w:t xml:space="preserve">, </w:t>
      </w:r>
      <w:r w:rsidRPr="000821E9">
        <w:rPr>
          <w:rFonts w:cs="Times New Roman"/>
          <w:lang/>
        </w:rPr>
        <w:t>169-182.</w:t>
      </w:r>
    </w:p>
  </w:footnote>
  <w:footnote w:id="392">
    <w:p w:rsidR="00BE2BF8" w:rsidRPr="000F49E7" w:rsidRDefault="00BE2BF8" w:rsidP="0010591A">
      <w:pPr>
        <w:pStyle w:val="FootnoteText"/>
        <w:jc w:val="both"/>
        <w:rPr>
          <w:rFonts w:cs="Times New Roman"/>
          <w:lang/>
        </w:rPr>
      </w:pPr>
      <w:r w:rsidRPr="000F49E7">
        <w:rPr>
          <w:rStyle w:val="FootnoteReference"/>
          <w:rFonts w:cs="Times New Roman"/>
        </w:rPr>
        <w:footnoteRef/>
      </w:r>
      <w:r w:rsidRPr="00313625">
        <w:rPr>
          <w:rFonts w:cs="Times New Roman"/>
          <w:lang/>
        </w:rPr>
        <w:t xml:space="preserve"> </w:t>
      </w:r>
      <w:r w:rsidRPr="000F49E7">
        <w:rPr>
          <w:rFonts w:cs="Times New Roman"/>
          <w:lang/>
        </w:rPr>
        <w:t xml:space="preserve">Мирјана Веселиновић-Хофман, Музика у другој половини </w:t>
      </w:r>
      <w:r w:rsidRPr="000F49E7">
        <w:rPr>
          <w:rFonts w:cs="Times New Roman"/>
        </w:rPr>
        <w:t>XX</w:t>
      </w:r>
      <w:r w:rsidRPr="00313625">
        <w:rPr>
          <w:rFonts w:cs="Times New Roman"/>
          <w:lang/>
        </w:rPr>
        <w:t xml:space="preserve"> </w:t>
      </w:r>
      <w:r w:rsidRPr="000F49E7">
        <w:rPr>
          <w:rFonts w:cs="Times New Roman"/>
          <w:lang/>
        </w:rPr>
        <w:t xml:space="preserve">века, у: </w:t>
      </w:r>
      <w:r w:rsidRPr="000F49E7">
        <w:rPr>
          <w:rFonts w:cs="Times New Roman"/>
          <w:i/>
          <w:lang/>
        </w:rPr>
        <w:t>Историја српске музике: српска музика и европско музичко наслеђе</w:t>
      </w:r>
      <w:r>
        <w:rPr>
          <w:rFonts w:cs="Times New Roman"/>
          <w:lang/>
        </w:rPr>
        <w:t xml:space="preserve">. </w:t>
      </w:r>
      <w:r w:rsidRPr="0010591A">
        <w:rPr>
          <w:rFonts w:cs="Times New Roman"/>
          <w:lang/>
        </w:rPr>
        <w:t>Београд: Завод за уџбенике, 2007, 107-138.</w:t>
      </w:r>
    </w:p>
  </w:footnote>
  <w:footnote w:id="393">
    <w:p w:rsidR="00BE2BF8" w:rsidRPr="000F49E7" w:rsidRDefault="00BE2BF8" w:rsidP="0010591A">
      <w:pPr>
        <w:pStyle w:val="FootnoteText"/>
        <w:jc w:val="both"/>
        <w:rPr>
          <w:rFonts w:cs="Times New Roman"/>
          <w:lang/>
        </w:rPr>
      </w:pPr>
      <w:r w:rsidRPr="000F49E7">
        <w:rPr>
          <w:rStyle w:val="FootnoteReference"/>
          <w:rFonts w:cs="Times New Roman"/>
        </w:rPr>
        <w:footnoteRef/>
      </w:r>
      <w:r w:rsidRPr="00313625">
        <w:rPr>
          <w:rFonts w:cs="Times New Roman"/>
          <w:lang/>
        </w:rPr>
        <w:t xml:space="preserve"> </w:t>
      </w:r>
      <w:r w:rsidRPr="000F49E7">
        <w:rPr>
          <w:rFonts w:cs="Times New Roman"/>
          <w:lang/>
        </w:rPr>
        <w:t>Исто, 110.</w:t>
      </w:r>
    </w:p>
  </w:footnote>
  <w:footnote w:id="394">
    <w:p w:rsidR="00BE2BF8" w:rsidRPr="00913785" w:rsidRDefault="00BE2BF8" w:rsidP="0010591A">
      <w:pPr>
        <w:pStyle w:val="FootnoteText"/>
        <w:jc w:val="both"/>
        <w:rPr>
          <w:lang/>
        </w:rPr>
      </w:pPr>
      <w:r w:rsidRPr="00427FF0">
        <w:rPr>
          <w:rStyle w:val="FootnoteReference"/>
          <w:rFonts w:cs="Times New Roman"/>
        </w:rPr>
        <w:footnoteRef/>
      </w:r>
      <w:r>
        <w:rPr>
          <w:rFonts w:cs="Times New Roman"/>
          <w:lang/>
        </w:rPr>
        <w:t xml:space="preserve"> </w:t>
      </w:r>
      <w:r w:rsidRPr="000821E9">
        <w:rPr>
          <w:rFonts w:cs="Times New Roman"/>
          <w:lang/>
        </w:rPr>
        <w:t>Srđan Milošević</w:t>
      </w:r>
      <w:r w:rsidRPr="00427FF0">
        <w:rPr>
          <w:rFonts w:cs="Times New Roman"/>
          <w:lang/>
        </w:rPr>
        <w:t>,</w:t>
      </w:r>
      <w:r>
        <w:rPr>
          <w:rFonts w:cs="Times New Roman"/>
          <w:lang/>
        </w:rPr>
        <w:t xml:space="preserve"> нав. дело,</w:t>
      </w:r>
      <w:r w:rsidRPr="00427FF0">
        <w:rPr>
          <w:rFonts w:cs="Times New Roman"/>
          <w:lang/>
        </w:rPr>
        <w:t xml:space="preserve"> 174</w:t>
      </w:r>
      <w:r w:rsidRPr="001441D2">
        <w:rPr>
          <w:rFonts w:cs="Times New Roman"/>
          <w:lang/>
        </w:rPr>
        <w:t>.</w:t>
      </w:r>
    </w:p>
  </w:footnote>
  <w:footnote w:id="395">
    <w:p w:rsidR="00BE2BF8" w:rsidRPr="00427FF0" w:rsidRDefault="00BE2BF8" w:rsidP="00617A9A">
      <w:pPr>
        <w:pStyle w:val="FootnoteText"/>
        <w:rPr>
          <w:rFonts w:cs="Times New Roman"/>
          <w:lang/>
        </w:rPr>
      </w:pPr>
      <w:r w:rsidRPr="00427FF0">
        <w:rPr>
          <w:rStyle w:val="FootnoteReference"/>
          <w:rFonts w:cs="Times New Roman"/>
        </w:rPr>
        <w:footnoteRef/>
      </w:r>
      <w:r w:rsidRPr="00313625">
        <w:rPr>
          <w:rFonts w:cs="Times New Roman"/>
          <w:lang/>
        </w:rPr>
        <w:t xml:space="preserve"> </w:t>
      </w:r>
      <w:r w:rsidRPr="00427FF0">
        <w:rPr>
          <w:rFonts w:cs="Times New Roman"/>
          <w:lang/>
        </w:rPr>
        <w:t xml:space="preserve">Džanel Rajnelt, </w:t>
      </w:r>
      <w:r w:rsidRPr="00427FF0">
        <w:rPr>
          <w:rFonts w:cs="Times New Roman"/>
          <w:lang/>
        </w:rPr>
        <w:t>нав. дело, 348.</w:t>
      </w:r>
    </w:p>
  </w:footnote>
  <w:footnote w:id="396">
    <w:p w:rsidR="00BE2BF8" w:rsidRPr="00427FF0" w:rsidRDefault="00BE2BF8" w:rsidP="00AE4846">
      <w:pPr>
        <w:pStyle w:val="FootnoteText"/>
        <w:jc w:val="both"/>
        <w:rPr>
          <w:rFonts w:cs="Times New Roman"/>
          <w:lang/>
        </w:rPr>
      </w:pPr>
      <w:r w:rsidRPr="00427FF0">
        <w:rPr>
          <w:rStyle w:val="FootnoteReference"/>
          <w:rFonts w:cs="Times New Roman"/>
        </w:rPr>
        <w:footnoteRef/>
      </w:r>
      <w:r w:rsidRPr="00313625">
        <w:rPr>
          <w:rFonts w:cs="Times New Roman"/>
          <w:lang/>
        </w:rPr>
        <w:t xml:space="preserve"> </w:t>
      </w:r>
      <w:r w:rsidRPr="00427FF0">
        <w:rPr>
          <w:rFonts w:cs="Times New Roman"/>
          <w:lang/>
        </w:rPr>
        <w:t>Тодор Куљић, Анти-антифашизам</w:t>
      </w:r>
      <w:r w:rsidRPr="00427FF0">
        <w:rPr>
          <w:rFonts w:cs="Times New Roman"/>
          <w:i/>
          <w:lang/>
        </w:rPr>
        <w:t xml:space="preserve">, </w:t>
      </w:r>
      <w:r>
        <w:rPr>
          <w:rFonts w:cs="Times New Roman"/>
          <w:lang/>
        </w:rPr>
        <w:t xml:space="preserve">у: </w:t>
      </w:r>
      <w:r w:rsidRPr="00427FF0">
        <w:rPr>
          <w:rFonts w:cs="Times New Roman"/>
          <w:i/>
          <w:lang/>
        </w:rPr>
        <w:t xml:space="preserve">Годишњак за друштвену историју, </w:t>
      </w:r>
      <w:r w:rsidRPr="00427FF0">
        <w:rPr>
          <w:rFonts w:cs="Times New Roman"/>
          <w:i/>
        </w:rPr>
        <w:t>Vol</w:t>
      </w:r>
      <w:r w:rsidRPr="00313625">
        <w:rPr>
          <w:rFonts w:cs="Times New Roman"/>
          <w:i/>
          <w:lang/>
        </w:rPr>
        <w:t xml:space="preserve"> </w:t>
      </w:r>
      <w:r w:rsidRPr="00427FF0">
        <w:rPr>
          <w:rFonts w:cs="Times New Roman"/>
          <w:i/>
        </w:rPr>
        <w:t>XII</w:t>
      </w:r>
      <w:r w:rsidRPr="00427FF0">
        <w:rPr>
          <w:rFonts w:cs="Times New Roman"/>
          <w:i/>
          <w:lang/>
        </w:rPr>
        <w:t xml:space="preserve">, </w:t>
      </w:r>
      <w:r>
        <w:rPr>
          <w:rFonts w:cs="Times New Roman"/>
          <w:lang/>
        </w:rPr>
        <w:t>бр. 1-3. Београд: Удружење за друштвену историју, 2006,</w:t>
      </w:r>
      <w:r w:rsidRPr="00427FF0">
        <w:rPr>
          <w:rFonts w:cs="Times New Roman"/>
          <w:lang/>
        </w:rPr>
        <w:t xml:space="preserve"> 182.</w:t>
      </w:r>
    </w:p>
  </w:footnote>
  <w:footnote w:id="397">
    <w:p w:rsidR="00BE2BF8" w:rsidRPr="00427FF0" w:rsidRDefault="00BE2BF8" w:rsidP="00AE4846">
      <w:pPr>
        <w:pStyle w:val="FootnoteText"/>
        <w:jc w:val="both"/>
        <w:rPr>
          <w:rFonts w:cs="Times New Roman"/>
          <w:lang/>
        </w:rPr>
      </w:pPr>
      <w:r w:rsidRPr="00427FF0">
        <w:rPr>
          <w:rStyle w:val="FootnoteReference"/>
          <w:rFonts w:cs="Times New Roman"/>
        </w:rPr>
        <w:footnoteRef/>
      </w:r>
      <w:r w:rsidRPr="00313625">
        <w:rPr>
          <w:rFonts w:cs="Times New Roman"/>
          <w:lang/>
        </w:rPr>
        <w:t xml:space="preserve"> </w:t>
      </w:r>
      <w:r w:rsidRPr="00427FF0">
        <w:rPr>
          <w:rFonts w:cs="Times New Roman"/>
          <w:lang/>
        </w:rPr>
        <w:t>Исто, 180.</w:t>
      </w:r>
    </w:p>
  </w:footnote>
  <w:footnote w:id="398">
    <w:p w:rsidR="00BE2BF8" w:rsidRPr="00427FF0" w:rsidRDefault="00BE2BF8" w:rsidP="00AE4846">
      <w:pPr>
        <w:pStyle w:val="FootnoteText"/>
        <w:jc w:val="both"/>
        <w:rPr>
          <w:rFonts w:cs="Times New Roman"/>
          <w:lang/>
        </w:rPr>
      </w:pPr>
      <w:r w:rsidRPr="00427FF0">
        <w:rPr>
          <w:rStyle w:val="FootnoteReference"/>
          <w:rFonts w:cs="Times New Roman"/>
        </w:rPr>
        <w:footnoteRef/>
      </w:r>
      <w:r w:rsidRPr="00313625">
        <w:rPr>
          <w:rFonts w:cs="Times New Roman"/>
          <w:lang/>
        </w:rPr>
        <w:t xml:space="preserve"> </w:t>
      </w:r>
      <w:r w:rsidRPr="00427FF0">
        <w:rPr>
          <w:rFonts w:cs="Times New Roman"/>
        </w:rPr>
        <w:t>Erica</w:t>
      </w:r>
      <w:r w:rsidRPr="00313625">
        <w:rPr>
          <w:rFonts w:cs="Times New Roman"/>
          <w:lang/>
        </w:rPr>
        <w:t xml:space="preserve"> </w:t>
      </w:r>
      <w:r w:rsidRPr="00427FF0">
        <w:rPr>
          <w:rFonts w:cs="Times New Roman"/>
        </w:rPr>
        <w:t>Fischer</w:t>
      </w:r>
      <w:r w:rsidRPr="00313625">
        <w:rPr>
          <w:rFonts w:cs="Times New Roman"/>
          <w:lang/>
        </w:rPr>
        <w:t xml:space="preserve"> </w:t>
      </w:r>
      <w:r w:rsidRPr="00427FF0">
        <w:rPr>
          <w:rFonts w:cs="Times New Roman"/>
        </w:rPr>
        <w:t>Lichte</w:t>
      </w:r>
      <w:r w:rsidRPr="00427FF0">
        <w:rPr>
          <w:rFonts w:cs="Times New Roman"/>
          <w:i/>
          <w:lang/>
        </w:rPr>
        <w:t>,</w:t>
      </w:r>
      <w:r w:rsidRPr="00427FF0">
        <w:rPr>
          <w:rFonts w:cs="Times New Roman"/>
          <w:lang/>
        </w:rPr>
        <w:t xml:space="preserve"> нав. дело, 59.</w:t>
      </w:r>
    </w:p>
  </w:footnote>
  <w:footnote w:id="399">
    <w:p w:rsidR="00BE2BF8" w:rsidRPr="00B335FC" w:rsidRDefault="00BE2BF8" w:rsidP="00341FDC">
      <w:pPr>
        <w:pStyle w:val="FootnoteText"/>
        <w:rPr>
          <w:rFonts w:cs="Times New Roman"/>
          <w:lang/>
        </w:rPr>
      </w:pPr>
      <w:r w:rsidRPr="00B335FC">
        <w:rPr>
          <w:rStyle w:val="FootnoteReference"/>
          <w:rFonts w:cs="Times New Roman"/>
        </w:rPr>
        <w:footnoteRef/>
      </w:r>
      <w:r w:rsidRPr="00313625">
        <w:rPr>
          <w:rFonts w:cs="Times New Roman"/>
          <w:lang/>
        </w:rPr>
        <w:t xml:space="preserve"> </w:t>
      </w:r>
      <w:r w:rsidRPr="00B335FC">
        <w:rPr>
          <w:rFonts w:cs="Times New Roman"/>
          <w:lang/>
        </w:rPr>
        <w:t>Из имејл коресподенције са композитором Зораном Христићем, вођеном током априла 2019. године</w:t>
      </w:r>
    </w:p>
  </w:footnote>
  <w:footnote w:id="400">
    <w:p w:rsidR="00BE2BF8" w:rsidRPr="00B335FC" w:rsidRDefault="00BE2BF8" w:rsidP="00341FDC">
      <w:pPr>
        <w:pStyle w:val="FootnoteText"/>
        <w:tabs>
          <w:tab w:val="left" w:pos="5415"/>
        </w:tabs>
        <w:rPr>
          <w:rFonts w:cs="Times New Roman"/>
          <w:lang/>
        </w:rPr>
      </w:pPr>
      <w:r w:rsidRPr="00B335FC">
        <w:rPr>
          <w:rStyle w:val="FootnoteReference"/>
          <w:rFonts w:cs="Times New Roman"/>
        </w:rPr>
        <w:footnoteRef/>
      </w:r>
      <w:r w:rsidRPr="00B335FC">
        <w:rPr>
          <w:rFonts w:cs="Times New Roman"/>
        </w:rPr>
        <w:t xml:space="preserve"> </w:t>
      </w:r>
      <w:r w:rsidRPr="00B335FC">
        <w:rPr>
          <w:rFonts w:cs="Times New Roman"/>
          <w:lang/>
        </w:rPr>
        <w:t xml:space="preserve">Snježana Kordić, </w:t>
      </w:r>
      <w:r w:rsidRPr="00B335FC">
        <w:rPr>
          <w:rFonts w:cs="Times New Roman"/>
          <w:i/>
          <w:lang/>
        </w:rPr>
        <w:t>Jezik i nacionalizam</w:t>
      </w:r>
      <w:r>
        <w:rPr>
          <w:rFonts w:cs="Times New Roman"/>
          <w:lang/>
        </w:rPr>
        <w:t>.</w:t>
      </w:r>
      <w:r w:rsidRPr="00B335FC">
        <w:rPr>
          <w:rFonts w:cs="Times New Roman"/>
          <w:lang/>
        </w:rPr>
        <w:t xml:space="preserve"> Zagreb: Durieux, 2010.</w:t>
      </w:r>
      <w:r w:rsidRPr="00B335FC">
        <w:rPr>
          <w:rFonts w:cs="Times New Roman"/>
          <w:lang/>
        </w:rPr>
        <w:tab/>
      </w:r>
    </w:p>
  </w:footnote>
  <w:footnote w:id="401">
    <w:p w:rsidR="00BE2BF8" w:rsidRPr="00B335FC" w:rsidRDefault="00BE2BF8" w:rsidP="00341FDC">
      <w:pPr>
        <w:pStyle w:val="FootnoteText"/>
        <w:rPr>
          <w:rFonts w:cs="Times New Roman"/>
          <w:lang/>
        </w:rPr>
      </w:pPr>
      <w:r w:rsidRPr="00B335FC">
        <w:rPr>
          <w:rStyle w:val="FootnoteReference"/>
          <w:rFonts w:cs="Times New Roman"/>
        </w:rPr>
        <w:footnoteRef/>
      </w:r>
      <w:r w:rsidRPr="00313625">
        <w:rPr>
          <w:rFonts w:cs="Times New Roman"/>
          <w:lang/>
        </w:rPr>
        <w:t xml:space="preserve"> </w:t>
      </w:r>
      <w:r w:rsidRPr="00B335FC">
        <w:rPr>
          <w:rFonts w:cs="Times New Roman"/>
          <w:lang/>
        </w:rPr>
        <w:t>Исто.</w:t>
      </w:r>
    </w:p>
  </w:footnote>
  <w:footnote w:id="402">
    <w:p w:rsidR="00BE2BF8" w:rsidRPr="00B335FC" w:rsidRDefault="00BE2BF8" w:rsidP="00341FDC">
      <w:pPr>
        <w:pStyle w:val="FootnoteText"/>
        <w:rPr>
          <w:rFonts w:cs="Times New Roman"/>
          <w:lang/>
        </w:rPr>
      </w:pPr>
      <w:r w:rsidRPr="00B335FC">
        <w:rPr>
          <w:rStyle w:val="FootnoteReference"/>
          <w:rFonts w:cs="Times New Roman"/>
        </w:rPr>
        <w:footnoteRef/>
      </w:r>
      <w:r w:rsidRPr="00313625">
        <w:rPr>
          <w:rFonts w:cs="Times New Roman"/>
          <w:lang/>
        </w:rPr>
        <w:t xml:space="preserve"> </w:t>
      </w:r>
      <w:r w:rsidRPr="00B335FC">
        <w:rPr>
          <w:rFonts w:cs="Times New Roman"/>
          <w:lang/>
        </w:rPr>
        <w:t>Исто,</w:t>
      </w:r>
      <w:r w:rsidRPr="00B335FC">
        <w:rPr>
          <w:rFonts w:cs="Times New Roman"/>
          <w:lang/>
        </w:rPr>
        <w:t xml:space="preserve"> 170</w:t>
      </w:r>
      <w:r w:rsidRPr="00B335FC">
        <w:rPr>
          <w:rFonts w:cs="Times New Roman"/>
          <w:lang/>
        </w:rPr>
        <w:t>.</w:t>
      </w:r>
    </w:p>
  </w:footnote>
  <w:footnote w:id="403">
    <w:p w:rsidR="00BE2BF8" w:rsidRPr="00B335FC" w:rsidRDefault="00BE2BF8" w:rsidP="00341FDC">
      <w:pPr>
        <w:pStyle w:val="FootnoteText"/>
        <w:rPr>
          <w:rFonts w:cs="Times New Roman"/>
          <w:lang/>
        </w:rPr>
      </w:pPr>
      <w:r w:rsidRPr="00B335FC">
        <w:rPr>
          <w:rStyle w:val="FootnoteReference"/>
          <w:rFonts w:cs="Times New Roman"/>
        </w:rPr>
        <w:footnoteRef/>
      </w:r>
      <w:r w:rsidRPr="00313625">
        <w:rPr>
          <w:rFonts w:cs="Times New Roman"/>
          <w:lang/>
        </w:rPr>
        <w:t xml:space="preserve"> Ivan Čolović, </w:t>
      </w:r>
      <w:r w:rsidRPr="00313625">
        <w:rPr>
          <w:rFonts w:cs="Times New Roman"/>
          <w:i/>
          <w:lang/>
        </w:rPr>
        <w:t xml:space="preserve">Balkan – teror kulture, </w:t>
      </w:r>
      <w:r w:rsidRPr="00B335FC">
        <w:rPr>
          <w:rFonts w:cs="Times New Roman"/>
          <w:lang/>
        </w:rPr>
        <w:t>нав. дело, 21.</w:t>
      </w:r>
    </w:p>
  </w:footnote>
  <w:footnote w:id="404">
    <w:p w:rsidR="00BE2BF8" w:rsidRPr="00B335FC" w:rsidRDefault="00BE2BF8" w:rsidP="00341FDC">
      <w:pPr>
        <w:pStyle w:val="FootnoteText"/>
        <w:rPr>
          <w:rFonts w:cs="Times New Roman"/>
          <w:lang/>
        </w:rPr>
      </w:pPr>
      <w:r w:rsidRPr="00B335FC">
        <w:rPr>
          <w:rStyle w:val="FootnoteReference"/>
          <w:rFonts w:cs="Times New Roman"/>
        </w:rPr>
        <w:footnoteRef/>
      </w:r>
      <w:r w:rsidRPr="00313625">
        <w:rPr>
          <w:rFonts w:cs="Times New Roman"/>
          <w:lang/>
        </w:rPr>
        <w:t xml:space="preserve"> </w:t>
      </w:r>
      <w:r w:rsidRPr="00B335FC">
        <w:rPr>
          <w:rFonts w:cs="Times New Roman"/>
          <w:lang/>
        </w:rPr>
        <w:t>Програмска књижица, нав. дело, 40.</w:t>
      </w:r>
    </w:p>
  </w:footnote>
  <w:footnote w:id="405">
    <w:p w:rsidR="00BE2BF8" w:rsidRPr="00B335FC" w:rsidRDefault="00BE2BF8" w:rsidP="00341FDC">
      <w:pPr>
        <w:pStyle w:val="FootnoteText"/>
        <w:rPr>
          <w:rFonts w:cs="Times New Roman"/>
          <w:lang/>
        </w:rPr>
      </w:pPr>
      <w:r w:rsidRPr="00B335FC">
        <w:rPr>
          <w:rStyle w:val="FootnoteReference"/>
          <w:rFonts w:cs="Times New Roman"/>
        </w:rPr>
        <w:footnoteRef/>
      </w:r>
      <w:r w:rsidRPr="00313625">
        <w:rPr>
          <w:rFonts w:cs="Times New Roman"/>
          <w:lang/>
        </w:rPr>
        <w:t xml:space="preserve"> </w:t>
      </w:r>
      <w:r w:rsidRPr="00B335FC">
        <w:rPr>
          <w:rFonts w:cs="Times New Roman"/>
          <w:lang/>
        </w:rPr>
        <w:t xml:space="preserve">“Извиждан Маршићанин, овације за принца“, </w:t>
      </w:r>
      <w:r w:rsidRPr="00B335FC">
        <w:rPr>
          <w:rFonts w:cs="Times New Roman"/>
          <w:i/>
          <w:lang/>
        </w:rPr>
        <w:t xml:space="preserve">Курир, </w:t>
      </w:r>
      <w:r>
        <w:rPr>
          <w:rFonts w:cs="Times New Roman"/>
          <w:lang/>
        </w:rPr>
        <w:t>16. фебруар 2004.</w:t>
      </w:r>
    </w:p>
  </w:footnote>
  <w:footnote w:id="406">
    <w:p w:rsidR="00BE2BF8" w:rsidRPr="00B335FC" w:rsidRDefault="00BE2BF8" w:rsidP="00341FDC">
      <w:pPr>
        <w:pStyle w:val="FootnoteText"/>
        <w:rPr>
          <w:rFonts w:cs="Times New Roman"/>
          <w:lang/>
        </w:rPr>
      </w:pPr>
      <w:r w:rsidRPr="00B335FC">
        <w:rPr>
          <w:rStyle w:val="FootnoteReference"/>
          <w:rFonts w:cs="Times New Roman"/>
        </w:rPr>
        <w:footnoteRef/>
      </w:r>
      <w:r w:rsidRPr="00313625">
        <w:rPr>
          <w:rFonts w:cs="Times New Roman"/>
          <w:lang/>
        </w:rPr>
        <w:t xml:space="preserve"> </w:t>
      </w:r>
      <w:r w:rsidRPr="00B335FC">
        <w:rPr>
          <w:rFonts w:cs="Times New Roman"/>
          <w:lang/>
        </w:rPr>
        <w:t xml:space="preserve">„Србија без српства“, </w:t>
      </w:r>
      <w:r w:rsidRPr="00B335FC">
        <w:rPr>
          <w:rFonts w:cs="Times New Roman"/>
          <w:i/>
          <w:lang/>
        </w:rPr>
        <w:t>Курир</w:t>
      </w:r>
      <w:r>
        <w:rPr>
          <w:rFonts w:cs="Times New Roman"/>
          <w:lang/>
        </w:rPr>
        <w:t>, 18. фебруар 2004.</w:t>
      </w:r>
    </w:p>
  </w:footnote>
  <w:footnote w:id="407">
    <w:p w:rsidR="00BE2BF8" w:rsidRPr="00B335FC" w:rsidRDefault="00BE2BF8" w:rsidP="00341FDC">
      <w:pPr>
        <w:pStyle w:val="FootnoteText"/>
        <w:rPr>
          <w:rFonts w:cs="Times New Roman"/>
          <w:lang/>
        </w:rPr>
      </w:pPr>
      <w:r w:rsidRPr="00B335FC">
        <w:rPr>
          <w:rStyle w:val="FootnoteReference"/>
          <w:rFonts w:cs="Times New Roman"/>
        </w:rPr>
        <w:footnoteRef/>
      </w:r>
      <w:r w:rsidRPr="00313625">
        <w:rPr>
          <w:rFonts w:cs="Times New Roman"/>
          <w:lang/>
        </w:rPr>
        <w:t xml:space="preserve"> </w:t>
      </w:r>
      <w:r w:rsidRPr="00B335FC">
        <w:rPr>
          <w:rFonts w:cs="Times New Roman"/>
          <w:lang/>
        </w:rPr>
        <w:t>Исто</w:t>
      </w:r>
      <w:r>
        <w:rPr>
          <w:rFonts w:cs="Times New Roman"/>
          <w:lang/>
        </w:rPr>
        <w:t>.</w:t>
      </w:r>
    </w:p>
  </w:footnote>
  <w:footnote w:id="408">
    <w:p w:rsidR="00BE2BF8" w:rsidRPr="00B335FC" w:rsidRDefault="00BE2BF8" w:rsidP="00341FDC">
      <w:pPr>
        <w:pStyle w:val="FootnoteText"/>
        <w:rPr>
          <w:rFonts w:cs="Times New Roman"/>
          <w:lang/>
        </w:rPr>
      </w:pPr>
      <w:r w:rsidRPr="00B335FC">
        <w:rPr>
          <w:rStyle w:val="FootnoteReference"/>
          <w:rFonts w:cs="Times New Roman"/>
        </w:rPr>
        <w:footnoteRef/>
      </w:r>
      <w:r w:rsidRPr="00313625">
        <w:rPr>
          <w:rFonts w:cs="Times New Roman"/>
          <w:lang/>
        </w:rPr>
        <w:t xml:space="preserve"> </w:t>
      </w:r>
      <w:r w:rsidRPr="00B335FC">
        <w:rPr>
          <w:rFonts w:cs="Times New Roman"/>
          <w:lang/>
        </w:rPr>
        <w:t>Nebojša Popov</w:t>
      </w:r>
      <w:r w:rsidRPr="00B335FC">
        <w:rPr>
          <w:rFonts w:cs="Times New Roman"/>
          <w:lang/>
        </w:rPr>
        <w:t>, нав. дело, 411.</w:t>
      </w:r>
    </w:p>
  </w:footnote>
  <w:footnote w:id="409">
    <w:p w:rsidR="00BE2BF8" w:rsidRPr="00B335FC" w:rsidRDefault="00BE2BF8" w:rsidP="00341FDC">
      <w:pPr>
        <w:pStyle w:val="FootnoteText"/>
        <w:rPr>
          <w:rFonts w:cs="Times New Roman"/>
          <w:lang/>
        </w:rPr>
      </w:pPr>
      <w:r w:rsidRPr="00B335FC">
        <w:rPr>
          <w:rStyle w:val="FootnoteReference"/>
          <w:rFonts w:cs="Times New Roman"/>
        </w:rPr>
        <w:footnoteRef/>
      </w:r>
      <w:r w:rsidRPr="00313625">
        <w:rPr>
          <w:rFonts w:cs="Times New Roman"/>
          <w:lang/>
        </w:rPr>
        <w:t xml:space="preserve"> </w:t>
      </w:r>
      <w:r>
        <w:rPr>
          <w:rFonts w:cs="Times New Roman"/>
          <w:lang/>
        </w:rPr>
        <w:t>„Скела ван јаруге“,</w:t>
      </w:r>
      <w:r w:rsidRPr="00B335FC">
        <w:rPr>
          <w:rFonts w:cs="Times New Roman"/>
          <w:lang/>
        </w:rPr>
        <w:t xml:space="preserve"> </w:t>
      </w:r>
      <w:r w:rsidRPr="00B335FC">
        <w:rPr>
          <w:rFonts w:cs="Times New Roman"/>
          <w:i/>
          <w:lang/>
        </w:rPr>
        <w:t>Време</w:t>
      </w:r>
      <w:r>
        <w:rPr>
          <w:rFonts w:cs="Times New Roman"/>
          <w:lang/>
        </w:rPr>
        <w:t>, 19. фебруар 2004.</w:t>
      </w:r>
    </w:p>
  </w:footnote>
  <w:footnote w:id="410">
    <w:p w:rsidR="00BE2BF8" w:rsidRPr="00B335FC" w:rsidRDefault="00BE2BF8" w:rsidP="00341FDC">
      <w:pPr>
        <w:pStyle w:val="FootnoteText"/>
        <w:rPr>
          <w:rFonts w:cs="Times New Roman"/>
          <w:lang/>
        </w:rPr>
      </w:pPr>
      <w:r w:rsidRPr="00B335FC">
        <w:rPr>
          <w:rStyle w:val="FootnoteReference"/>
          <w:rFonts w:cs="Times New Roman"/>
        </w:rPr>
        <w:footnoteRef/>
      </w:r>
      <w:r w:rsidRPr="00313625">
        <w:rPr>
          <w:rFonts w:cs="Times New Roman"/>
          <w:lang/>
        </w:rPr>
        <w:t xml:space="preserve"> </w:t>
      </w:r>
      <w:r w:rsidRPr="00B335FC">
        <w:rPr>
          <w:rFonts w:cs="Times New Roman"/>
          <w:lang/>
        </w:rPr>
        <w:t>Исто.</w:t>
      </w:r>
    </w:p>
  </w:footnote>
  <w:footnote w:id="411">
    <w:p w:rsidR="00BE2BF8" w:rsidRPr="00B335FC" w:rsidRDefault="00BE2BF8" w:rsidP="00341FDC">
      <w:pPr>
        <w:pStyle w:val="FootnoteText"/>
        <w:rPr>
          <w:rFonts w:cs="Times New Roman"/>
          <w:lang/>
        </w:rPr>
      </w:pPr>
      <w:r w:rsidRPr="00B335FC">
        <w:rPr>
          <w:rStyle w:val="FootnoteReference"/>
          <w:rFonts w:cs="Times New Roman"/>
        </w:rPr>
        <w:footnoteRef/>
      </w:r>
      <w:r w:rsidRPr="00313625">
        <w:rPr>
          <w:rFonts w:cs="Times New Roman"/>
          <w:lang/>
        </w:rPr>
        <w:t xml:space="preserve"> </w:t>
      </w:r>
      <w:r w:rsidRPr="00B335FC">
        <w:rPr>
          <w:rFonts w:cs="Times New Roman"/>
          <w:lang/>
        </w:rPr>
        <w:t xml:space="preserve">“Какав вам је утисак после извођења </w:t>
      </w:r>
      <w:r>
        <w:rPr>
          <w:rFonts w:cs="Times New Roman"/>
          <w:lang/>
        </w:rPr>
        <w:t>представе 'Скела' у Орашцу?“,</w:t>
      </w:r>
      <w:r w:rsidRPr="00B335FC">
        <w:rPr>
          <w:rFonts w:cs="Times New Roman"/>
          <w:lang/>
        </w:rPr>
        <w:t xml:space="preserve"> </w:t>
      </w:r>
      <w:r w:rsidRPr="00B335FC">
        <w:rPr>
          <w:rFonts w:cs="Times New Roman"/>
          <w:i/>
          <w:lang/>
        </w:rPr>
        <w:t xml:space="preserve">Данас, </w:t>
      </w:r>
      <w:r>
        <w:rPr>
          <w:rFonts w:cs="Times New Roman"/>
          <w:lang/>
        </w:rPr>
        <w:t>17. фебруар 2004.</w:t>
      </w:r>
    </w:p>
  </w:footnote>
  <w:footnote w:id="412">
    <w:p w:rsidR="00BE2BF8" w:rsidRPr="0010591A" w:rsidRDefault="00BE2BF8" w:rsidP="0092073F">
      <w:pPr>
        <w:pStyle w:val="FootnoteText"/>
        <w:jc w:val="both"/>
        <w:rPr>
          <w:rFonts w:cs="Times New Roman"/>
          <w:i/>
          <w:lang/>
        </w:rPr>
      </w:pPr>
      <w:r w:rsidRPr="00B335FC">
        <w:rPr>
          <w:rStyle w:val="FootnoteReference"/>
          <w:rFonts w:cs="Times New Roman"/>
        </w:rPr>
        <w:footnoteRef/>
      </w:r>
      <w:r w:rsidRPr="00313625">
        <w:rPr>
          <w:rFonts w:cs="Times New Roman"/>
          <w:lang/>
        </w:rPr>
        <w:t xml:space="preserve"> </w:t>
      </w:r>
      <w:r w:rsidRPr="00B335FC">
        <w:rPr>
          <w:rFonts w:cs="Times New Roman"/>
          <w:lang/>
        </w:rPr>
        <w:t xml:space="preserve">„Надахнуће за европску Србију“,  </w:t>
      </w:r>
      <w:r w:rsidRPr="00B335FC">
        <w:rPr>
          <w:rFonts w:cs="Times New Roman"/>
          <w:i/>
          <w:lang/>
        </w:rPr>
        <w:t xml:space="preserve">Данас, </w:t>
      </w:r>
      <w:r w:rsidRPr="00055410">
        <w:rPr>
          <w:rFonts w:cs="Times New Roman"/>
          <w:lang/>
        </w:rPr>
        <w:t>16.</w:t>
      </w:r>
      <w:r w:rsidRPr="00B335FC">
        <w:rPr>
          <w:rFonts w:cs="Times New Roman"/>
          <w:i/>
          <w:lang/>
        </w:rPr>
        <w:t xml:space="preserve"> </w:t>
      </w:r>
      <w:r>
        <w:rPr>
          <w:rFonts w:cs="Times New Roman"/>
          <w:lang/>
        </w:rPr>
        <w:t>фебруар 2004.</w:t>
      </w:r>
    </w:p>
  </w:footnote>
  <w:footnote w:id="413">
    <w:p w:rsidR="00BE2BF8" w:rsidRPr="00B12DBB" w:rsidRDefault="00BE2BF8" w:rsidP="0092073F">
      <w:pPr>
        <w:pStyle w:val="FootnoteText"/>
        <w:jc w:val="both"/>
        <w:rPr>
          <w:rFonts w:cs="Times New Roman"/>
          <w:lang/>
        </w:rPr>
      </w:pPr>
      <w:r w:rsidRPr="00B335FC">
        <w:rPr>
          <w:rStyle w:val="FootnoteReference"/>
          <w:rFonts w:cs="Times New Roman"/>
        </w:rPr>
        <w:footnoteRef/>
      </w:r>
      <w:r w:rsidRPr="00313625">
        <w:rPr>
          <w:rFonts w:cs="Times New Roman"/>
          <w:lang/>
        </w:rPr>
        <w:t xml:space="preserve"> </w:t>
      </w:r>
      <w:hyperlink r:id="rId4" w:history="1">
        <w:r w:rsidRPr="00B335FC">
          <w:rPr>
            <w:rStyle w:val="Hyperlink"/>
            <w:rFonts w:cs="Times New Roman"/>
          </w:rPr>
          <w:t>https</w:t>
        </w:r>
        <w:r w:rsidRPr="00313625">
          <w:rPr>
            <w:rStyle w:val="Hyperlink"/>
            <w:rFonts w:cs="Times New Roman"/>
            <w:lang/>
          </w:rPr>
          <w:t>://</w:t>
        </w:r>
        <w:r w:rsidRPr="00B335FC">
          <w:rPr>
            <w:rStyle w:val="Hyperlink"/>
            <w:rFonts w:cs="Times New Roman"/>
          </w:rPr>
          <w:t>www</w:t>
        </w:r>
        <w:r w:rsidRPr="00313625">
          <w:rPr>
            <w:rStyle w:val="Hyperlink"/>
            <w:rFonts w:cs="Times New Roman"/>
            <w:lang/>
          </w:rPr>
          <w:t>.</w:t>
        </w:r>
        <w:r w:rsidRPr="00B335FC">
          <w:rPr>
            <w:rStyle w:val="Hyperlink"/>
            <w:rFonts w:cs="Times New Roman"/>
          </w:rPr>
          <w:t>srbija</w:t>
        </w:r>
        <w:r w:rsidRPr="00313625">
          <w:rPr>
            <w:rStyle w:val="Hyperlink"/>
            <w:rFonts w:cs="Times New Roman"/>
            <w:lang/>
          </w:rPr>
          <w:t>.</w:t>
        </w:r>
        <w:r w:rsidRPr="00B335FC">
          <w:rPr>
            <w:rStyle w:val="Hyperlink"/>
            <w:rFonts w:cs="Times New Roman"/>
          </w:rPr>
          <w:t>gov</w:t>
        </w:r>
        <w:r w:rsidRPr="00313625">
          <w:rPr>
            <w:rStyle w:val="Hyperlink"/>
            <w:rFonts w:cs="Times New Roman"/>
            <w:lang/>
          </w:rPr>
          <w:t>.</w:t>
        </w:r>
        <w:r w:rsidRPr="00B335FC">
          <w:rPr>
            <w:rStyle w:val="Hyperlink"/>
            <w:rFonts w:cs="Times New Roman"/>
          </w:rPr>
          <w:t>rs</w:t>
        </w:r>
        <w:r w:rsidRPr="00313625">
          <w:rPr>
            <w:rStyle w:val="Hyperlink"/>
            <w:rFonts w:cs="Times New Roman"/>
            <w:lang/>
          </w:rPr>
          <w:t>/</w:t>
        </w:r>
        <w:r w:rsidRPr="00B335FC">
          <w:rPr>
            <w:rStyle w:val="Hyperlink"/>
            <w:rFonts w:cs="Times New Roman"/>
          </w:rPr>
          <w:t>vest</w:t>
        </w:r>
        <w:r w:rsidRPr="00313625">
          <w:rPr>
            <w:rStyle w:val="Hyperlink"/>
            <w:rFonts w:cs="Times New Roman"/>
            <w:lang/>
          </w:rPr>
          <w:t>/65147/</w:t>
        </w:r>
        <w:r w:rsidRPr="00B335FC">
          <w:rPr>
            <w:rStyle w:val="Hyperlink"/>
            <w:rFonts w:cs="Times New Roman"/>
          </w:rPr>
          <w:t>ova</w:t>
        </w:r>
        <w:r w:rsidRPr="00313625">
          <w:rPr>
            <w:rStyle w:val="Hyperlink"/>
            <w:rFonts w:cs="Times New Roman"/>
            <w:lang/>
          </w:rPr>
          <w:t>-</w:t>
        </w:r>
        <w:r w:rsidRPr="00B335FC">
          <w:rPr>
            <w:rStyle w:val="Hyperlink"/>
            <w:rFonts w:cs="Times New Roman"/>
          </w:rPr>
          <w:t>godina</w:t>
        </w:r>
        <w:r w:rsidRPr="00313625">
          <w:rPr>
            <w:rStyle w:val="Hyperlink"/>
            <w:rFonts w:cs="Times New Roman"/>
            <w:lang/>
          </w:rPr>
          <w:t>-</w:t>
        </w:r>
        <w:r w:rsidRPr="00B335FC">
          <w:rPr>
            <w:rStyle w:val="Hyperlink"/>
            <w:rFonts w:cs="Times New Roman"/>
          </w:rPr>
          <w:t>proglasena</w:t>
        </w:r>
        <w:r w:rsidRPr="00313625">
          <w:rPr>
            <w:rStyle w:val="Hyperlink"/>
            <w:rFonts w:cs="Times New Roman"/>
            <w:lang/>
          </w:rPr>
          <w:t>-</w:t>
        </w:r>
        <w:r w:rsidRPr="00B335FC">
          <w:rPr>
            <w:rStyle w:val="Hyperlink"/>
            <w:rFonts w:cs="Times New Roman"/>
          </w:rPr>
          <w:t>godinom</w:t>
        </w:r>
        <w:r w:rsidRPr="00313625">
          <w:rPr>
            <w:rStyle w:val="Hyperlink"/>
            <w:rFonts w:cs="Times New Roman"/>
            <w:lang/>
          </w:rPr>
          <w:t>-</w:t>
        </w:r>
        <w:r w:rsidRPr="00B335FC">
          <w:rPr>
            <w:rStyle w:val="Hyperlink"/>
            <w:rFonts w:cs="Times New Roman"/>
          </w:rPr>
          <w:t>dositeja</w:t>
        </w:r>
        <w:r w:rsidRPr="00313625">
          <w:rPr>
            <w:rStyle w:val="Hyperlink"/>
            <w:rFonts w:cs="Times New Roman"/>
            <w:lang/>
          </w:rPr>
          <w:t>-</w:t>
        </w:r>
        <w:r w:rsidRPr="00B335FC">
          <w:rPr>
            <w:rStyle w:val="Hyperlink"/>
            <w:rFonts w:cs="Times New Roman"/>
          </w:rPr>
          <w:t>obradovica</w:t>
        </w:r>
        <w:r w:rsidRPr="00313625">
          <w:rPr>
            <w:rStyle w:val="Hyperlink"/>
            <w:rFonts w:cs="Times New Roman"/>
            <w:lang/>
          </w:rPr>
          <w:t>.</w:t>
        </w:r>
        <w:r w:rsidRPr="00B335FC">
          <w:rPr>
            <w:rStyle w:val="Hyperlink"/>
            <w:rFonts w:cs="Times New Roman"/>
          </w:rPr>
          <w:t>php</w:t>
        </w:r>
      </w:hyperlink>
      <w:r>
        <w:rPr>
          <w:rStyle w:val="Hyperlink"/>
          <w:rFonts w:cs="Times New Roman"/>
          <w:lang/>
        </w:rPr>
        <w:t xml:space="preserve">  </w:t>
      </w:r>
      <w:r>
        <w:rPr>
          <w:rStyle w:val="Hyperlink"/>
          <w:rFonts w:cs="Times New Roman"/>
          <w:color w:val="auto"/>
          <w:u w:val="none"/>
          <w:lang/>
        </w:rPr>
        <w:t>приступљено 18. марта 2019.</w:t>
      </w:r>
    </w:p>
  </w:footnote>
  <w:footnote w:id="414">
    <w:p w:rsidR="00BE2BF8" w:rsidRPr="00B335FC" w:rsidRDefault="00BE2BF8" w:rsidP="0092073F">
      <w:pPr>
        <w:pStyle w:val="FootnoteText"/>
        <w:jc w:val="both"/>
        <w:rPr>
          <w:rFonts w:cs="Times New Roman"/>
          <w:lang/>
        </w:rPr>
      </w:pPr>
      <w:r w:rsidRPr="00B335FC">
        <w:rPr>
          <w:rStyle w:val="FootnoteReference"/>
          <w:rFonts w:cs="Times New Roman"/>
        </w:rPr>
        <w:footnoteRef/>
      </w:r>
      <w:r w:rsidRPr="00313625">
        <w:rPr>
          <w:rFonts w:cs="Times New Roman"/>
          <w:lang/>
        </w:rPr>
        <w:t xml:space="preserve"> </w:t>
      </w:r>
      <w:r w:rsidRPr="00B335FC">
        <w:rPr>
          <w:rFonts w:cs="Times New Roman"/>
          <w:lang/>
        </w:rPr>
        <w:t xml:space="preserve">Гордана Ђерић, Европско-просветитељски и национал-романтичарски извори културног памћења: рефлексије у савременим друштвеним расправама, у: </w:t>
      </w:r>
      <w:r w:rsidRPr="00B335FC">
        <w:rPr>
          <w:rFonts w:cs="Times New Roman"/>
          <w:i/>
          <w:lang/>
        </w:rPr>
        <w:t>Филозофија и друштво</w:t>
      </w:r>
      <w:r>
        <w:rPr>
          <w:rFonts w:cs="Times New Roman"/>
          <w:lang/>
        </w:rPr>
        <w:t>.</w:t>
      </w:r>
      <w:r w:rsidRPr="00B335FC">
        <w:rPr>
          <w:rFonts w:cs="Times New Roman"/>
          <w:lang/>
        </w:rPr>
        <w:t xml:space="preserve"> Београд: Институт за филозофију и друштвену теорију, </w:t>
      </w:r>
      <w:r w:rsidRPr="00B335FC">
        <w:rPr>
          <w:rFonts w:cs="Times New Roman"/>
        </w:rPr>
        <w:t>XXX</w:t>
      </w:r>
      <w:r>
        <w:rPr>
          <w:rFonts w:cs="Times New Roman"/>
          <w:lang/>
        </w:rPr>
        <w:t>/2006, 77-88.</w:t>
      </w:r>
    </w:p>
  </w:footnote>
  <w:footnote w:id="415">
    <w:p w:rsidR="00BE2BF8" w:rsidRPr="0028374B" w:rsidRDefault="00BE2BF8" w:rsidP="0092073F">
      <w:pPr>
        <w:pStyle w:val="FootnoteText"/>
        <w:jc w:val="both"/>
        <w:rPr>
          <w:rFonts w:cs="Times New Roman"/>
          <w:lang/>
        </w:rPr>
      </w:pPr>
      <w:r w:rsidRPr="00B335FC">
        <w:rPr>
          <w:rStyle w:val="FootnoteReference"/>
          <w:rFonts w:cs="Times New Roman"/>
        </w:rPr>
        <w:footnoteRef/>
      </w:r>
      <w:r w:rsidRPr="00313625">
        <w:rPr>
          <w:rFonts w:cs="Times New Roman"/>
          <w:lang/>
        </w:rPr>
        <w:t xml:space="preserve"> </w:t>
      </w:r>
      <w:r w:rsidRPr="0028374B">
        <w:rPr>
          <w:rFonts w:cs="Times New Roman"/>
        </w:rPr>
        <w:t>Bo</w:t>
      </w:r>
      <w:r w:rsidRPr="00313625">
        <w:rPr>
          <w:rFonts w:cs="Times New Roman"/>
          <w:lang/>
        </w:rPr>
        <w:t>š</w:t>
      </w:r>
      <w:r w:rsidRPr="0028374B">
        <w:rPr>
          <w:rFonts w:cs="Times New Roman"/>
        </w:rPr>
        <w:t>kovi</w:t>
      </w:r>
      <w:r w:rsidRPr="00313625">
        <w:rPr>
          <w:rFonts w:cs="Times New Roman"/>
          <w:lang/>
        </w:rPr>
        <w:t xml:space="preserve">ć, </w:t>
      </w:r>
      <w:r w:rsidRPr="0028374B">
        <w:rPr>
          <w:rFonts w:cs="Times New Roman"/>
        </w:rPr>
        <w:t>Du</w:t>
      </w:r>
      <w:r w:rsidRPr="00313625">
        <w:rPr>
          <w:rFonts w:cs="Times New Roman"/>
          <w:lang/>
        </w:rPr>
        <w:t>š</w:t>
      </w:r>
      <w:r w:rsidRPr="0028374B">
        <w:rPr>
          <w:rFonts w:cs="Times New Roman"/>
        </w:rPr>
        <w:t>an</w:t>
      </w:r>
      <w:r w:rsidRPr="00313625">
        <w:rPr>
          <w:rFonts w:cs="Times New Roman"/>
          <w:lang/>
        </w:rPr>
        <w:t xml:space="preserve">, </w:t>
      </w:r>
      <w:r w:rsidRPr="0028374B">
        <w:rPr>
          <w:rFonts w:cs="Times New Roman"/>
        </w:rPr>
        <w:t>O</w:t>
      </w:r>
      <w:r w:rsidRPr="00313625">
        <w:rPr>
          <w:rFonts w:cs="Times New Roman"/>
          <w:lang/>
        </w:rPr>
        <w:t xml:space="preserve"> </w:t>
      </w:r>
      <w:r w:rsidRPr="0028374B">
        <w:rPr>
          <w:rFonts w:cs="Times New Roman"/>
        </w:rPr>
        <w:t>prosve</w:t>
      </w:r>
      <w:r w:rsidRPr="00313625">
        <w:rPr>
          <w:rFonts w:cs="Times New Roman"/>
          <w:lang/>
        </w:rPr>
        <w:t>ć</w:t>
      </w:r>
      <w:r w:rsidRPr="0028374B">
        <w:rPr>
          <w:rFonts w:cs="Times New Roman"/>
        </w:rPr>
        <w:t>enosti</w:t>
      </w:r>
      <w:r w:rsidRPr="00313625">
        <w:rPr>
          <w:rFonts w:cs="Times New Roman"/>
          <w:lang/>
        </w:rPr>
        <w:t xml:space="preserve"> </w:t>
      </w:r>
      <w:r w:rsidRPr="0028374B">
        <w:rPr>
          <w:rFonts w:cs="Times New Roman"/>
        </w:rPr>
        <w:t>i</w:t>
      </w:r>
      <w:r w:rsidRPr="00313625">
        <w:rPr>
          <w:rFonts w:cs="Times New Roman"/>
          <w:lang/>
        </w:rPr>
        <w:t xml:space="preserve"> </w:t>
      </w:r>
      <w:r w:rsidRPr="0028374B">
        <w:rPr>
          <w:rFonts w:cs="Times New Roman"/>
        </w:rPr>
        <w:t>ukusu</w:t>
      </w:r>
      <w:r w:rsidRPr="00313625">
        <w:rPr>
          <w:rFonts w:cs="Times New Roman"/>
          <w:lang/>
        </w:rPr>
        <w:t xml:space="preserve">: </w:t>
      </w:r>
      <w:r w:rsidRPr="0028374B">
        <w:rPr>
          <w:rFonts w:cs="Times New Roman"/>
        </w:rPr>
        <w:t>nacrt</w:t>
      </w:r>
      <w:r w:rsidRPr="00313625">
        <w:rPr>
          <w:rFonts w:cs="Times New Roman"/>
          <w:lang/>
        </w:rPr>
        <w:t xml:space="preserve"> </w:t>
      </w:r>
      <w:r w:rsidRPr="0028374B">
        <w:rPr>
          <w:rFonts w:cs="Times New Roman"/>
        </w:rPr>
        <w:t>istra</w:t>
      </w:r>
      <w:r w:rsidRPr="00313625">
        <w:rPr>
          <w:rFonts w:cs="Times New Roman"/>
          <w:lang/>
        </w:rPr>
        <w:t>ž</w:t>
      </w:r>
      <w:r w:rsidRPr="0028374B">
        <w:rPr>
          <w:rFonts w:cs="Times New Roman"/>
        </w:rPr>
        <w:t>iva</w:t>
      </w:r>
      <w:r w:rsidRPr="00313625">
        <w:rPr>
          <w:rFonts w:cs="Times New Roman"/>
          <w:lang/>
        </w:rPr>
        <w:t>č</w:t>
      </w:r>
      <w:r w:rsidRPr="0028374B">
        <w:rPr>
          <w:rFonts w:cs="Times New Roman"/>
        </w:rPr>
        <w:t>ke</w:t>
      </w:r>
      <w:r w:rsidRPr="00313625">
        <w:rPr>
          <w:rFonts w:cs="Times New Roman"/>
          <w:lang/>
        </w:rPr>
        <w:t xml:space="preserve"> </w:t>
      </w:r>
      <w:r w:rsidRPr="0028374B">
        <w:rPr>
          <w:rFonts w:cs="Times New Roman"/>
        </w:rPr>
        <w:t>teme</w:t>
      </w:r>
      <w:r w:rsidRPr="00313625">
        <w:rPr>
          <w:rFonts w:cs="Times New Roman"/>
          <w:lang/>
        </w:rPr>
        <w:t xml:space="preserve">, </w:t>
      </w:r>
      <w:r w:rsidRPr="0028374B">
        <w:rPr>
          <w:rFonts w:cs="Times New Roman"/>
        </w:rPr>
        <w:t>u</w:t>
      </w:r>
      <w:r w:rsidRPr="00313625">
        <w:rPr>
          <w:rFonts w:cs="Times New Roman"/>
          <w:lang/>
        </w:rPr>
        <w:t xml:space="preserve">: </w:t>
      </w:r>
      <w:r w:rsidRPr="0028374B">
        <w:rPr>
          <w:rFonts w:cs="Times New Roman"/>
          <w:i/>
        </w:rPr>
        <w:t>Filozofija</w:t>
      </w:r>
      <w:r w:rsidRPr="00313625">
        <w:rPr>
          <w:rFonts w:cs="Times New Roman"/>
          <w:i/>
          <w:lang/>
        </w:rPr>
        <w:t xml:space="preserve"> </w:t>
      </w:r>
      <w:r w:rsidRPr="0028374B">
        <w:rPr>
          <w:rFonts w:cs="Times New Roman"/>
          <w:i/>
        </w:rPr>
        <w:t>i</w:t>
      </w:r>
      <w:r w:rsidRPr="00313625">
        <w:rPr>
          <w:rFonts w:cs="Times New Roman"/>
          <w:i/>
          <w:lang/>
        </w:rPr>
        <w:t xml:space="preserve"> </w:t>
      </w:r>
      <w:r w:rsidRPr="0028374B">
        <w:rPr>
          <w:rFonts w:cs="Times New Roman"/>
          <w:i/>
        </w:rPr>
        <w:t>dru</w:t>
      </w:r>
      <w:r w:rsidRPr="00313625">
        <w:rPr>
          <w:rFonts w:cs="Times New Roman"/>
          <w:i/>
          <w:lang/>
        </w:rPr>
        <w:t>š</w:t>
      </w:r>
      <w:r w:rsidRPr="0028374B">
        <w:rPr>
          <w:rFonts w:cs="Times New Roman"/>
          <w:i/>
        </w:rPr>
        <w:t>tvo</w:t>
      </w:r>
      <w:r w:rsidRPr="00313625">
        <w:rPr>
          <w:rFonts w:cs="Times New Roman"/>
          <w:lang/>
        </w:rPr>
        <w:t xml:space="preserve">, </w:t>
      </w:r>
      <w:r w:rsidRPr="0028374B">
        <w:rPr>
          <w:rFonts w:cs="Times New Roman"/>
        </w:rPr>
        <w:t>XXXIV</w:t>
      </w:r>
      <w:r w:rsidRPr="00313625">
        <w:rPr>
          <w:rFonts w:cs="Times New Roman"/>
          <w:lang/>
        </w:rPr>
        <w:t xml:space="preserve">/2007. </w:t>
      </w:r>
      <w:r w:rsidRPr="0028374B">
        <w:rPr>
          <w:rFonts w:cs="Times New Roman"/>
        </w:rPr>
        <w:t>Beograd</w:t>
      </w:r>
      <w:r w:rsidRPr="00313625">
        <w:rPr>
          <w:rFonts w:cs="Times New Roman"/>
          <w:lang/>
        </w:rPr>
        <w:t xml:space="preserve">: </w:t>
      </w:r>
      <w:r w:rsidRPr="0028374B">
        <w:rPr>
          <w:rFonts w:cs="Times New Roman"/>
        </w:rPr>
        <w:t>Institut</w:t>
      </w:r>
      <w:r w:rsidRPr="00313625">
        <w:rPr>
          <w:rFonts w:cs="Times New Roman"/>
          <w:lang/>
        </w:rPr>
        <w:t xml:space="preserve"> </w:t>
      </w:r>
      <w:r w:rsidRPr="0028374B">
        <w:rPr>
          <w:rFonts w:cs="Times New Roman"/>
        </w:rPr>
        <w:t>za</w:t>
      </w:r>
      <w:r w:rsidRPr="00313625">
        <w:rPr>
          <w:rFonts w:cs="Times New Roman"/>
          <w:lang/>
        </w:rPr>
        <w:t xml:space="preserve"> </w:t>
      </w:r>
      <w:r w:rsidRPr="0028374B">
        <w:rPr>
          <w:rFonts w:cs="Times New Roman"/>
        </w:rPr>
        <w:t>filozofiju</w:t>
      </w:r>
      <w:r w:rsidRPr="00313625">
        <w:rPr>
          <w:rFonts w:cs="Times New Roman"/>
          <w:lang/>
        </w:rPr>
        <w:t xml:space="preserve"> </w:t>
      </w:r>
      <w:r w:rsidRPr="0028374B">
        <w:rPr>
          <w:rFonts w:cs="Times New Roman"/>
        </w:rPr>
        <w:t>i</w:t>
      </w:r>
      <w:r w:rsidRPr="00313625">
        <w:rPr>
          <w:rFonts w:cs="Times New Roman"/>
          <w:lang/>
        </w:rPr>
        <w:t xml:space="preserve"> </w:t>
      </w:r>
      <w:r w:rsidRPr="0028374B">
        <w:rPr>
          <w:rFonts w:cs="Times New Roman"/>
        </w:rPr>
        <w:t>dru</w:t>
      </w:r>
      <w:r w:rsidRPr="00313625">
        <w:rPr>
          <w:rFonts w:cs="Times New Roman"/>
          <w:lang/>
        </w:rPr>
        <w:t>š</w:t>
      </w:r>
      <w:r w:rsidRPr="0028374B">
        <w:rPr>
          <w:rFonts w:cs="Times New Roman"/>
        </w:rPr>
        <w:t>tvenu</w:t>
      </w:r>
      <w:r w:rsidRPr="00313625">
        <w:rPr>
          <w:rFonts w:cs="Times New Roman"/>
          <w:lang/>
        </w:rPr>
        <w:t xml:space="preserve"> </w:t>
      </w:r>
      <w:r w:rsidRPr="0028374B">
        <w:rPr>
          <w:rFonts w:cs="Times New Roman"/>
        </w:rPr>
        <w:t>teoriju</w:t>
      </w:r>
      <w:r w:rsidRPr="00313625">
        <w:rPr>
          <w:rFonts w:cs="Times New Roman"/>
          <w:lang/>
        </w:rPr>
        <w:t>, 2007, 271-281.</w:t>
      </w:r>
    </w:p>
  </w:footnote>
  <w:footnote w:id="416">
    <w:p w:rsidR="00BE2BF8" w:rsidRPr="00B335FC" w:rsidRDefault="00BE2BF8" w:rsidP="00ED2B08">
      <w:pPr>
        <w:pStyle w:val="FootnoteText"/>
        <w:jc w:val="both"/>
        <w:rPr>
          <w:rFonts w:cs="Times New Roman"/>
          <w:lang/>
        </w:rPr>
      </w:pPr>
      <w:r w:rsidRPr="00B335FC">
        <w:rPr>
          <w:rStyle w:val="FootnoteReference"/>
          <w:rFonts w:cs="Times New Roman"/>
        </w:rPr>
        <w:footnoteRef/>
      </w:r>
      <w:r w:rsidRPr="00313625">
        <w:rPr>
          <w:rFonts w:cs="Times New Roman"/>
          <w:lang/>
        </w:rPr>
        <w:t xml:space="preserve"> </w:t>
      </w:r>
      <w:r w:rsidRPr="00B335FC">
        <w:rPr>
          <w:rFonts w:cs="Times New Roman"/>
          <w:lang/>
        </w:rPr>
        <w:t xml:space="preserve">Митрополит Амфилохије Радовић, </w:t>
      </w:r>
      <w:r w:rsidRPr="00B335FC">
        <w:rPr>
          <w:rFonts w:cs="Times New Roman"/>
          <w:i/>
          <w:lang/>
        </w:rPr>
        <w:t>Светосавско просветно предање и просвећеност Доситеја Обрадовића</w:t>
      </w:r>
      <w:r>
        <w:rPr>
          <w:rFonts w:cs="Times New Roman"/>
          <w:lang/>
        </w:rPr>
        <w:t>, електронско издање од 09. м</w:t>
      </w:r>
      <w:r w:rsidRPr="00B335FC">
        <w:rPr>
          <w:rFonts w:cs="Times New Roman"/>
          <w:lang/>
        </w:rPr>
        <w:t>арта 2000. године.</w:t>
      </w:r>
    </w:p>
  </w:footnote>
  <w:footnote w:id="417">
    <w:p w:rsidR="00BE2BF8" w:rsidRPr="00B335FC" w:rsidRDefault="00BE2BF8" w:rsidP="00ED2B08">
      <w:pPr>
        <w:pStyle w:val="FootnoteText"/>
        <w:jc w:val="both"/>
        <w:rPr>
          <w:rFonts w:cs="Times New Roman"/>
          <w:lang/>
        </w:rPr>
      </w:pPr>
      <w:r w:rsidRPr="00B335FC">
        <w:rPr>
          <w:rStyle w:val="FootnoteReference"/>
          <w:rFonts w:cs="Times New Roman"/>
        </w:rPr>
        <w:footnoteRef/>
      </w:r>
      <w:r w:rsidRPr="00313625">
        <w:rPr>
          <w:rFonts w:cs="Times New Roman"/>
          <w:lang/>
        </w:rPr>
        <w:t xml:space="preserve"> </w:t>
      </w:r>
      <w:r w:rsidRPr="00B335FC">
        <w:rPr>
          <w:rFonts w:cs="Times New Roman"/>
          <w:lang/>
        </w:rPr>
        <w:t>Песма „Боже правде“ је државна химна Републике Србије од 2006. године, када је усвојен нови Устав. Њена изворна верзија била је саставни део комада с певањем „Маркова сабља“, на текст Јована Ђорђевића и музику Даворина Јенка.</w:t>
      </w:r>
    </w:p>
  </w:footnote>
  <w:footnote w:id="418">
    <w:p w:rsidR="00BE2BF8" w:rsidRPr="00E026BC" w:rsidRDefault="00BE2BF8" w:rsidP="00E026BC">
      <w:pPr>
        <w:pStyle w:val="FootnoteText"/>
        <w:jc w:val="both"/>
        <w:rPr>
          <w:rFonts w:cs="Times New Roman"/>
          <w:lang/>
        </w:rPr>
      </w:pPr>
      <w:r w:rsidRPr="00E026BC">
        <w:rPr>
          <w:rStyle w:val="FootnoteReference"/>
          <w:rFonts w:cs="Times New Roman"/>
        </w:rPr>
        <w:footnoteRef/>
      </w:r>
      <w:r w:rsidRPr="00313625">
        <w:rPr>
          <w:rFonts w:cs="Times New Roman"/>
          <w:lang/>
        </w:rPr>
        <w:t xml:space="preserve"> </w:t>
      </w:r>
      <w:r w:rsidRPr="00E026BC">
        <w:rPr>
          <w:rFonts w:cs="Times New Roman"/>
          <w:lang/>
        </w:rPr>
        <w:t>Дубравка Стојановић, нав. дело, 182. Стојановић на овом месту пише о односу политичких програма власти и опозиције у Србији деведесетих година 20. века, али они су очигледно применљиви и на време након двехиљадите</w:t>
      </w:r>
      <w:r>
        <w:rPr>
          <w:rFonts w:cs="Times New Roman"/>
          <w:lang/>
        </w:rPr>
        <w:t>: „Политички пројекат, који је српском народу требало да оствари идеју 'свој на своме' (...) као уосталом и сваки пројекат који право једне стране ставља изнад права друге стране, требало је увезати неким вишим, небеским или метафизичким разлогом. Антимодерни циљеви могу се образложити само антимодерним мотивима и изразити анахроним формама.“</w:t>
      </w:r>
    </w:p>
  </w:footnote>
  <w:footnote w:id="419">
    <w:p w:rsidR="00BE2BF8" w:rsidRPr="00B335FC" w:rsidRDefault="00BE2BF8" w:rsidP="00341FDC">
      <w:pPr>
        <w:pStyle w:val="FootnoteText"/>
        <w:rPr>
          <w:rFonts w:cs="Times New Roman"/>
          <w:lang/>
        </w:rPr>
      </w:pPr>
      <w:r w:rsidRPr="00B335FC">
        <w:rPr>
          <w:rStyle w:val="FootnoteReference"/>
          <w:rFonts w:cs="Times New Roman"/>
        </w:rPr>
        <w:footnoteRef/>
      </w:r>
      <w:r w:rsidRPr="00B335FC">
        <w:rPr>
          <w:rFonts w:cs="Times New Roman"/>
        </w:rPr>
        <w:t xml:space="preserve"> </w:t>
      </w:r>
      <w:r w:rsidRPr="00B335FC">
        <w:rPr>
          <w:rFonts w:cs="Times New Roman"/>
          <w:lang/>
        </w:rPr>
        <w:t>Александар Молнар, нав. дело, 298.</w:t>
      </w:r>
    </w:p>
  </w:footnote>
  <w:footnote w:id="420">
    <w:p w:rsidR="00BE2BF8" w:rsidRPr="00B335FC" w:rsidRDefault="00BE2BF8" w:rsidP="00884AA8">
      <w:pPr>
        <w:pStyle w:val="FootnoteText"/>
        <w:jc w:val="both"/>
        <w:rPr>
          <w:rFonts w:cs="Times New Roman"/>
          <w:lang/>
        </w:rPr>
      </w:pPr>
      <w:r w:rsidRPr="00B335FC">
        <w:rPr>
          <w:rStyle w:val="FootnoteReference"/>
          <w:rFonts w:cs="Times New Roman"/>
        </w:rPr>
        <w:footnoteRef/>
      </w:r>
      <w:r w:rsidRPr="00B335FC">
        <w:rPr>
          <w:rFonts w:cs="Times New Roman"/>
        </w:rPr>
        <w:t xml:space="preserve"> Willian O. Beeman</w:t>
      </w:r>
      <w:r w:rsidRPr="00B335FC">
        <w:rPr>
          <w:rFonts w:cs="Times New Roman"/>
          <w:lang/>
        </w:rPr>
        <w:t>,</w:t>
      </w:r>
      <w:r w:rsidRPr="00B335FC">
        <w:rPr>
          <w:rFonts w:cs="Times New Roman"/>
        </w:rPr>
        <w:t xml:space="preserve"> Performance Theory in an Anthroplogy Program, у: </w:t>
      </w:r>
      <w:r w:rsidRPr="00B335FC">
        <w:rPr>
          <w:rFonts w:cs="Times New Roman"/>
          <w:i/>
        </w:rPr>
        <w:t>Teaching Performance Studies</w:t>
      </w:r>
      <w:r w:rsidRPr="00B335FC">
        <w:rPr>
          <w:rFonts w:cs="Times New Roman"/>
        </w:rPr>
        <w:t>,</w:t>
      </w:r>
      <w:r w:rsidRPr="00B335FC">
        <w:rPr>
          <w:rFonts w:cs="Times New Roman"/>
          <w:lang/>
        </w:rPr>
        <w:t xml:space="preserve"> </w:t>
      </w:r>
      <w:r>
        <w:rPr>
          <w:rFonts w:cs="Times New Roman"/>
          <w:lang/>
        </w:rPr>
        <w:t xml:space="preserve">нав. дело, </w:t>
      </w:r>
      <w:r w:rsidRPr="00B335FC">
        <w:rPr>
          <w:rFonts w:cs="Times New Roman"/>
          <w:lang/>
        </w:rPr>
        <w:t>92</w:t>
      </w:r>
      <w:r>
        <w:rPr>
          <w:rFonts w:cs="Times New Roman"/>
          <w:lang/>
        </w:rPr>
        <w:t>.</w:t>
      </w:r>
    </w:p>
  </w:footnote>
  <w:footnote w:id="421">
    <w:p w:rsidR="00BE2BF8" w:rsidRPr="003D2C07" w:rsidRDefault="00BE2BF8" w:rsidP="00884AA8">
      <w:pPr>
        <w:pStyle w:val="FootnoteText"/>
        <w:jc w:val="both"/>
        <w:rPr>
          <w:rFonts w:cs="Times New Roman"/>
          <w:lang/>
        </w:rPr>
      </w:pPr>
      <w:r w:rsidRPr="003D2C07">
        <w:rPr>
          <w:rStyle w:val="FootnoteReference"/>
          <w:rFonts w:cs="Times New Roman"/>
        </w:rPr>
        <w:footnoteRef/>
      </w:r>
      <w:r w:rsidRPr="003D2C07">
        <w:rPr>
          <w:rFonts w:cs="Times New Roman"/>
        </w:rPr>
        <w:t xml:space="preserve"> </w:t>
      </w:r>
      <w:r>
        <w:rPr>
          <w:rFonts w:cs="Times New Roman"/>
        </w:rPr>
        <w:t>Erika Fischer-</w:t>
      </w:r>
      <w:r w:rsidRPr="003D2C07">
        <w:rPr>
          <w:rFonts w:cs="Times New Roman"/>
        </w:rPr>
        <w:t>Lihte</w:t>
      </w:r>
      <w:r>
        <w:rPr>
          <w:rFonts w:cs="Times New Roman"/>
        </w:rPr>
        <w:t>,</w:t>
      </w:r>
      <w:r>
        <w:rPr>
          <w:rFonts w:cs="Times New Roman"/>
          <w:lang/>
        </w:rPr>
        <w:t xml:space="preserve"> </w:t>
      </w:r>
      <w:r w:rsidRPr="00ED2B08">
        <w:rPr>
          <w:rFonts w:cs="Times New Roman"/>
          <w:i/>
        </w:rPr>
        <w:t>Transformative Power of Performance</w:t>
      </w:r>
      <w:r w:rsidRPr="003D2C07">
        <w:rPr>
          <w:rFonts w:cs="Times New Roman"/>
        </w:rPr>
        <w:t>,</w:t>
      </w:r>
      <w:r>
        <w:rPr>
          <w:rFonts w:cs="Times New Roman"/>
        </w:rPr>
        <w:t xml:space="preserve"> </w:t>
      </w:r>
      <w:r>
        <w:rPr>
          <w:rFonts w:cs="Times New Roman"/>
          <w:lang/>
        </w:rPr>
        <w:t>нав. дело,</w:t>
      </w:r>
      <w:r w:rsidRPr="003D2C07">
        <w:rPr>
          <w:rFonts w:cs="Times New Roman"/>
        </w:rPr>
        <w:t xml:space="preserve"> 24.</w:t>
      </w:r>
    </w:p>
  </w:footnote>
  <w:footnote w:id="422">
    <w:p w:rsidR="00BE2BF8" w:rsidRPr="00876B97" w:rsidRDefault="00BE2BF8" w:rsidP="00341FDC">
      <w:pPr>
        <w:pStyle w:val="FootnoteText"/>
        <w:rPr>
          <w:rFonts w:cs="Times New Roman"/>
          <w:lang/>
        </w:rPr>
      </w:pPr>
      <w:r w:rsidRPr="00876B97">
        <w:rPr>
          <w:rStyle w:val="FootnoteReference"/>
          <w:rFonts w:cs="Times New Roman"/>
        </w:rPr>
        <w:footnoteRef/>
      </w:r>
      <w:r w:rsidRPr="00313625">
        <w:rPr>
          <w:rFonts w:cs="Times New Roman"/>
          <w:lang/>
        </w:rPr>
        <w:t xml:space="preserve"> </w:t>
      </w:r>
      <w:r w:rsidRPr="00876B97">
        <w:rPr>
          <w:rFonts w:cs="Times New Roman"/>
          <w:lang/>
        </w:rPr>
        <w:t>Jelena Đorđević</w:t>
      </w:r>
      <w:r w:rsidRPr="00876B97">
        <w:rPr>
          <w:rFonts w:cs="Times New Roman"/>
          <w:lang/>
        </w:rPr>
        <w:t>, нав. дело, 132.</w:t>
      </w:r>
    </w:p>
  </w:footnote>
  <w:footnote w:id="423">
    <w:p w:rsidR="00BE2BF8" w:rsidRPr="00876B97" w:rsidRDefault="00BE2BF8" w:rsidP="00341FDC">
      <w:pPr>
        <w:pStyle w:val="FootnoteText"/>
        <w:rPr>
          <w:rFonts w:cs="Times New Roman"/>
          <w:lang/>
        </w:rPr>
      </w:pPr>
      <w:r w:rsidRPr="00876B97">
        <w:rPr>
          <w:rStyle w:val="FootnoteReference"/>
          <w:rFonts w:cs="Times New Roman"/>
        </w:rPr>
        <w:footnoteRef/>
      </w:r>
      <w:r w:rsidRPr="00313625">
        <w:rPr>
          <w:rFonts w:cs="Times New Roman"/>
          <w:lang/>
        </w:rPr>
        <w:t xml:space="preserve"> </w:t>
      </w:r>
      <w:r w:rsidRPr="00876B97">
        <w:rPr>
          <w:rFonts w:cs="Times New Roman"/>
          <w:lang/>
        </w:rPr>
        <w:t xml:space="preserve">Aleksandar Molnar, </w:t>
      </w:r>
      <w:r w:rsidRPr="00876B97">
        <w:rPr>
          <w:rFonts w:cs="Times New Roman"/>
          <w:lang/>
        </w:rPr>
        <w:t>нав. дело, 285-286</w:t>
      </w:r>
    </w:p>
  </w:footnote>
  <w:footnote w:id="424">
    <w:p w:rsidR="00BE2BF8" w:rsidRPr="007850CB" w:rsidRDefault="00BE2BF8" w:rsidP="00341FDC">
      <w:pPr>
        <w:pStyle w:val="FootnoteText"/>
        <w:rPr>
          <w:lang/>
        </w:rPr>
      </w:pPr>
      <w:r w:rsidRPr="00876B97">
        <w:rPr>
          <w:rStyle w:val="FootnoteReference"/>
          <w:rFonts w:cs="Times New Roman"/>
        </w:rPr>
        <w:footnoteRef/>
      </w:r>
      <w:r w:rsidRPr="00313625">
        <w:rPr>
          <w:rFonts w:cs="Times New Roman"/>
          <w:lang/>
        </w:rPr>
        <w:t xml:space="preserve"> </w:t>
      </w:r>
      <w:r w:rsidRPr="00876B97">
        <w:rPr>
          <w:rFonts w:cs="Times New Roman"/>
          <w:lang/>
        </w:rPr>
        <w:t>Jelena Đorđević</w:t>
      </w:r>
      <w:r w:rsidRPr="00876B97">
        <w:rPr>
          <w:rFonts w:cs="Times New Roman"/>
          <w:lang/>
        </w:rPr>
        <w:t>, нав. дело, 100</w:t>
      </w:r>
      <w:r>
        <w:rPr>
          <w:lang/>
        </w:rPr>
        <w:t>.</w:t>
      </w:r>
    </w:p>
  </w:footnote>
  <w:footnote w:id="425">
    <w:p w:rsidR="00BE2BF8" w:rsidRPr="00876B97" w:rsidRDefault="00BE2BF8" w:rsidP="00341FDC">
      <w:pPr>
        <w:pStyle w:val="FootnoteText"/>
        <w:rPr>
          <w:rFonts w:cs="Times New Roman"/>
          <w:lang/>
        </w:rPr>
      </w:pPr>
      <w:r w:rsidRPr="00876B97">
        <w:rPr>
          <w:rStyle w:val="FootnoteReference"/>
          <w:rFonts w:cs="Times New Roman"/>
        </w:rPr>
        <w:footnoteRef/>
      </w:r>
      <w:r w:rsidRPr="00313625">
        <w:rPr>
          <w:rFonts w:cs="Times New Roman"/>
          <w:lang/>
        </w:rPr>
        <w:t xml:space="preserve"> </w:t>
      </w:r>
      <w:hyperlink r:id="rId5" w:history="1">
        <w:r w:rsidRPr="00876B97">
          <w:rPr>
            <w:rFonts w:cs="Times New Roman"/>
            <w:color w:val="0000FF"/>
            <w:sz w:val="22"/>
            <w:szCs w:val="22"/>
            <w:u w:val="single"/>
          </w:rPr>
          <w:t>http</w:t>
        </w:r>
        <w:r w:rsidRPr="00313625">
          <w:rPr>
            <w:rFonts w:cs="Times New Roman"/>
            <w:color w:val="0000FF"/>
            <w:sz w:val="22"/>
            <w:szCs w:val="22"/>
            <w:u w:val="single"/>
            <w:lang/>
          </w:rPr>
          <w:t>://</w:t>
        </w:r>
        <w:r w:rsidRPr="00876B97">
          <w:rPr>
            <w:rFonts w:cs="Times New Roman"/>
            <w:color w:val="0000FF"/>
            <w:sz w:val="22"/>
            <w:szCs w:val="22"/>
            <w:u w:val="single"/>
          </w:rPr>
          <w:t>www</w:t>
        </w:r>
        <w:r w:rsidRPr="00313625">
          <w:rPr>
            <w:rFonts w:cs="Times New Roman"/>
            <w:color w:val="0000FF"/>
            <w:sz w:val="22"/>
            <w:szCs w:val="22"/>
            <w:u w:val="single"/>
            <w:lang/>
          </w:rPr>
          <w:t>.</w:t>
        </w:r>
        <w:r w:rsidRPr="00876B97">
          <w:rPr>
            <w:rFonts w:cs="Times New Roman"/>
            <w:color w:val="0000FF"/>
            <w:sz w:val="22"/>
            <w:szCs w:val="22"/>
            <w:u w:val="single"/>
          </w:rPr>
          <w:t>bg</w:t>
        </w:r>
        <w:r w:rsidRPr="00313625">
          <w:rPr>
            <w:rFonts w:cs="Times New Roman"/>
            <w:color w:val="0000FF"/>
            <w:sz w:val="22"/>
            <w:szCs w:val="22"/>
            <w:u w:val="single"/>
            <w:lang/>
          </w:rPr>
          <w:t>.</w:t>
        </w:r>
        <w:r w:rsidRPr="00876B97">
          <w:rPr>
            <w:rFonts w:cs="Times New Roman"/>
            <w:color w:val="0000FF"/>
            <w:sz w:val="22"/>
            <w:szCs w:val="22"/>
            <w:u w:val="single"/>
          </w:rPr>
          <w:t>ac</w:t>
        </w:r>
        <w:r w:rsidRPr="00313625">
          <w:rPr>
            <w:rFonts w:cs="Times New Roman"/>
            <w:color w:val="0000FF"/>
            <w:sz w:val="22"/>
            <w:szCs w:val="22"/>
            <w:u w:val="single"/>
            <w:lang/>
          </w:rPr>
          <w:t>.</w:t>
        </w:r>
        <w:r w:rsidRPr="00876B97">
          <w:rPr>
            <w:rFonts w:cs="Times New Roman"/>
            <w:color w:val="0000FF"/>
            <w:sz w:val="22"/>
            <w:szCs w:val="22"/>
            <w:u w:val="single"/>
          </w:rPr>
          <w:t>rs</w:t>
        </w:r>
        <w:r w:rsidRPr="00313625">
          <w:rPr>
            <w:rFonts w:cs="Times New Roman"/>
            <w:color w:val="0000FF"/>
            <w:sz w:val="22"/>
            <w:szCs w:val="22"/>
            <w:u w:val="single"/>
            <w:lang/>
          </w:rPr>
          <w:t>/</w:t>
        </w:r>
        <w:r w:rsidRPr="00876B97">
          <w:rPr>
            <w:rFonts w:cs="Times New Roman"/>
            <w:color w:val="0000FF"/>
            <w:sz w:val="22"/>
            <w:szCs w:val="22"/>
            <w:u w:val="single"/>
          </w:rPr>
          <w:t>sr</w:t>
        </w:r>
        <w:r w:rsidRPr="00313625">
          <w:rPr>
            <w:rFonts w:cs="Times New Roman"/>
            <w:color w:val="0000FF"/>
            <w:sz w:val="22"/>
            <w:szCs w:val="22"/>
            <w:u w:val="single"/>
            <w:lang/>
          </w:rPr>
          <w:t>/</w:t>
        </w:r>
        <w:r w:rsidRPr="00876B97">
          <w:rPr>
            <w:rFonts w:cs="Times New Roman"/>
            <w:color w:val="0000FF"/>
            <w:sz w:val="22"/>
            <w:szCs w:val="22"/>
            <w:u w:val="single"/>
          </w:rPr>
          <w:t>univerzitet</w:t>
        </w:r>
        <w:r w:rsidRPr="00313625">
          <w:rPr>
            <w:rFonts w:cs="Times New Roman"/>
            <w:color w:val="0000FF"/>
            <w:sz w:val="22"/>
            <w:szCs w:val="22"/>
            <w:u w:val="single"/>
            <w:lang/>
          </w:rPr>
          <w:t>/</w:t>
        </w:r>
        <w:r w:rsidRPr="00876B97">
          <w:rPr>
            <w:rFonts w:cs="Times New Roman"/>
            <w:color w:val="0000FF"/>
            <w:sz w:val="22"/>
            <w:szCs w:val="22"/>
            <w:u w:val="single"/>
          </w:rPr>
          <w:t>istorijat</w:t>
        </w:r>
        <w:r w:rsidRPr="00313625">
          <w:rPr>
            <w:rFonts w:cs="Times New Roman"/>
            <w:color w:val="0000FF"/>
            <w:sz w:val="22"/>
            <w:szCs w:val="22"/>
            <w:u w:val="single"/>
            <w:lang/>
          </w:rPr>
          <w:t>.</w:t>
        </w:r>
        <w:r w:rsidRPr="00876B97">
          <w:rPr>
            <w:rFonts w:cs="Times New Roman"/>
            <w:color w:val="0000FF"/>
            <w:sz w:val="22"/>
            <w:szCs w:val="22"/>
            <w:u w:val="single"/>
          </w:rPr>
          <w:t>php</w:t>
        </w:r>
      </w:hyperlink>
    </w:p>
  </w:footnote>
  <w:footnote w:id="426">
    <w:p w:rsidR="00BE2BF8" w:rsidRPr="00876B97" w:rsidRDefault="00BE2BF8" w:rsidP="00341FDC">
      <w:pPr>
        <w:pStyle w:val="FootnoteText"/>
        <w:rPr>
          <w:rFonts w:cs="Times New Roman"/>
          <w:lang/>
        </w:rPr>
      </w:pPr>
      <w:r w:rsidRPr="00876B97">
        <w:rPr>
          <w:rStyle w:val="FootnoteReference"/>
          <w:rFonts w:cs="Times New Roman"/>
        </w:rPr>
        <w:footnoteRef/>
      </w:r>
      <w:r w:rsidRPr="00313625">
        <w:rPr>
          <w:rFonts w:cs="Times New Roman"/>
          <w:lang/>
        </w:rPr>
        <w:t xml:space="preserve"> </w:t>
      </w:r>
      <w:r w:rsidRPr="00876B97">
        <w:rPr>
          <w:rFonts w:cs="Times New Roman"/>
          <w:lang/>
        </w:rPr>
        <w:t xml:space="preserve">У питању је </w:t>
      </w:r>
      <w:r w:rsidRPr="00876B97">
        <w:rPr>
          <w:rFonts w:cs="Times New Roman"/>
          <w:i/>
        </w:rPr>
        <w:t>Century</w:t>
      </w:r>
      <w:r w:rsidRPr="00313625">
        <w:rPr>
          <w:rFonts w:cs="Times New Roman"/>
          <w:i/>
          <w:lang/>
        </w:rPr>
        <w:t xml:space="preserve"> </w:t>
      </w:r>
      <w:r w:rsidRPr="00876B97">
        <w:rPr>
          <w:rFonts w:cs="Times New Roman"/>
          <w:i/>
        </w:rPr>
        <w:t>Magazin</w:t>
      </w:r>
      <w:r w:rsidRPr="00313625">
        <w:rPr>
          <w:rFonts w:cs="Times New Roman"/>
          <w:lang/>
        </w:rPr>
        <w:t xml:space="preserve"> </w:t>
      </w:r>
      <w:r w:rsidRPr="00876B97">
        <w:rPr>
          <w:rFonts w:cs="Times New Roman"/>
          <w:lang/>
        </w:rPr>
        <w:t xml:space="preserve">објављен </w:t>
      </w:r>
      <w:r>
        <w:rPr>
          <w:rFonts w:cs="Times New Roman"/>
          <w:lang/>
        </w:rPr>
        <w:t>1. маја 1894. године.</w:t>
      </w:r>
      <w:r w:rsidRPr="00876B97">
        <w:rPr>
          <w:rFonts w:cs="Times New Roman"/>
          <w:lang/>
        </w:rPr>
        <w:t xml:space="preserve"> </w:t>
      </w:r>
      <w:hyperlink r:id="rId6" w:history="1">
        <w:r w:rsidRPr="00876B97">
          <w:rPr>
            <w:rStyle w:val="Hyperlink"/>
            <w:rFonts w:cs="Times New Roman"/>
          </w:rPr>
          <w:t>http://tesla.org.rs/sr/press</w:t>
        </w:r>
      </w:hyperlink>
    </w:p>
  </w:footnote>
  <w:footnote w:id="427">
    <w:p w:rsidR="00BE2BF8" w:rsidRPr="00876B97" w:rsidRDefault="00BE2BF8" w:rsidP="00341FDC">
      <w:pPr>
        <w:pStyle w:val="FootnoteText"/>
        <w:rPr>
          <w:rFonts w:cs="Times New Roman"/>
          <w:lang/>
        </w:rPr>
      </w:pPr>
      <w:r w:rsidRPr="00876B97">
        <w:rPr>
          <w:rStyle w:val="FootnoteReference"/>
          <w:rFonts w:cs="Times New Roman"/>
        </w:rPr>
        <w:footnoteRef/>
      </w:r>
      <w:r w:rsidRPr="00876B97">
        <w:rPr>
          <w:rFonts w:cs="Times New Roman"/>
        </w:rPr>
        <w:t xml:space="preserve"> </w:t>
      </w:r>
      <w:r w:rsidRPr="00876B97">
        <w:rPr>
          <w:rFonts w:cs="Times New Roman"/>
          <w:lang/>
        </w:rPr>
        <w:t>„Народ мислилаца и песника у Сава центру“,</w:t>
      </w:r>
      <w:r>
        <w:rPr>
          <w:rFonts w:cs="Times New Roman"/>
          <w:lang/>
        </w:rPr>
        <w:t xml:space="preserve"> </w:t>
      </w:r>
      <w:r w:rsidRPr="00876B97">
        <w:rPr>
          <w:rFonts w:cs="Times New Roman"/>
          <w:lang/>
        </w:rPr>
        <w:t xml:space="preserve"> </w:t>
      </w:r>
      <w:r w:rsidRPr="00876B97">
        <w:rPr>
          <w:rFonts w:cs="Times New Roman"/>
          <w:i/>
          <w:lang/>
        </w:rPr>
        <w:t xml:space="preserve">Данас, </w:t>
      </w:r>
      <w:r>
        <w:rPr>
          <w:rFonts w:cs="Times New Roman"/>
          <w:lang/>
        </w:rPr>
        <w:t>13. септембар 2008.</w:t>
      </w:r>
    </w:p>
  </w:footnote>
  <w:footnote w:id="428">
    <w:p w:rsidR="00BE2BF8" w:rsidRPr="00876B97" w:rsidRDefault="00BE2BF8" w:rsidP="00341FDC">
      <w:pPr>
        <w:pStyle w:val="FootnoteText"/>
        <w:rPr>
          <w:rFonts w:cs="Times New Roman"/>
          <w:lang/>
        </w:rPr>
      </w:pPr>
      <w:r w:rsidRPr="00876B97">
        <w:rPr>
          <w:rStyle w:val="FootnoteReference"/>
          <w:rFonts w:cs="Times New Roman"/>
        </w:rPr>
        <w:footnoteRef/>
      </w:r>
      <w:r w:rsidRPr="00313625">
        <w:rPr>
          <w:rFonts w:cs="Times New Roman"/>
          <w:lang/>
        </w:rPr>
        <w:t xml:space="preserve"> </w:t>
      </w:r>
      <w:hyperlink r:id="rId7" w:history="1">
        <w:r w:rsidRPr="00876B97">
          <w:rPr>
            <w:rFonts w:cs="Times New Roman"/>
            <w:color w:val="0000FF"/>
            <w:u w:val="single"/>
          </w:rPr>
          <w:t>https</w:t>
        </w:r>
        <w:r w:rsidRPr="00313625">
          <w:rPr>
            <w:rFonts w:cs="Times New Roman"/>
            <w:color w:val="0000FF"/>
            <w:u w:val="single"/>
            <w:lang/>
          </w:rPr>
          <w:t>://</w:t>
        </w:r>
        <w:r w:rsidRPr="00876B97">
          <w:rPr>
            <w:rFonts w:cs="Times New Roman"/>
            <w:color w:val="0000FF"/>
            <w:u w:val="single"/>
          </w:rPr>
          <w:t>www</w:t>
        </w:r>
        <w:r w:rsidRPr="00313625">
          <w:rPr>
            <w:rFonts w:cs="Times New Roman"/>
            <w:color w:val="0000FF"/>
            <w:u w:val="single"/>
            <w:lang/>
          </w:rPr>
          <w:t>.</w:t>
        </w:r>
        <w:r w:rsidRPr="00876B97">
          <w:rPr>
            <w:rFonts w:cs="Times New Roman"/>
            <w:color w:val="0000FF"/>
            <w:u w:val="single"/>
          </w:rPr>
          <w:t>uni</w:t>
        </w:r>
        <w:r w:rsidRPr="00313625">
          <w:rPr>
            <w:rFonts w:cs="Times New Roman"/>
            <w:color w:val="0000FF"/>
            <w:u w:val="single"/>
            <w:lang/>
          </w:rPr>
          <w:t>-</w:t>
        </w:r>
        <w:r w:rsidRPr="00876B97">
          <w:rPr>
            <w:rFonts w:cs="Times New Roman"/>
            <w:color w:val="0000FF"/>
            <w:u w:val="single"/>
          </w:rPr>
          <w:t>sofia</w:t>
        </w:r>
        <w:r w:rsidRPr="00313625">
          <w:rPr>
            <w:rFonts w:cs="Times New Roman"/>
            <w:color w:val="0000FF"/>
            <w:u w:val="single"/>
            <w:lang/>
          </w:rPr>
          <w:t>.</w:t>
        </w:r>
        <w:r w:rsidRPr="00876B97">
          <w:rPr>
            <w:rFonts w:cs="Times New Roman"/>
            <w:color w:val="0000FF"/>
            <w:u w:val="single"/>
          </w:rPr>
          <w:t>bg</w:t>
        </w:r>
        <w:r w:rsidRPr="00313625">
          <w:rPr>
            <w:rFonts w:cs="Times New Roman"/>
            <w:color w:val="0000FF"/>
            <w:u w:val="single"/>
            <w:lang/>
          </w:rPr>
          <w:t>/</w:t>
        </w:r>
        <w:r w:rsidRPr="00876B97">
          <w:rPr>
            <w:rFonts w:cs="Times New Roman"/>
            <w:color w:val="0000FF"/>
            <w:u w:val="single"/>
          </w:rPr>
          <w:t>index</w:t>
        </w:r>
        <w:r w:rsidRPr="00313625">
          <w:rPr>
            <w:rFonts w:cs="Times New Roman"/>
            <w:color w:val="0000FF"/>
            <w:u w:val="single"/>
            <w:lang/>
          </w:rPr>
          <w:t>.</w:t>
        </w:r>
        <w:r w:rsidRPr="00876B97">
          <w:rPr>
            <w:rFonts w:cs="Times New Roman"/>
            <w:color w:val="0000FF"/>
            <w:u w:val="single"/>
          </w:rPr>
          <w:t>php</w:t>
        </w:r>
        <w:r w:rsidRPr="00313625">
          <w:rPr>
            <w:rFonts w:cs="Times New Roman"/>
            <w:color w:val="0000FF"/>
            <w:u w:val="single"/>
            <w:lang/>
          </w:rPr>
          <w:t>/</w:t>
        </w:r>
        <w:r w:rsidRPr="00876B97">
          <w:rPr>
            <w:rFonts w:cs="Times New Roman"/>
            <w:color w:val="0000FF"/>
            <w:u w:val="single"/>
          </w:rPr>
          <w:t>eng</w:t>
        </w:r>
        <w:r w:rsidRPr="00313625">
          <w:rPr>
            <w:rFonts w:cs="Times New Roman"/>
            <w:color w:val="0000FF"/>
            <w:u w:val="single"/>
            <w:lang/>
          </w:rPr>
          <w:t>/</w:t>
        </w:r>
        <w:r w:rsidRPr="00876B97">
          <w:rPr>
            <w:rFonts w:cs="Times New Roman"/>
            <w:color w:val="0000FF"/>
            <w:u w:val="single"/>
          </w:rPr>
          <w:t>the</w:t>
        </w:r>
        <w:r w:rsidRPr="00313625">
          <w:rPr>
            <w:rFonts w:cs="Times New Roman"/>
            <w:color w:val="0000FF"/>
            <w:u w:val="single"/>
            <w:lang/>
          </w:rPr>
          <w:t>_</w:t>
        </w:r>
        <w:r w:rsidRPr="00876B97">
          <w:rPr>
            <w:rFonts w:cs="Times New Roman"/>
            <w:color w:val="0000FF"/>
            <w:u w:val="single"/>
          </w:rPr>
          <w:t>university</w:t>
        </w:r>
        <w:r w:rsidRPr="00313625">
          <w:rPr>
            <w:rFonts w:cs="Times New Roman"/>
            <w:color w:val="0000FF"/>
            <w:u w:val="single"/>
            <w:lang/>
          </w:rPr>
          <w:t>/</w:t>
        </w:r>
        <w:r w:rsidRPr="00876B97">
          <w:rPr>
            <w:rFonts w:cs="Times New Roman"/>
            <w:color w:val="0000FF"/>
            <w:u w:val="single"/>
          </w:rPr>
          <w:t>history</w:t>
        </w:r>
      </w:hyperlink>
    </w:p>
  </w:footnote>
  <w:footnote w:id="429">
    <w:p w:rsidR="00BE2BF8" w:rsidRPr="00876B97" w:rsidRDefault="00BE2BF8" w:rsidP="00341FDC">
      <w:pPr>
        <w:pStyle w:val="FootnoteText"/>
        <w:rPr>
          <w:rFonts w:cs="Times New Roman"/>
          <w:lang/>
        </w:rPr>
      </w:pPr>
      <w:r w:rsidRPr="00876B97">
        <w:rPr>
          <w:rStyle w:val="FootnoteReference"/>
          <w:rFonts w:cs="Times New Roman"/>
        </w:rPr>
        <w:footnoteRef/>
      </w:r>
      <w:r w:rsidRPr="00313625">
        <w:rPr>
          <w:rFonts w:cs="Times New Roman"/>
          <w:lang/>
        </w:rPr>
        <w:t xml:space="preserve"> </w:t>
      </w:r>
      <w:r w:rsidRPr="00876B97">
        <w:rPr>
          <w:rFonts w:cs="Times New Roman"/>
          <w:lang/>
        </w:rPr>
        <w:t>Antoni Smit</w:t>
      </w:r>
      <w:r w:rsidRPr="00876B97">
        <w:rPr>
          <w:rFonts w:cs="Times New Roman"/>
          <w:lang/>
        </w:rPr>
        <w:t>, нав. дело. 215-221.</w:t>
      </w:r>
    </w:p>
  </w:footnote>
  <w:footnote w:id="430">
    <w:p w:rsidR="00BE2BF8" w:rsidRPr="00876B97" w:rsidRDefault="00BE2BF8" w:rsidP="005745A9">
      <w:pPr>
        <w:pStyle w:val="FootnoteText"/>
        <w:jc w:val="both"/>
        <w:rPr>
          <w:rFonts w:cs="Times New Roman"/>
          <w:lang/>
        </w:rPr>
      </w:pPr>
      <w:r w:rsidRPr="00876B97">
        <w:rPr>
          <w:rStyle w:val="FootnoteReference"/>
          <w:rFonts w:cs="Times New Roman"/>
        </w:rPr>
        <w:footnoteRef/>
      </w:r>
      <w:r w:rsidRPr="00313625">
        <w:rPr>
          <w:rFonts w:cs="Times New Roman"/>
          <w:lang/>
        </w:rPr>
        <w:t xml:space="preserve"> </w:t>
      </w:r>
      <w:r w:rsidRPr="00876B97">
        <w:rPr>
          <w:rFonts w:cs="Times New Roman"/>
          <w:lang/>
        </w:rPr>
        <w:t xml:space="preserve">Зоран Стојиљковић, Политичке партије и политичка партиципација: Случај Србија, </w:t>
      </w:r>
      <w:r w:rsidRPr="00876B97">
        <w:rPr>
          <w:rFonts w:cs="Times New Roman"/>
          <w:i/>
          <w:lang/>
        </w:rPr>
        <w:t>Факул</w:t>
      </w:r>
      <w:r>
        <w:rPr>
          <w:rFonts w:cs="Times New Roman"/>
          <w:i/>
          <w:lang/>
        </w:rPr>
        <w:t xml:space="preserve">тет политичких наука: Годишњак, </w:t>
      </w:r>
      <w:r>
        <w:rPr>
          <w:rFonts w:cs="Times New Roman"/>
          <w:lang/>
        </w:rPr>
        <w:t xml:space="preserve">бр. 1. Београд: Факултет политичких наука Универзитета у Београду, </w:t>
      </w:r>
      <w:r w:rsidRPr="00876B97">
        <w:rPr>
          <w:rFonts w:cs="Times New Roman"/>
          <w:lang/>
        </w:rPr>
        <w:t>2007, 208.</w:t>
      </w:r>
    </w:p>
  </w:footnote>
  <w:footnote w:id="431">
    <w:p w:rsidR="00BE2BF8" w:rsidRPr="00ED2B08" w:rsidRDefault="00BE2BF8" w:rsidP="00ED2B08">
      <w:pPr>
        <w:pStyle w:val="RefRef"/>
        <w:ind w:left="0" w:firstLine="0"/>
        <w:rPr>
          <w:lang/>
        </w:rPr>
      </w:pPr>
      <w:r w:rsidRPr="00876B97">
        <w:rPr>
          <w:rStyle w:val="FootnoteReference"/>
        </w:rPr>
        <w:footnoteRef/>
      </w:r>
      <w:r w:rsidRPr="00313625">
        <w:rPr>
          <w:lang/>
        </w:rPr>
        <w:t xml:space="preserve"> </w:t>
      </w:r>
      <w:r w:rsidRPr="00876B97">
        <w:rPr>
          <w:lang/>
        </w:rPr>
        <w:t xml:space="preserve">Marta Nusbaum, </w:t>
      </w:r>
      <w:r w:rsidRPr="00876B97">
        <w:rPr>
          <w:i/>
          <w:lang/>
        </w:rPr>
        <w:t>Ne za profit. Zašto je demokratiji potrebna humanistika?</w:t>
      </w:r>
      <w:r w:rsidRPr="00876B97">
        <w:rPr>
          <w:i/>
          <w:lang/>
        </w:rPr>
        <w:t xml:space="preserve"> </w:t>
      </w:r>
      <w:r w:rsidRPr="00876B97">
        <w:rPr>
          <w:lang/>
        </w:rPr>
        <w:t>Beograd: Fabrika knjiga,</w:t>
      </w:r>
      <w:r w:rsidRPr="00876B97">
        <w:rPr>
          <w:lang/>
        </w:rPr>
        <w:t xml:space="preserve"> </w:t>
      </w:r>
      <w:r w:rsidRPr="00876B97">
        <w:rPr>
          <w:lang/>
        </w:rPr>
        <w:t>2012.</w:t>
      </w:r>
    </w:p>
  </w:footnote>
  <w:footnote w:id="432">
    <w:p w:rsidR="00BE2BF8" w:rsidRPr="00811EDD" w:rsidRDefault="00BE2BF8" w:rsidP="00341FDC">
      <w:pPr>
        <w:pStyle w:val="FootnoteText"/>
        <w:rPr>
          <w:rFonts w:cs="Times New Roman"/>
        </w:rPr>
      </w:pPr>
      <w:r w:rsidRPr="00811EDD">
        <w:rPr>
          <w:rStyle w:val="FootnoteReference"/>
          <w:rFonts w:cs="Times New Roman"/>
        </w:rPr>
        <w:footnoteRef/>
      </w:r>
      <w:r w:rsidRPr="00811EDD">
        <w:rPr>
          <w:rFonts w:cs="Times New Roman"/>
        </w:rPr>
        <w:t xml:space="preserve"> </w:t>
      </w:r>
      <w:r w:rsidRPr="00811EDD">
        <w:rPr>
          <w:rFonts w:cs="Times New Roman"/>
          <w:lang/>
        </w:rPr>
        <w:t>„</w:t>
      </w:r>
      <w:r w:rsidRPr="00811EDD">
        <w:rPr>
          <w:rFonts w:cs="Times New Roman"/>
        </w:rPr>
        <w:t>Zmai Iovan Iovanovich – The Chief Servian Poet</w:t>
      </w:r>
      <w:r w:rsidRPr="00811EDD">
        <w:rPr>
          <w:rFonts w:cs="Times New Roman"/>
          <w:sz w:val="24"/>
          <w:szCs w:val="24"/>
          <w:lang/>
        </w:rPr>
        <w:t xml:space="preserve">“ </w:t>
      </w:r>
      <w:r w:rsidRPr="00811EDD">
        <w:rPr>
          <w:rFonts w:cs="Times New Roman"/>
          <w:lang/>
        </w:rPr>
        <w:t xml:space="preserve">у: </w:t>
      </w:r>
      <w:r w:rsidRPr="00811EDD">
        <w:rPr>
          <w:rFonts w:cs="Times New Roman"/>
          <w:i/>
        </w:rPr>
        <w:t>Century Magazine</w:t>
      </w:r>
      <w:r>
        <w:rPr>
          <w:rFonts w:cs="Times New Roman"/>
          <w:sz w:val="24"/>
          <w:szCs w:val="24"/>
          <w:lang/>
        </w:rPr>
        <w:t xml:space="preserve">, </w:t>
      </w:r>
      <w:r w:rsidRPr="00811EDD">
        <w:rPr>
          <w:rFonts w:cs="Times New Roman"/>
          <w:lang/>
        </w:rPr>
        <w:t xml:space="preserve"> </w:t>
      </w:r>
      <w:hyperlink r:id="rId8" w:history="1">
        <w:r w:rsidRPr="00811EDD">
          <w:rPr>
            <w:rStyle w:val="Hyperlink"/>
            <w:rFonts w:cs="Times New Roman"/>
          </w:rPr>
          <w:t>http://tesla.org.rs/sr/press</w:t>
        </w:r>
      </w:hyperlink>
    </w:p>
  </w:footnote>
  <w:footnote w:id="433">
    <w:p w:rsidR="00BE2BF8" w:rsidRPr="00876B97" w:rsidRDefault="00BE2BF8" w:rsidP="00341FDC">
      <w:pPr>
        <w:pStyle w:val="FootnoteText"/>
        <w:rPr>
          <w:rFonts w:cs="Times New Roman"/>
          <w:lang/>
        </w:rPr>
      </w:pPr>
      <w:r w:rsidRPr="00876B97">
        <w:rPr>
          <w:rStyle w:val="FootnoteReference"/>
          <w:rFonts w:cs="Times New Roman"/>
        </w:rPr>
        <w:footnoteRef/>
      </w:r>
      <w:r w:rsidRPr="00876B97">
        <w:rPr>
          <w:rFonts w:cs="Times New Roman"/>
        </w:rPr>
        <w:t xml:space="preserve"> </w:t>
      </w:r>
      <w:r w:rsidRPr="00876B97">
        <w:rPr>
          <w:rFonts w:cs="Times New Roman"/>
          <w:lang/>
        </w:rPr>
        <w:t>Jelena Đorđević</w:t>
      </w:r>
      <w:r w:rsidRPr="00876B97">
        <w:rPr>
          <w:rFonts w:cs="Times New Roman"/>
          <w:lang/>
        </w:rPr>
        <w:t>, нав. дело, 132.</w:t>
      </w:r>
    </w:p>
  </w:footnote>
  <w:footnote w:id="434">
    <w:p w:rsidR="00BE2BF8" w:rsidRPr="00876B97" w:rsidRDefault="00BE2BF8" w:rsidP="00341FDC">
      <w:pPr>
        <w:pStyle w:val="FootnoteText"/>
        <w:rPr>
          <w:rFonts w:cs="Times New Roman"/>
          <w:lang/>
        </w:rPr>
      </w:pPr>
      <w:r w:rsidRPr="00876B97">
        <w:rPr>
          <w:rStyle w:val="FootnoteReference"/>
          <w:rFonts w:cs="Times New Roman"/>
        </w:rPr>
        <w:footnoteRef/>
      </w:r>
      <w:r w:rsidRPr="00876B97">
        <w:rPr>
          <w:rFonts w:cs="Times New Roman"/>
        </w:rPr>
        <w:t xml:space="preserve"> </w:t>
      </w:r>
      <w:r w:rsidRPr="00876B97">
        <w:rPr>
          <w:rFonts w:cs="Times New Roman"/>
          <w:lang/>
        </w:rPr>
        <w:t>Исто, 135.</w:t>
      </w:r>
    </w:p>
  </w:footnote>
  <w:footnote w:id="435">
    <w:p w:rsidR="00BE2BF8" w:rsidRPr="006D6613" w:rsidRDefault="00BE2BF8">
      <w:pPr>
        <w:pStyle w:val="FootnoteText"/>
        <w:rPr>
          <w:rFonts w:cs="Times New Roman"/>
          <w:lang/>
        </w:rPr>
      </w:pPr>
      <w:r w:rsidRPr="006D6613">
        <w:rPr>
          <w:rStyle w:val="FootnoteReference"/>
          <w:rFonts w:cs="Times New Roman"/>
        </w:rPr>
        <w:footnoteRef/>
      </w:r>
      <w:r w:rsidRPr="006D6613">
        <w:rPr>
          <w:rFonts w:cs="Times New Roman"/>
        </w:rPr>
        <w:t xml:space="preserve"> </w:t>
      </w:r>
      <w:r w:rsidRPr="006D6613">
        <w:rPr>
          <w:rFonts w:cs="Times New Roman"/>
          <w:lang/>
        </w:rPr>
        <w:t>Ernest Gelner</w:t>
      </w:r>
      <w:r w:rsidRPr="006D6613">
        <w:rPr>
          <w:rFonts w:cs="Times New Roman"/>
          <w:lang/>
        </w:rPr>
        <w:t>, нав. дело;</w:t>
      </w:r>
      <w:r w:rsidRPr="006D6613">
        <w:rPr>
          <w:rFonts w:cs="Times New Roman"/>
          <w:lang/>
        </w:rPr>
        <w:t xml:space="preserve"> Tomas Hilan Eriksen</w:t>
      </w:r>
      <w:r w:rsidRPr="006D6613">
        <w:rPr>
          <w:rFonts w:cs="Times New Roman"/>
          <w:lang/>
        </w:rPr>
        <w:t>, нав. дело.</w:t>
      </w:r>
    </w:p>
  </w:footnote>
  <w:footnote w:id="436">
    <w:p w:rsidR="00BE2BF8" w:rsidRPr="005941D1" w:rsidRDefault="00BE2BF8" w:rsidP="00341FDC">
      <w:pPr>
        <w:pStyle w:val="FootnoteText"/>
        <w:rPr>
          <w:rFonts w:cs="Times New Roman"/>
          <w:lang/>
        </w:rPr>
      </w:pPr>
      <w:r w:rsidRPr="00634E37">
        <w:rPr>
          <w:rStyle w:val="FootnoteReference"/>
          <w:rFonts w:cs="Times New Roman"/>
        </w:rPr>
        <w:footnoteRef/>
      </w:r>
      <w:r w:rsidRPr="00313625">
        <w:rPr>
          <w:rFonts w:cs="Times New Roman"/>
          <w:lang/>
        </w:rPr>
        <w:t xml:space="preserve"> </w:t>
      </w:r>
      <w:r w:rsidRPr="00634E37">
        <w:rPr>
          <w:rFonts w:cs="Times New Roman"/>
          <w:lang/>
        </w:rPr>
        <w:t xml:space="preserve">Бранко Миљковић, </w:t>
      </w:r>
      <w:r>
        <w:rPr>
          <w:rFonts w:cs="Times New Roman"/>
          <w:lang/>
        </w:rPr>
        <w:t>„</w:t>
      </w:r>
      <w:r w:rsidRPr="005941D1">
        <w:rPr>
          <w:rFonts w:cs="Times New Roman"/>
          <w:lang/>
        </w:rPr>
        <w:t>Судбина песника</w:t>
      </w:r>
      <w:r>
        <w:rPr>
          <w:rFonts w:cs="Times New Roman"/>
          <w:lang/>
        </w:rPr>
        <w:t xml:space="preserve">“, </w:t>
      </w:r>
      <w:r>
        <w:rPr>
          <w:rFonts w:cs="Times New Roman"/>
          <w:i/>
          <w:lang/>
        </w:rPr>
        <w:t>Сабране песме</w:t>
      </w:r>
      <w:r>
        <w:rPr>
          <w:rFonts w:cs="Times New Roman"/>
          <w:lang/>
        </w:rPr>
        <w:t>.</w:t>
      </w:r>
      <w:r>
        <w:rPr>
          <w:rFonts w:cs="Times New Roman"/>
          <w:i/>
          <w:lang/>
        </w:rPr>
        <w:t xml:space="preserve"> </w:t>
      </w:r>
      <w:r>
        <w:rPr>
          <w:rFonts w:cs="Times New Roman"/>
          <w:lang/>
        </w:rPr>
        <w:t xml:space="preserve">нав. дело, 151. </w:t>
      </w:r>
    </w:p>
  </w:footnote>
  <w:footnote w:id="437">
    <w:p w:rsidR="00BE2BF8" w:rsidRPr="007B3DB7" w:rsidRDefault="00BE2BF8" w:rsidP="007B3DB7">
      <w:pPr>
        <w:pStyle w:val="FootnoteText"/>
        <w:jc w:val="both"/>
        <w:rPr>
          <w:rFonts w:cs="Times New Roman"/>
          <w:lang/>
        </w:rPr>
      </w:pPr>
      <w:r w:rsidRPr="007B3DB7">
        <w:rPr>
          <w:rStyle w:val="FootnoteReference"/>
          <w:rFonts w:cs="Times New Roman"/>
        </w:rPr>
        <w:footnoteRef/>
      </w:r>
      <w:r w:rsidRPr="007B3DB7">
        <w:rPr>
          <w:rFonts w:cs="Times New Roman"/>
        </w:rPr>
        <w:t xml:space="preserve"> </w:t>
      </w:r>
      <w:r w:rsidRPr="007B3DB7">
        <w:rPr>
          <w:rFonts w:cs="Times New Roman"/>
          <w:lang/>
        </w:rPr>
        <w:t>Jānis Kudiņš, Phenomenon of the Baltic Singing Revolution in 1987-1991: Three Latvian Songs as Historical Symbols of Non-Violent Resistance</w:t>
      </w:r>
      <w:r w:rsidRPr="007B3DB7">
        <w:rPr>
          <w:rFonts w:cs="Times New Roman"/>
          <w:lang/>
        </w:rPr>
        <w:t>,</w:t>
      </w:r>
      <w:r w:rsidRPr="007B3DB7">
        <w:rPr>
          <w:rFonts w:cs="Times New Roman"/>
          <w:lang/>
        </w:rPr>
        <w:t xml:space="preserve"> </w:t>
      </w:r>
      <w:r w:rsidRPr="007B3DB7">
        <w:rPr>
          <w:rFonts w:cs="Times New Roman"/>
          <w:i/>
          <w:lang/>
        </w:rPr>
        <w:t>Музикологија</w:t>
      </w:r>
      <w:r w:rsidRPr="007B3DB7">
        <w:rPr>
          <w:rFonts w:cs="Times New Roman"/>
          <w:lang/>
        </w:rPr>
        <w:t xml:space="preserve"> 26 (</w:t>
      </w:r>
      <w:r w:rsidRPr="007B3DB7">
        <w:rPr>
          <w:rFonts w:cs="Times New Roman"/>
        </w:rPr>
        <w:t>I</w:t>
      </w:r>
      <w:r w:rsidRPr="007B3DB7">
        <w:rPr>
          <w:rFonts w:cs="Times New Roman"/>
          <w:lang/>
        </w:rPr>
        <w:t>/</w:t>
      </w:r>
      <w:r w:rsidRPr="007B3DB7">
        <w:rPr>
          <w:rFonts w:cs="Times New Roman"/>
        </w:rPr>
        <w:t>2019</w:t>
      </w:r>
      <w:r w:rsidRPr="007B3DB7">
        <w:rPr>
          <w:rFonts w:cs="Times New Roman"/>
          <w:lang/>
        </w:rPr>
        <w:t>). Београд: Музиколошки институт Српске академије наука и уметности, 2019</w:t>
      </w:r>
      <w:r>
        <w:rPr>
          <w:rFonts w:cs="Times New Roman"/>
          <w:lang/>
        </w:rPr>
        <w:t>.</w:t>
      </w:r>
    </w:p>
  </w:footnote>
  <w:footnote w:id="438">
    <w:p w:rsidR="00BE2BF8" w:rsidRPr="007B3DB7" w:rsidRDefault="00BE2BF8" w:rsidP="007B3DB7">
      <w:pPr>
        <w:pStyle w:val="FootnoteText"/>
        <w:jc w:val="both"/>
        <w:rPr>
          <w:rFonts w:cs="Times New Roman"/>
          <w:lang/>
        </w:rPr>
      </w:pPr>
      <w:r w:rsidRPr="007B3DB7">
        <w:rPr>
          <w:rStyle w:val="FootnoteReference"/>
          <w:rFonts w:cs="Times New Roman"/>
        </w:rPr>
        <w:footnoteRef/>
      </w:r>
      <w:r w:rsidRPr="00313625">
        <w:rPr>
          <w:rFonts w:cs="Times New Roman"/>
          <w:lang/>
        </w:rPr>
        <w:t xml:space="preserve"> </w:t>
      </w:r>
      <w:r w:rsidRPr="007B3DB7">
        <w:rPr>
          <w:rFonts w:cs="Times New Roman"/>
          <w:lang/>
        </w:rPr>
        <w:t>Исто, 29.</w:t>
      </w:r>
    </w:p>
  </w:footnote>
  <w:footnote w:id="439">
    <w:p w:rsidR="00BE2BF8" w:rsidRPr="0057277D" w:rsidRDefault="00BE2BF8" w:rsidP="003105E2">
      <w:pPr>
        <w:pStyle w:val="FootnoteText"/>
        <w:rPr>
          <w:rFonts w:cs="Times New Roman"/>
          <w:lang/>
        </w:rPr>
      </w:pPr>
      <w:r w:rsidRPr="0057277D">
        <w:rPr>
          <w:rStyle w:val="FootnoteReference"/>
          <w:rFonts w:cs="Times New Roman"/>
        </w:rPr>
        <w:footnoteRef/>
      </w:r>
      <w:r w:rsidRPr="00313625">
        <w:rPr>
          <w:rFonts w:cs="Times New Roman"/>
          <w:lang/>
        </w:rPr>
        <w:t xml:space="preserve"> </w:t>
      </w:r>
      <w:r w:rsidRPr="0057277D">
        <w:rPr>
          <w:rFonts w:cs="Times New Roman"/>
          <w:lang/>
        </w:rPr>
        <w:t>Исто.</w:t>
      </w:r>
    </w:p>
  </w:footnote>
  <w:footnote w:id="440">
    <w:p w:rsidR="00BE2BF8" w:rsidRPr="0057277D" w:rsidRDefault="00BE2BF8" w:rsidP="00E15E16">
      <w:pPr>
        <w:pStyle w:val="FootnoteText"/>
        <w:jc w:val="both"/>
        <w:rPr>
          <w:rFonts w:cs="Times New Roman"/>
          <w:lang/>
        </w:rPr>
      </w:pPr>
      <w:r w:rsidRPr="0057277D">
        <w:rPr>
          <w:rStyle w:val="FootnoteReference"/>
          <w:rFonts w:cs="Times New Roman"/>
        </w:rPr>
        <w:footnoteRef/>
      </w:r>
      <w:r w:rsidRPr="00313625">
        <w:rPr>
          <w:rFonts w:cs="Times New Roman"/>
          <w:lang/>
        </w:rPr>
        <w:t xml:space="preserve"> </w:t>
      </w:r>
      <w:r w:rsidRPr="0057277D">
        <w:rPr>
          <w:rFonts w:cs="Times New Roman"/>
          <w:lang/>
        </w:rPr>
        <w:t xml:space="preserve">Светозар Рапајић, </w:t>
      </w:r>
      <w:r w:rsidRPr="0057277D">
        <w:rPr>
          <w:rFonts w:cs="Times New Roman"/>
          <w:i/>
          <w:lang/>
        </w:rPr>
        <w:t>Музичко позориште као уметничка синтеза</w:t>
      </w:r>
      <w:r>
        <w:rPr>
          <w:rFonts w:cs="Times New Roman"/>
          <w:lang/>
        </w:rPr>
        <w:t>. Београд: Факултет драмских уметности, 2018,</w:t>
      </w:r>
      <w:r w:rsidRPr="0057277D">
        <w:rPr>
          <w:rFonts w:cs="Times New Roman"/>
          <w:lang/>
        </w:rPr>
        <w:t xml:space="preserve"> 36.</w:t>
      </w:r>
    </w:p>
  </w:footnote>
  <w:footnote w:id="441">
    <w:p w:rsidR="00BE2BF8" w:rsidRPr="0057277D" w:rsidRDefault="00BE2BF8" w:rsidP="00341FDC">
      <w:pPr>
        <w:pStyle w:val="FootnoteText"/>
        <w:rPr>
          <w:rFonts w:cs="Times New Roman"/>
          <w:lang/>
        </w:rPr>
      </w:pPr>
      <w:r w:rsidRPr="0057277D">
        <w:rPr>
          <w:rStyle w:val="FootnoteReference"/>
          <w:rFonts w:cs="Times New Roman"/>
        </w:rPr>
        <w:footnoteRef/>
      </w:r>
      <w:r w:rsidRPr="00313625">
        <w:rPr>
          <w:rFonts w:cs="Times New Roman"/>
          <w:lang/>
        </w:rPr>
        <w:t xml:space="preserve"> </w:t>
      </w:r>
      <w:r w:rsidRPr="0057277D">
        <w:rPr>
          <w:rFonts w:cs="Times New Roman"/>
          <w:lang/>
        </w:rPr>
        <w:t>Исто, 18.</w:t>
      </w:r>
    </w:p>
  </w:footnote>
  <w:footnote w:id="442">
    <w:p w:rsidR="00BE2BF8" w:rsidRPr="0057277D" w:rsidRDefault="00BE2BF8" w:rsidP="00341FDC">
      <w:pPr>
        <w:pStyle w:val="FootnoteText"/>
        <w:rPr>
          <w:rFonts w:cs="Times New Roman"/>
          <w:lang/>
        </w:rPr>
      </w:pPr>
      <w:r w:rsidRPr="0057277D">
        <w:rPr>
          <w:rStyle w:val="FootnoteReference"/>
          <w:rFonts w:cs="Times New Roman"/>
        </w:rPr>
        <w:footnoteRef/>
      </w:r>
      <w:r w:rsidRPr="0057277D">
        <w:rPr>
          <w:rFonts w:cs="Times New Roman"/>
        </w:rPr>
        <w:t xml:space="preserve"> </w:t>
      </w:r>
      <w:r w:rsidRPr="0057277D">
        <w:rPr>
          <w:rFonts w:cs="Times New Roman"/>
          <w:lang/>
        </w:rPr>
        <w:t>Исто.</w:t>
      </w:r>
    </w:p>
  </w:footnote>
  <w:footnote w:id="443">
    <w:p w:rsidR="00BE2BF8" w:rsidRPr="0057277D" w:rsidRDefault="00BE2BF8" w:rsidP="00341FDC">
      <w:pPr>
        <w:pStyle w:val="FootnoteText"/>
        <w:rPr>
          <w:rFonts w:cs="Times New Roman"/>
          <w:lang/>
        </w:rPr>
      </w:pPr>
      <w:r w:rsidRPr="0057277D">
        <w:rPr>
          <w:rStyle w:val="FootnoteReference"/>
          <w:rFonts w:cs="Times New Roman"/>
        </w:rPr>
        <w:footnoteRef/>
      </w:r>
      <w:r w:rsidRPr="0057277D">
        <w:rPr>
          <w:rFonts w:cs="Times New Roman"/>
        </w:rPr>
        <w:t xml:space="preserve"> </w:t>
      </w:r>
      <w:r w:rsidRPr="0057277D">
        <w:rPr>
          <w:rFonts w:cs="Times New Roman"/>
          <w:lang/>
        </w:rPr>
        <w:t>Исто.</w:t>
      </w:r>
    </w:p>
  </w:footnote>
  <w:footnote w:id="444">
    <w:p w:rsidR="00BE2BF8" w:rsidRPr="00046622" w:rsidRDefault="00BE2BF8" w:rsidP="00046622">
      <w:pPr>
        <w:pStyle w:val="FootnoteText"/>
        <w:jc w:val="both"/>
        <w:rPr>
          <w:rFonts w:cs="Times New Roman"/>
          <w:lang/>
        </w:rPr>
      </w:pPr>
      <w:r w:rsidRPr="00046622">
        <w:rPr>
          <w:rStyle w:val="FootnoteReference"/>
          <w:rFonts w:cs="Times New Roman"/>
        </w:rPr>
        <w:footnoteRef/>
      </w:r>
      <w:r w:rsidRPr="00046622">
        <w:rPr>
          <w:rFonts w:cs="Times New Roman"/>
        </w:rPr>
        <w:t xml:space="preserve"> Richard Schechner, </w:t>
      </w:r>
      <w:r>
        <w:rPr>
          <w:rFonts w:cs="Times New Roman"/>
          <w:i/>
        </w:rPr>
        <w:t xml:space="preserve">Performance </w:t>
      </w:r>
      <w:r>
        <w:rPr>
          <w:rFonts w:cs="Times New Roman"/>
          <w:i/>
          <w:lang/>
        </w:rPr>
        <w:t>Т</w:t>
      </w:r>
      <w:r w:rsidRPr="00046622">
        <w:rPr>
          <w:rFonts w:cs="Times New Roman"/>
          <w:i/>
        </w:rPr>
        <w:t>heory</w:t>
      </w:r>
      <w:r>
        <w:rPr>
          <w:rFonts w:cs="Times New Roman"/>
          <w:lang/>
        </w:rPr>
        <w:t>.</w:t>
      </w:r>
      <w:r w:rsidRPr="00046622">
        <w:rPr>
          <w:rFonts w:cs="Times New Roman"/>
        </w:rPr>
        <w:t xml:space="preserve"> London</w:t>
      </w:r>
      <w:r>
        <w:rPr>
          <w:rFonts w:cs="Times New Roman"/>
          <w:lang/>
        </w:rPr>
        <w:t>:</w:t>
      </w:r>
      <w:r>
        <w:rPr>
          <w:rFonts w:cs="Times New Roman"/>
        </w:rPr>
        <w:t xml:space="preserve"> Routledge, 2004, </w:t>
      </w:r>
      <w:r>
        <w:rPr>
          <w:rFonts w:cs="Times New Roman"/>
          <w:lang/>
        </w:rPr>
        <w:t>182</w:t>
      </w:r>
      <w:r w:rsidRPr="00046622">
        <w:rPr>
          <w:rFonts w:cs="Times New Roman"/>
        </w:rPr>
        <w:t xml:space="preserve">. </w:t>
      </w:r>
      <w:r>
        <w:rPr>
          <w:rFonts w:cs="Times New Roman"/>
          <w:lang/>
        </w:rPr>
        <w:t>„</w:t>
      </w:r>
      <w:r w:rsidRPr="00046622">
        <w:rPr>
          <w:rFonts w:cs="Times New Roman"/>
        </w:rPr>
        <w:t>The politician, activist, militant, terrorist all use techniques of theater (staging) to support social action – events that are consequential, that is designed to change the social order or to maintain it</w:t>
      </w:r>
      <w:r>
        <w:rPr>
          <w:rFonts w:cs="Times New Roman"/>
          <w:lang/>
        </w:rPr>
        <w:t>.“</w:t>
      </w:r>
    </w:p>
  </w:footnote>
  <w:footnote w:id="445">
    <w:p w:rsidR="00BE2BF8" w:rsidRPr="007459A3" w:rsidRDefault="00BE2BF8" w:rsidP="00046622">
      <w:pPr>
        <w:pStyle w:val="FootnoteText"/>
        <w:tabs>
          <w:tab w:val="right" w:pos="9360"/>
        </w:tabs>
        <w:jc w:val="both"/>
        <w:rPr>
          <w:lang/>
        </w:rPr>
      </w:pPr>
      <w:r w:rsidRPr="00046622">
        <w:rPr>
          <w:rStyle w:val="FootnoteReference"/>
          <w:rFonts w:cs="Times New Roman"/>
        </w:rPr>
        <w:footnoteRef/>
      </w:r>
      <w:r w:rsidRPr="00046622">
        <w:rPr>
          <w:rFonts w:cs="Times New Roman"/>
        </w:rPr>
        <w:t xml:space="preserve"> Erica Fischer-Lichte, </w:t>
      </w:r>
      <w:r w:rsidRPr="00046622">
        <w:rPr>
          <w:rFonts w:cs="Times New Roman"/>
          <w:i/>
        </w:rPr>
        <w:t>The Transformative Power of Performance</w:t>
      </w:r>
      <w:r w:rsidRPr="00046622">
        <w:rPr>
          <w:rFonts w:cs="Times New Roman"/>
        </w:rPr>
        <w:t xml:space="preserve">, </w:t>
      </w:r>
      <w:r w:rsidRPr="00046622">
        <w:rPr>
          <w:rFonts w:cs="Times New Roman"/>
          <w:lang/>
        </w:rPr>
        <w:t>нав. дело, 197</w:t>
      </w:r>
      <w:r>
        <w:rPr>
          <w:lang/>
        </w:rPr>
        <w:t>.</w:t>
      </w:r>
      <w:r>
        <w:rPr>
          <w:lang/>
        </w:rPr>
        <w:tab/>
      </w:r>
    </w:p>
  </w:footnote>
  <w:footnote w:id="446">
    <w:p w:rsidR="00BE2BF8" w:rsidRPr="00046622" w:rsidRDefault="00BE2BF8" w:rsidP="00341FDC">
      <w:pPr>
        <w:pStyle w:val="FootnoteText"/>
        <w:rPr>
          <w:rFonts w:cs="Times New Roman"/>
          <w:lang/>
        </w:rPr>
      </w:pPr>
      <w:r w:rsidRPr="00046622">
        <w:rPr>
          <w:rStyle w:val="FootnoteReference"/>
          <w:rFonts w:cs="Times New Roman"/>
        </w:rPr>
        <w:footnoteRef/>
      </w:r>
      <w:r w:rsidRPr="00046622">
        <w:rPr>
          <w:rFonts w:cs="Times New Roman"/>
        </w:rPr>
        <w:t xml:space="preserve"> Marvin Carlson, </w:t>
      </w:r>
      <w:r w:rsidRPr="00046622">
        <w:rPr>
          <w:rFonts w:cs="Times New Roman"/>
          <w:i/>
        </w:rPr>
        <w:t>The Haunted Stage: The Theater a</w:t>
      </w:r>
      <w:r>
        <w:rPr>
          <w:rFonts w:cs="Times New Roman"/>
          <w:i/>
        </w:rPr>
        <w:t>s a Memory Machine.</w:t>
      </w:r>
      <w:r w:rsidRPr="00046622">
        <w:rPr>
          <w:rFonts w:cs="Times New Roman"/>
          <w:i/>
        </w:rPr>
        <w:t xml:space="preserve"> </w:t>
      </w:r>
      <w:r w:rsidRPr="00046622">
        <w:rPr>
          <w:rFonts w:cs="Times New Roman"/>
        </w:rPr>
        <w:t>Michigan: The University of Michigan Press, 2001,</w:t>
      </w:r>
      <w:r w:rsidRPr="00046622">
        <w:rPr>
          <w:rFonts w:cs="Times New Roman"/>
          <w:i/>
        </w:rPr>
        <w:t xml:space="preserve"> </w:t>
      </w:r>
      <w:r w:rsidRPr="00046622">
        <w:rPr>
          <w:rFonts w:cs="Times New Roman"/>
          <w:lang/>
        </w:rPr>
        <w:t xml:space="preserve"> 8</w:t>
      </w:r>
      <w:r w:rsidRPr="00046622">
        <w:rPr>
          <w:rFonts w:cs="Times New Roman"/>
        </w:rPr>
        <w:t>.</w:t>
      </w:r>
    </w:p>
  </w:footnote>
  <w:footnote w:id="447">
    <w:p w:rsidR="00BE2BF8" w:rsidRPr="00046622" w:rsidRDefault="00BE2BF8" w:rsidP="00341FDC">
      <w:pPr>
        <w:pStyle w:val="FootnoteText"/>
        <w:jc w:val="both"/>
        <w:rPr>
          <w:rFonts w:cs="Times New Roman"/>
          <w:lang/>
        </w:rPr>
      </w:pPr>
      <w:r w:rsidRPr="00046622">
        <w:rPr>
          <w:rStyle w:val="FootnoteReference"/>
          <w:rFonts w:cs="Times New Roman"/>
        </w:rPr>
        <w:footnoteRef/>
      </w:r>
      <w:r w:rsidRPr="00046622">
        <w:rPr>
          <w:rFonts w:cs="Times New Roman"/>
        </w:rPr>
        <w:t xml:space="preserve"> </w:t>
      </w:r>
      <w:r w:rsidRPr="00046622">
        <w:rPr>
          <w:rFonts w:cs="Times New Roman"/>
          <w:lang/>
        </w:rPr>
        <w:t>Исто, 57.</w:t>
      </w:r>
    </w:p>
  </w:footnote>
  <w:footnote w:id="448">
    <w:p w:rsidR="00BE2BF8" w:rsidRPr="00046622" w:rsidRDefault="00BE2BF8" w:rsidP="00341FDC">
      <w:pPr>
        <w:pStyle w:val="FootnoteText"/>
        <w:jc w:val="both"/>
        <w:rPr>
          <w:rFonts w:cs="Times New Roman"/>
          <w:lang/>
        </w:rPr>
      </w:pPr>
      <w:r w:rsidRPr="00046622">
        <w:rPr>
          <w:rStyle w:val="FootnoteReference"/>
          <w:rFonts w:cs="Times New Roman"/>
        </w:rPr>
        <w:footnoteRef/>
      </w:r>
      <w:r w:rsidRPr="00046622">
        <w:rPr>
          <w:rFonts w:cs="Times New Roman"/>
          <w:lang/>
        </w:rPr>
        <w:t xml:space="preserve"> </w:t>
      </w:r>
      <w:r w:rsidRPr="00046622">
        <w:rPr>
          <w:rFonts w:cs="Times New Roman"/>
        </w:rPr>
        <w:t xml:space="preserve">Erica Fischer-Lichte, </w:t>
      </w:r>
      <w:r w:rsidRPr="00046622">
        <w:rPr>
          <w:rFonts w:cs="Times New Roman"/>
          <w:i/>
        </w:rPr>
        <w:t>The Transformative Power of Performance</w:t>
      </w:r>
      <w:r w:rsidRPr="00046622">
        <w:rPr>
          <w:rFonts w:cs="Times New Roman"/>
        </w:rPr>
        <w:t xml:space="preserve">, </w:t>
      </w:r>
      <w:r w:rsidRPr="00046622">
        <w:rPr>
          <w:rFonts w:cs="Times New Roman"/>
          <w:lang/>
        </w:rPr>
        <w:t>нав. дело, 75-137.</w:t>
      </w:r>
    </w:p>
  </w:footnote>
  <w:footnote w:id="449">
    <w:p w:rsidR="00BE2BF8" w:rsidRPr="00046622" w:rsidRDefault="00BE2BF8" w:rsidP="00E26F11">
      <w:pPr>
        <w:pStyle w:val="FootnoteText"/>
        <w:rPr>
          <w:rFonts w:cs="Times New Roman"/>
          <w:lang/>
        </w:rPr>
      </w:pPr>
      <w:r w:rsidRPr="00046622">
        <w:rPr>
          <w:rStyle w:val="FootnoteReference"/>
          <w:rFonts w:cs="Times New Roman"/>
        </w:rPr>
        <w:footnoteRef/>
      </w:r>
      <w:r w:rsidRPr="00046622">
        <w:rPr>
          <w:rFonts w:cs="Times New Roman"/>
          <w:lang/>
        </w:rPr>
        <w:t xml:space="preserve"> “Не глуми, него 'живи' кроз своје ликове“, </w:t>
      </w:r>
      <w:r w:rsidRPr="00E26F11">
        <w:rPr>
          <w:rFonts w:cs="Times New Roman"/>
          <w:i/>
          <w:lang/>
        </w:rPr>
        <w:t>Политика</w:t>
      </w:r>
      <w:r w:rsidRPr="00046622">
        <w:rPr>
          <w:rFonts w:cs="Times New Roman"/>
          <w:lang/>
        </w:rPr>
        <w:t>, 02. март 2015.</w:t>
      </w:r>
      <w:r w:rsidRPr="00313625">
        <w:rPr>
          <w:rFonts w:cs="Times New Roman"/>
          <w:lang/>
        </w:rPr>
        <w:t xml:space="preserve"> </w:t>
      </w:r>
      <w:hyperlink r:id="rId9" w:history="1">
        <w:r w:rsidRPr="00046622">
          <w:rPr>
            <w:rStyle w:val="Hyperlink"/>
            <w:rFonts w:cs="Times New Roman"/>
          </w:rPr>
          <w:t>http://www.politika.rs/sr/clanak/320255/Ne-glumi-nego-zivi-kroz-svoje-likove</w:t>
        </w:r>
      </w:hyperlink>
    </w:p>
  </w:footnote>
  <w:footnote w:id="450">
    <w:p w:rsidR="00BE2BF8" w:rsidRPr="00046622" w:rsidRDefault="00BE2BF8" w:rsidP="00341FDC">
      <w:pPr>
        <w:pStyle w:val="FootnoteText"/>
        <w:jc w:val="both"/>
        <w:rPr>
          <w:rFonts w:cs="Times New Roman"/>
          <w:lang/>
        </w:rPr>
      </w:pPr>
      <w:r w:rsidRPr="00046622">
        <w:rPr>
          <w:rStyle w:val="FootnoteReference"/>
          <w:rFonts w:cs="Times New Roman"/>
        </w:rPr>
        <w:footnoteRef/>
      </w:r>
      <w:r w:rsidRPr="00313625">
        <w:rPr>
          <w:rFonts w:cs="Times New Roman"/>
          <w:lang/>
        </w:rPr>
        <w:t xml:space="preserve"> </w:t>
      </w:r>
      <w:r w:rsidRPr="00046622">
        <w:rPr>
          <w:rFonts w:cs="Times New Roman"/>
          <w:lang/>
        </w:rPr>
        <w:t>Ivan Medenica</w:t>
      </w:r>
      <w:r w:rsidRPr="00046622">
        <w:rPr>
          <w:rFonts w:cs="Times New Roman"/>
          <w:lang/>
        </w:rPr>
        <w:t>,</w:t>
      </w:r>
      <w:r w:rsidRPr="00046622">
        <w:rPr>
          <w:rFonts w:cs="Times New Roman"/>
          <w:lang/>
        </w:rPr>
        <w:t xml:space="preserve"> </w:t>
      </w:r>
      <w:r w:rsidRPr="00046622">
        <w:rPr>
          <w:rFonts w:cs="Times New Roman"/>
          <w:lang/>
        </w:rPr>
        <w:t>нав. дело, 243.</w:t>
      </w:r>
    </w:p>
  </w:footnote>
  <w:footnote w:id="451">
    <w:p w:rsidR="00BE2BF8" w:rsidRPr="00181310" w:rsidRDefault="00BE2BF8" w:rsidP="00181310">
      <w:pPr>
        <w:pStyle w:val="FootnoteText"/>
        <w:jc w:val="both"/>
        <w:rPr>
          <w:rFonts w:cs="Times New Roman"/>
          <w:lang/>
        </w:rPr>
      </w:pPr>
      <w:r w:rsidRPr="00181310">
        <w:rPr>
          <w:rStyle w:val="FootnoteReference"/>
          <w:rFonts w:cs="Times New Roman"/>
        </w:rPr>
        <w:footnoteRef/>
      </w:r>
      <w:r w:rsidRPr="00313625">
        <w:rPr>
          <w:rFonts w:cs="Times New Roman"/>
          <w:lang/>
        </w:rPr>
        <w:t xml:space="preserve"> </w:t>
      </w:r>
      <w:r w:rsidRPr="00181310">
        <w:rPr>
          <w:rFonts w:cs="Times New Roman"/>
          <w:lang/>
        </w:rPr>
        <w:t>Мари-Жанин Чалић, нав. дело, 353.</w:t>
      </w:r>
    </w:p>
  </w:footnote>
  <w:footnote w:id="452">
    <w:p w:rsidR="00BE2BF8" w:rsidRPr="00181310" w:rsidRDefault="00BE2BF8" w:rsidP="00181310">
      <w:pPr>
        <w:pStyle w:val="FootnoteText"/>
        <w:jc w:val="both"/>
        <w:rPr>
          <w:rFonts w:cs="Times New Roman"/>
          <w:lang/>
        </w:rPr>
      </w:pPr>
      <w:r w:rsidRPr="00181310">
        <w:rPr>
          <w:rStyle w:val="FootnoteReference"/>
          <w:rFonts w:cs="Times New Roman"/>
        </w:rPr>
        <w:footnoteRef/>
      </w:r>
      <w:r w:rsidRPr="00313625">
        <w:rPr>
          <w:rFonts w:cs="Times New Roman"/>
          <w:lang/>
        </w:rPr>
        <w:t xml:space="preserve"> </w:t>
      </w:r>
      <w:r>
        <w:rPr>
          <w:rFonts w:cs="Times New Roman"/>
          <w:lang/>
        </w:rPr>
        <w:t>Nebojša Popov</w:t>
      </w:r>
      <w:r w:rsidRPr="00181310">
        <w:rPr>
          <w:rFonts w:cs="Times New Roman"/>
          <w:lang/>
        </w:rPr>
        <w:t>, нав. дело, 407.</w:t>
      </w:r>
    </w:p>
  </w:footnote>
  <w:footnote w:id="453">
    <w:p w:rsidR="00BE2BF8" w:rsidRPr="00C73F53" w:rsidRDefault="00BE2BF8" w:rsidP="009634C7">
      <w:pPr>
        <w:pStyle w:val="FootnoteText"/>
        <w:jc w:val="both"/>
        <w:rPr>
          <w:rFonts w:cs="Times New Roman"/>
          <w:i/>
          <w:lang/>
        </w:rPr>
      </w:pPr>
      <w:r w:rsidRPr="009634C7">
        <w:rPr>
          <w:rStyle w:val="FootnoteReference"/>
          <w:rFonts w:cs="Times New Roman"/>
        </w:rPr>
        <w:footnoteRef/>
      </w:r>
      <w:r w:rsidRPr="00313625">
        <w:rPr>
          <w:rFonts w:cs="Times New Roman"/>
          <w:lang/>
        </w:rPr>
        <w:t xml:space="preserve"> </w:t>
      </w:r>
      <w:r>
        <w:rPr>
          <w:rFonts w:cs="Times New Roman"/>
          <w:lang/>
        </w:rPr>
        <w:t xml:space="preserve">Многи музиколози истичу да </w:t>
      </w:r>
      <w:r w:rsidRPr="009634C7">
        <w:rPr>
          <w:rFonts w:cs="Times New Roman"/>
          <w:lang/>
        </w:rPr>
        <w:t>је</w:t>
      </w:r>
      <w:r>
        <w:rPr>
          <w:rFonts w:cs="Times New Roman"/>
          <w:lang/>
        </w:rPr>
        <w:t xml:space="preserve"> Стеван</w:t>
      </w:r>
      <w:r w:rsidRPr="009634C7">
        <w:rPr>
          <w:rFonts w:cs="Times New Roman"/>
          <w:lang/>
        </w:rPr>
        <w:t xml:space="preserve"> Мокрањац „био веома близак народу“</w:t>
      </w:r>
      <w:r>
        <w:rPr>
          <w:rFonts w:cs="Times New Roman"/>
          <w:lang/>
        </w:rPr>
        <w:t xml:space="preserve"> и да је то условило избор назива за ове култне композиције</w:t>
      </w:r>
      <w:r w:rsidRPr="009634C7">
        <w:rPr>
          <w:rFonts w:cs="Times New Roman"/>
          <w:lang/>
        </w:rPr>
        <w:t>. Стана Ђурић-Клајн</w:t>
      </w:r>
      <w:r>
        <w:rPr>
          <w:rFonts w:cs="Times New Roman"/>
          <w:lang/>
        </w:rPr>
        <w:t xml:space="preserve"> (1905–1986)</w:t>
      </w:r>
      <w:r w:rsidRPr="009634C7">
        <w:rPr>
          <w:rFonts w:cs="Times New Roman"/>
          <w:lang/>
        </w:rPr>
        <w:t xml:space="preserve"> </w:t>
      </w:r>
      <w:r>
        <w:rPr>
          <w:rFonts w:cs="Times New Roman"/>
          <w:lang/>
        </w:rPr>
        <w:t>наводи:</w:t>
      </w:r>
      <w:r w:rsidRPr="009634C7">
        <w:rPr>
          <w:rFonts w:cs="Times New Roman"/>
          <w:lang/>
        </w:rPr>
        <w:t xml:space="preserve"> „</w:t>
      </w:r>
      <w:r>
        <w:rPr>
          <w:rFonts w:cs="Times New Roman"/>
          <w:lang/>
        </w:rPr>
        <w:t>и</w:t>
      </w:r>
      <w:r w:rsidRPr="009634C7">
        <w:rPr>
          <w:rFonts w:cs="Times New Roman"/>
          <w:lang/>
        </w:rPr>
        <w:t>зразу 'руковет', који означава, лексички, 'оно што се при жетви може обухватити једном руком', он је дао профињено поетско значење, које је код нас постало и музичка форма и музички појам.</w:t>
      </w:r>
      <w:r>
        <w:rPr>
          <w:rFonts w:cs="Times New Roman"/>
          <w:lang/>
        </w:rPr>
        <w:t xml:space="preserve">“ </w:t>
      </w:r>
      <w:r>
        <w:rPr>
          <w:rFonts w:cs="Times New Roman"/>
          <w:lang/>
        </w:rPr>
        <w:t xml:space="preserve">Stana Đurić-Klajn, </w:t>
      </w:r>
      <w:r w:rsidRPr="00C73F53">
        <w:rPr>
          <w:rFonts w:cs="Times New Roman"/>
          <w:lang/>
        </w:rPr>
        <w:t>Razvoj muzičke umetnosti u Srbiji</w:t>
      </w:r>
      <w:r>
        <w:rPr>
          <w:rFonts w:cs="Times New Roman"/>
          <w:lang/>
        </w:rPr>
        <w:t xml:space="preserve">, </w:t>
      </w:r>
      <w:r w:rsidRPr="004507FA">
        <w:rPr>
          <w:rFonts w:cs="Times New Roman"/>
          <w:i/>
          <w:lang/>
        </w:rPr>
        <w:t>Historijski razvoj muzičke kulture u Jugoslaviji</w:t>
      </w:r>
      <w:r>
        <w:rPr>
          <w:rFonts w:cs="Times New Roman"/>
          <w:lang/>
        </w:rPr>
        <w:t>. Zagreb: Školska knjiga, 1962, 622.</w:t>
      </w:r>
    </w:p>
  </w:footnote>
  <w:footnote w:id="454">
    <w:p w:rsidR="00BE2BF8" w:rsidRPr="00687F48" w:rsidRDefault="00BE2BF8" w:rsidP="00687F48">
      <w:pPr>
        <w:pStyle w:val="FootnoteText"/>
        <w:jc w:val="both"/>
        <w:rPr>
          <w:rFonts w:cs="Times New Roman"/>
          <w:lang/>
        </w:rPr>
      </w:pPr>
      <w:r w:rsidRPr="00687F48">
        <w:rPr>
          <w:rStyle w:val="FootnoteReference"/>
          <w:rFonts w:cs="Times New Roman"/>
        </w:rPr>
        <w:footnoteRef/>
      </w:r>
      <w:r w:rsidRPr="00313625">
        <w:rPr>
          <w:rFonts w:cs="Times New Roman"/>
          <w:lang/>
        </w:rPr>
        <w:t xml:space="preserve"> </w:t>
      </w:r>
      <w:r w:rsidRPr="00687F48">
        <w:rPr>
          <w:rFonts w:cs="Times New Roman"/>
          <w:lang/>
        </w:rPr>
        <w:t xml:space="preserve">Татјана Марковић, Стваралаштво Стевана Мокрањца у светлу (нових) теорија о стилу, у </w:t>
      </w:r>
      <w:r w:rsidRPr="00687F48">
        <w:rPr>
          <w:rFonts w:cs="Times New Roman"/>
          <w:i/>
          <w:lang/>
        </w:rPr>
        <w:t>Мокрањцу на дар</w:t>
      </w:r>
      <w:r w:rsidRPr="00687F48">
        <w:rPr>
          <w:rFonts w:cs="Times New Roman"/>
          <w:lang/>
        </w:rPr>
        <w:t xml:space="preserve">: </w:t>
      </w:r>
      <w:r w:rsidRPr="00687F48">
        <w:rPr>
          <w:rFonts w:cs="Times New Roman"/>
          <w:i/>
          <w:lang/>
        </w:rPr>
        <w:t>прошета – чудних чуда кажу – 150 година</w:t>
      </w:r>
      <w:r w:rsidRPr="00687F48">
        <w:rPr>
          <w:rFonts w:cs="Times New Roman"/>
          <w:lang/>
        </w:rPr>
        <w:t>, Београд: Факултет музичке уметности: Сигнатуре; Неготин: Дом културе „Стеван Мокрањац“, 2006, 67.</w:t>
      </w:r>
    </w:p>
  </w:footnote>
  <w:footnote w:id="455">
    <w:p w:rsidR="00BE2BF8" w:rsidRPr="00DE3674" w:rsidRDefault="00BE2BF8" w:rsidP="00DE3674">
      <w:pPr>
        <w:pStyle w:val="FootnoteText"/>
        <w:jc w:val="both"/>
        <w:rPr>
          <w:rFonts w:cs="Times New Roman"/>
          <w:lang/>
        </w:rPr>
      </w:pPr>
      <w:r w:rsidRPr="00DE3674">
        <w:rPr>
          <w:rStyle w:val="FootnoteReference"/>
          <w:rFonts w:cs="Times New Roman"/>
        </w:rPr>
        <w:footnoteRef/>
      </w:r>
      <w:r w:rsidRPr="00313625">
        <w:rPr>
          <w:rFonts w:cs="Times New Roman"/>
          <w:lang/>
        </w:rPr>
        <w:t xml:space="preserve"> </w:t>
      </w:r>
      <w:r w:rsidRPr="00DE3674">
        <w:rPr>
          <w:rFonts w:cs="Times New Roman"/>
          <w:lang/>
        </w:rPr>
        <w:t xml:space="preserve">Биљана Милановић, </w:t>
      </w:r>
      <w:r w:rsidRPr="00DE3674">
        <w:rPr>
          <w:rFonts w:cs="Times New Roman"/>
          <w:i/>
          <w:lang/>
        </w:rPr>
        <w:t xml:space="preserve">Европске музичке праксе и обликовање нације кроз креирање националне уметничке музике у Србији у првим деценијама </w:t>
      </w:r>
      <w:r w:rsidRPr="00DE3674">
        <w:rPr>
          <w:rFonts w:cs="Times New Roman"/>
          <w:i/>
        </w:rPr>
        <w:t>XX</w:t>
      </w:r>
      <w:r w:rsidRPr="00DE3674">
        <w:rPr>
          <w:rFonts w:cs="Times New Roman"/>
          <w:i/>
          <w:lang/>
        </w:rPr>
        <w:t xml:space="preserve"> века</w:t>
      </w:r>
      <w:r>
        <w:rPr>
          <w:rFonts w:cs="Times New Roman"/>
          <w:lang/>
        </w:rPr>
        <w:t>.</w:t>
      </w:r>
      <w:r w:rsidRPr="00DE3674">
        <w:rPr>
          <w:rFonts w:cs="Times New Roman"/>
          <w:lang/>
        </w:rPr>
        <w:t xml:space="preserve"> необјављена докторска дисертација, Београд: </w:t>
      </w:r>
      <w:r>
        <w:rPr>
          <w:rFonts w:cs="Times New Roman"/>
          <w:lang/>
        </w:rPr>
        <w:t>Филозофски факултет, 2016, 15.</w:t>
      </w:r>
    </w:p>
  </w:footnote>
  <w:footnote w:id="456">
    <w:p w:rsidR="00BE2BF8" w:rsidRPr="00687F48" w:rsidRDefault="00BE2BF8" w:rsidP="00687F48">
      <w:pPr>
        <w:pStyle w:val="FootnoteText"/>
        <w:jc w:val="both"/>
        <w:rPr>
          <w:rFonts w:cs="Times New Roman"/>
          <w:lang/>
        </w:rPr>
      </w:pPr>
      <w:r w:rsidRPr="00687F48">
        <w:rPr>
          <w:rStyle w:val="FootnoteReference"/>
          <w:rFonts w:cs="Times New Roman"/>
        </w:rPr>
        <w:footnoteRef/>
      </w:r>
      <w:r w:rsidRPr="00313625">
        <w:rPr>
          <w:rFonts w:cs="Times New Roman"/>
          <w:lang/>
        </w:rPr>
        <w:t xml:space="preserve"> </w:t>
      </w:r>
      <w:r w:rsidRPr="00687F48">
        <w:rPr>
          <w:rFonts w:cs="Times New Roman"/>
          <w:lang/>
        </w:rPr>
        <w:t>Исто.</w:t>
      </w:r>
    </w:p>
  </w:footnote>
  <w:footnote w:id="457">
    <w:p w:rsidR="00BE2BF8" w:rsidRPr="00687F48" w:rsidRDefault="00BE2BF8" w:rsidP="00687F48">
      <w:pPr>
        <w:pStyle w:val="FootnoteText"/>
        <w:jc w:val="both"/>
        <w:rPr>
          <w:rFonts w:cs="Times New Roman"/>
          <w:lang/>
        </w:rPr>
      </w:pPr>
      <w:r w:rsidRPr="00687F48">
        <w:rPr>
          <w:rStyle w:val="FootnoteReference"/>
          <w:rFonts w:cs="Times New Roman"/>
        </w:rPr>
        <w:footnoteRef/>
      </w:r>
      <w:r w:rsidRPr="00313625">
        <w:rPr>
          <w:rFonts w:cs="Times New Roman"/>
          <w:lang/>
        </w:rPr>
        <w:t xml:space="preserve"> </w:t>
      </w:r>
      <w:r w:rsidRPr="00687F48">
        <w:rPr>
          <w:rFonts w:cs="Times New Roman"/>
          <w:lang/>
        </w:rPr>
        <w:t xml:space="preserve">Srđan Atanasovski, </w:t>
      </w:r>
      <w:r w:rsidRPr="00687F48">
        <w:rPr>
          <w:rFonts w:cs="Times New Roman"/>
          <w:i/>
          <w:lang/>
        </w:rPr>
        <w:t xml:space="preserve">Mapiranje Stare Srbije. Stopama putopisaca, tragom narodne pesme, </w:t>
      </w:r>
      <w:r w:rsidRPr="00687F48">
        <w:rPr>
          <w:rFonts w:cs="Times New Roman"/>
          <w:lang/>
        </w:rPr>
        <w:t>Beograd: Biblioteka XX vek i Muzikološki institut SANU, 2017,</w:t>
      </w:r>
      <w:r w:rsidRPr="00687F48">
        <w:rPr>
          <w:rFonts w:cs="Times New Roman"/>
          <w:lang/>
        </w:rPr>
        <w:t xml:space="preserve"> 186.</w:t>
      </w:r>
    </w:p>
  </w:footnote>
  <w:footnote w:id="458">
    <w:p w:rsidR="00BE2BF8" w:rsidRPr="00687F48" w:rsidRDefault="00BE2BF8" w:rsidP="00687F48">
      <w:pPr>
        <w:pStyle w:val="FootnoteText"/>
        <w:jc w:val="both"/>
        <w:rPr>
          <w:rFonts w:cs="Times New Roman"/>
          <w:lang/>
        </w:rPr>
      </w:pPr>
      <w:r w:rsidRPr="00687F48">
        <w:rPr>
          <w:rStyle w:val="FootnoteReference"/>
          <w:rFonts w:cs="Times New Roman"/>
        </w:rPr>
        <w:footnoteRef/>
      </w:r>
      <w:r w:rsidRPr="00313625">
        <w:rPr>
          <w:rFonts w:cs="Times New Roman"/>
          <w:lang/>
        </w:rPr>
        <w:t xml:space="preserve"> </w:t>
      </w:r>
      <w:r w:rsidRPr="00687F48">
        <w:rPr>
          <w:rFonts w:cs="Times New Roman"/>
          <w:lang/>
        </w:rPr>
        <w:t xml:space="preserve">Todor Kuljić, </w:t>
      </w:r>
      <w:r w:rsidRPr="00687F48">
        <w:rPr>
          <w:rFonts w:cs="Times New Roman"/>
          <w:i/>
          <w:lang/>
        </w:rPr>
        <w:t>Kultura sećanja</w:t>
      </w:r>
      <w:r w:rsidRPr="00687F48">
        <w:rPr>
          <w:rFonts w:cs="Times New Roman"/>
          <w:lang/>
        </w:rPr>
        <w:t xml:space="preserve">, </w:t>
      </w:r>
      <w:r w:rsidRPr="00687F48">
        <w:rPr>
          <w:rFonts w:cs="Times New Roman"/>
          <w:lang/>
        </w:rPr>
        <w:t>нав. дело.</w:t>
      </w:r>
    </w:p>
  </w:footnote>
  <w:footnote w:id="459">
    <w:p w:rsidR="00BE2BF8" w:rsidRPr="00313625" w:rsidRDefault="00BE2BF8" w:rsidP="00687F48">
      <w:pPr>
        <w:pStyle w:val="FootnoteText"/>
        <w:jc w:val="both"/>
        <w:rPr>
          <w:rFonts w:cs="Times New Roman"/>
          <w:lang w:val="fr-FR"/>
        </w:rPr>
      </w:pPr>
      <w:r w:rsidRPr="00687F48">
        <w:rPr>
          <w:rStyle w:val="FootnoteReference"/>
          <w:rFonts w:cs="Times New Roman"/>
        </w:rPr>
        <w:footnoteRef/>
      </w:r>
      <w:r w:rsidRPr="00313625">
        <w:rPr>
          <w:rFonts w:cs="Times New Roman"/>
          <w:lang/>
        </w:rPr>
        <w:t xml:space="preserve"> </w:t>
      </w:r>
      <w:r w:rsidRPr="00687F48">
        <w:rPr>
          <w:rFonts w:cs="Times New Roman"/>
        </w:rPr>
        <w:t>Gordana</w:t>
      </w:r>
      <w:r w:rsidRPr="00313625">
        <w:rPr>
          <w:rFonts w:cs="Times New Roman"/>
          <w:lang/>
        </w:rPr>
        <w:t xml:space="preserve"> Đ</w:t>
      </w:r>
      <w:r w:rsidRPr="00687F48">
        <w:rPr>
          <w:rFonts w:cs="Times New Roman"/>
        </w:rPr>
        <w:t>eri</w:t>
      </w:r>
      <w:r w:rsidRPr="00313625">
        <w:rPr>
          <w:rFonts w:cs="Times New Roman"/>
          <w:lang/>
        </w:rPr>
        <w:t xml:space="preserve">ć, </w:t>
      </w:r>
      <w:r w:rsidRPr="00687F48">
        <w:rPr>
          <w:rFonts w:cs="Times New Roman"/>
          <w:i/>
        </w:rPr>
        <w:t>Pro</w:t>
      </w:r>
      <w:r w:rsidRPr="00313625">
        <w:rPr>
          <w:rFonts w:cs="Times New Roman"/>
          <w:i/>
          <w:lang/>
        </w:rPr>
        <w:t>š</w:t>
      </w:r>
      <w:r w:rsidRPr="00687F48">
        <w:rPr>
          <w:rFonts w:cs="Times New Roman"/>
          <w:i/>
        </w:rPr>
        <w:t>lost</w:t>
      </w:r>
      <w:r w:rsidRPr="00313625">
        <w:rPr>
          <w:rFonts w:cs="Times New Roman"/>
          <w:i/>
          <w:lang/>
        </w:rPr>
        <w:t xml:space="preserve"> </w:t>
      </w:r>
      <w:r w:rsidRPr="00687F48">
        <w:rPr>
          <w:rFonts w:cs="Times New Roman"/>
          <w:i/>
        </w:rPr>
        <w:t>u</w:t>
      </w:r>
      <w:r w:rsidRPr="00313625">
        <w:rPr>
          <w:rFonts w:cs="Times New Roman"/>
          <w:i/>
          <w:lang/>
        </w:rPr>
        <w:t xml:space="preserve"> </w:t>
      </w:r>
      <w:r w:rsidRPr="00687F48">
        <w:rPr>
          <w:rFonts w:cs="Times New Roman"/>
          <w:i/>
        </w:rPr>
        <w:t>sada</w:t>
      </w:r>
      <w:r w:rsidRPr="00313625">
        <w:rPr>
          <w:rFonts w:cs="Times New Roman"/>
          <w:i/>
          <w:lang/>
        </w:rPr>
        <w:t>š</w:t>
      </w:r>
      <w:r w:rsidRPr="00687F48">
        <w:rPr>
          <w:rFonts w:cs="Times New Roman"/>
          <w:i/>
        </w:rPr>
        <w:t>njosti</w:t>
      </w:r>
      <w:r w:rsidRPr="00313625">
        <w:rPr>
          <w:rFonts w:cs="Times New Roman"/>
          <w:i/>
          <w:lang/>
        </w:rPr>
        <w:t xml:space="preserve">. </w:t>
      </w:r>
      <w:r w:rsidRPr="00313625">
        <w:rPr>
          <w:rFonts w:cs="Times New Roman"/>
          <w:i/>
          <w:lang w:val="fr-FR"/>
        </w:rPr>
        <w:t xml:space="preserve">Prilozi prenosu sećanja kroz vreme. </w:t>
      </w:r>
      <w:r w:rsidRPr="00313625">
        <w:rPr>
          <w:rFonts w:cs="Times New Roman"/>
          <w:lang w:val="fr-FR"/>
        </w:rPr>
        <w:t>Beograd: Institut za filozofiju i društvenu teoriju Univerziteta u Beogradu/Izdavačko preduzeće Filip Višnjić,</w:t>
      </w:r>
      <w:r w:rsidRPr="00313625">
        <w:rPr>
          <w:rFonts w:cs="Times New Roman"/>
          <w:i/>
          <w:lang w:val="fr-FR"/>
        </w:rPr>
        <w:t xml:space="preserve"> </w:t>
      </w:r>
      <w:r w:rsidRPr="00313625">
        <w:rPr>
          <w:rFonts w:cs="Times New Roman"/>
          <w:lang w:val="fr-FR"/>
        </w:rPr>
        <w:t xml:space="preserve">2010, </w:t>
      </w:r>
      <w:r w:rsidRPr="00687F48">
        <w:rPr>
          <w:rFonts w:cs="Times New Roman"/>
          <w:lang/>
        </w:rPr>
        <w:t>13.</w:t>
      </w:r>
    </w:p>
  </w:footnote>
  <w:footnote w:id="460">
    <w:p w:rsidR="00BE2BF8" w:rsidRPr="003B0546" w:rsidRDefault="00BE2BF8" w:rsidP="00C3696F">
      <w:pPr>
        <w:pStyle w:val="FootnoteText"/>
        <w:jc w:val="both"/>
        <w:rPr>
          <w:rFonts w:cs="Times New Roman"/>
          <w:lang/>
        </w:rPr>
      </w:pPr>
      <w:r w:rsidRPr="003B0546">
        <w:rPr>
          <w:rStyle w:val="FootnoteReference"/>
          <w:rFonts w:cs="Times New Roman"/>
        </w:rPr>
        <w:footnoteRef/>
      </w:r>
      <w:r w:rsidRPr="00313625">
        <w:rPr>
          <w:rFonts w:cs="Times New Roman"/>
          <w:lang w:val="fr-FR"/>
        </w:rPr>
        <w:t xml:space="preserve"> </w:t>
      </w:r>
      <w:r w:rsidRPr="003B0546">
        <w:rPr>
          <w:rFonts w:cs="Times New Roman"/>
          <w:lang/>
        </w:rPr>
        <w:t>Срђан Милошевић, О антикомунизму као извору легитимације и идеолошком са</w:t>
      </w:r>
      <w:r>
        <w:rPr>
          <w:rFonts w:cs="Times New Roman"/>
          <w:lang/>
        </w:rPr>
        <w:t>држају транзиционих друштава</w:t>
      </w:r>
      <w:r w:rsidRPr="00313625">
        <w:rPr>
          <w:rFonts w:cs="Times New Roman"/>
          <w:lang w:val="fr-FR"/>
        </w:rPr>
        <w:t>,</w:t>
      </w:r>
      <w:r w:rsidRPr="003B0546">
        <w:rPr>
          <w:rFonts w:cs="Times New Roman"/>
          <w:lang/>
        </w:rPr>
        <w:t xml:space="preserve"> </w:t>
      </w:r>
      <w:r w:rsidRPr="003B0546">
        <w:rPr>
          <w:rFonts w:cs="Times New Roman"/>
          <w:i/>
          <w:lang/>
        </w:rPr>
        <w:t>Антифашизам пред изазовима савремености</w:t>
      </w:r>
      <w:r w:rsidRPr="00313625">
        <w:rPr>
          <w:rFonts w:cs="Times New Roman"/>
          <w:lang w:val="fr-FR"/>
        </w:rPr>
        <w:t>.</w:t>
      </w:r>
      <w:r w:rsidRPr="003B0546">
        <w:rPr>
          <w:rFonts w:cs="Times New Roman"/>
          <w:lang/>
        </w:rPr>
        <w:t xml:space="preserve"> Нови Сад: Алтернативна културна организација АКО, 2012, 71-80.</w:t>
      </w:r>
    </w:p>
  </w:footnote>
  <w:footnote w:id="461">
    <w:p w:rsidR="00BE2BF8" w:rsidRPr="003B3C05" w:rsidRDefault="00BE2BF8" w:rsidP="00C3696F">
      <w:pPr>
        <w:pStyle w:val="FootnoteText"/>
        <w:tabs>
          <w:tab w:val="left" w:pos="5370"/>
        </w:tabs>
        <w:jc w:val="both"/>
        <w:rPr>
          <w:lang/>
        </w:rPr>
      </w:pPr>
      <w:r w:rsidRPr="003B0546">
        <w:rPr>
          <w:rStyle w:val="FootnoteReference"/>
          <w:rFonts w:cs="Times New Roman"/>
        </w:rPr>
        <w:footnoteRef/>
      </w:r>
      <w:r>
        <w:rPr>
          <w:rFonts w:cs="Times New Roman"/>
          <w:lang/>
        </w:rPr>
        <w:t xml:space="preserve"> </w:t>
      </w:r>
      <w:r>
        <w:rPr>
          <w:rFonts w:cs="Times New Roman"/>
        </w:rPr>
        <w:t>Jelena</w:t>
      </w:r>
      <w:r w:rsidRPr="00313625">
        <w:rPr>
          <w:rFonts w:cs="Times New Roman"/>
          <w:lang/>
        </w:rPr>
        <w:t xml:space="preserve"> Đ</w:t>
      </w:r>
      <w:r>
        <w:rPr>
          <w:rFonts w:cs="Times New Roman"/>
        </w:rPr>
        <w:t>or</w:t>
      </w:r>
      <w:r w:rsidRPr="00313625">
        <w:rPr>
          <w:rFonts w:cs="Times New Roman"/>
          <w:lang/>
        </w:rPr>
        <w:t>đ</w:t>
      </w:r>
      <w:r>
        <w:rPr>
          <w:rFonts w:cs="Times New Roman"/>
        </w:rPr>
        <w:t>evi</w:t>
      </w:r>
      <w:r w:rsidRPr="00313625">
        <w:rPr>
          <w:rFonts w:cs="Times New Roman"/>
          <w:lang/>
        </w:rPr>
        <w:t>ć</w:t>
      </w:r>
      <w:r w:rsidRPr="003B0546">
        <w:rPr>
          <w:rFonts w:cs="Times New Roman"/>
          <w:lang/>
        </w:rPr>
        <w:t>,</w:t>
      </w:r>
      <w:r>
        <w:rPr>
          <w:rFonts w:cs="Times New Roman"/>
          <w:lang/>
        </w:rPr>
        <w:t xml:space="preserve"> нав. дело,</w:t>
      </w:r>
      <w:r w:rsidRPr="003B0546">
        <w:rPr>
          <w:rFonts w:cs="Times New Roman"/>
          <w:lang/>
        </w:rPr>
        <w:t xml:space="preserve"> 100</w:t>
      </w:r>
      <w:r>
        <w:rPr>
          <w:rFonts w:cs="Times New Roman"/>
          <w:lang/>
        </w:rPr>
        <w:t>.</w:t>
      </w:r>
      <w:r>
        <w:rPr>
          <w:lang/>
        </w:rPr>
        <w:tab/>
      </w:r>
    </w:p>
  </w:footnote>
  <w:footnote w:id="462">
    <w:p w:rsidR="00BE2BF8" w:rsidRPr="00042EBA" w:rsidRDefault="00BE2BF8" w:rsidP="00341FDC">
      <w:pPr>
        <w:pStyle w:val="FootnoteText"/>
        <w:rPr>
          <w:rFonts w:cs="Times New Roman"/>
          <w:lang/>
        </w:rPr>
      </w:pPr>
      <w:r>
        <w:rPr>
          <w:rStyle w:val="FootnoteReference"/>
        </w:rPr>
        <w:footnoteRef/>
      </w:r>
      <w:r>
        <w:t xml:space="preserve"> </w:t>
      </w:r>
      <w:r>
        <w:rPr>
          <w:rFonts w:cs="Times New Roman"/>
          <w:lang/>
        </w:rPr>
        <w:t xml:space="preserve">Benedict Anderson, </w:t>
      </w:r>
      <w:r>
        <w:rPr>
          <w:rFonts w:cs="Times New Roman"/>
          <w:lang/>
        </w:rPr>
        <w:t xml:space="preserve">нав. дело; </w:t>
      </w:r>
      <w:r>
        <w:rPr>
          <w:rFonts w:cs="Times New Roman"/>
          <w:lang/>
        </w:rPr>
        <w:t xml:space="preserve">Erik Hobsbom, </w:t>
      </w:r>
      <w:r>
        <w:rPr>
          <w:rFonts w:cs="Times New Roman"/>
          <w:lang/>
        </w:rPr>
        <w:t>нав. дело.</w:t>
      </w:r>
    </w:p>
  </w:footnote>
  <w:footnote w:id="463">
    <w:p w:rsidR="00BE2BF8" w:rsidRPr="003B0546" w:rsidRDefault="00BE2BF8" w:rsidP="00094962">
      <w:pPr>
        <w:pStyle w:val="FootnoteText"/>
        <w:jc w:val="both"/>
        <w:rPr>
          <w:rFonts w:cs="Times New Roman"/>
          <w:lang/>
        </w:rPr>
      </w:pPr>
      <w:r w:rsidRPr="003B0546">
        <w:rPr>
          <w:rStyle w:val="FootnoteReference"/>
          <w:rFonts w:cs="Times New Roman"/>
        </w:rPr>
        <w:footnoteRef/>
      </w:r>
      <w:r w:rsidRPr="00313625">
        <w:rPr>
          <w:rFonts w:cs="Times New Roman"/>
          <w:lang/>
        </w:rPr>
        <w:t xml:space="preserve"> </w:t>
      </w:r>
      <w:r w:rsidRPr="003B0546">
        <w:rPr>
          <w:rFonts w:cs="Times New Roman"/>
          <w:lang/>
        </w:rPr>
        <w:t>Тако је државна прослава 1700 година од доношења Миланског едикта обухватила низ програмских садржаја, али је централна прослава</w:t>
      </w:r>
      <w:r>
        <w:rPr>
          <w:rFonts w:cs="Times New Roman"/>
          <w:lang/>
        </w:rPr>
        <w:t xml:space="preserve"> 06. октобра 2013. године</w:t>
      </w:r>
      <w:r w:rsidRPr="003B0546">
        <w:rPr>
          <w:rFonts w:cs="Times New Roman"/>
          <w:lang/>
        </w:rPr>
        <w:t xml:space="preserve"> подразумевала литургију </w:t>
      </w:r>
      <w:r>
        <w:rPr>
          <w:rFonts w:cs="Times New Roman"/>
          <w:lang/>
        </w:rPr>
        <w:t xml:space="preserve">који је служио васељенски патријарх Вартоломеј, </w:t>
      </w:r>
      <w:r w:rsidRPr="003B0546">
        <w:rPr>
          <w:rFonts w:cs="Times New Roman"/>
          <w:lang/>
        </w:rPr>
        <w:t>уз учешће бројних патријарха</w:t>
      </w:r>
      <w:r>
        <w:rPr>
          <w:rFonts w:cs="Times New Roman"/>
          <w:lang/>
        </w:rPr>
        <w:t xml:space="preserve"> и епископа</w:t>
      </w:r>
      <w:r w:rsidRPr="003B0546">
        <w:rPr>
          <w:rFonts w:cs="Times New Roman"/>
          <w:lang/>
        </w:rPr>
        <w:t xml:space="preserve"> </w:t>
      </w:r>
      <w:r>
        <w:rPr>
          <w:rFonts w:cs="Times New Roman"/>
          <w:lang/>
        </w:rPr>
        <w:t xml:space="preserve">помесних православних цркава.  </w:t>
      </w:r>
    </w:p>
  </w:footnote>
  <w:footnote w:id="464">
    <w:p w:rsidR="00BE2BF8" w:rsidRPr="00F36A27" w:rsidRDefault="00BE2BF8" w:rsidP="00F36A27">
      <w:pPr>
        <w:pStyle w:val="FootnoteText"/>
        <w:jc w:val="both"/>
        <w:rPr>
          <w:rFonts w:cs="Times New Roman"/>
          <w:lang/>
        </w:rPr>
      </w:pPr>
      <w:r w:rsidRPr="00F36A27">
        <w:rPr>
          <w:rStyle w:val="FootnoteReference"/>
          <w:rFonts w:cs="Times New Roman"/>
        </w:rPr>
        <w:footnoteRef/>
      </w:r>
      <w:r w:rsidRPr="00313625">
        <w:rPr>
          <w:rFonts w:cs="Times New Roman"/>
          <w:lang/>
        </w:rPr>
        <w:t xml:space="preserve"> </w:t>
      </w:r>
      <w:r w:rsidRPr="00F36A27">
        <w:rPr>
          <w:rFonts w:cs="Times New Roman"/>
          <w:lang/>
        </w:rPr>
        <w:t xml:space="preserve">Један од </w:t>
      </w:r>
      <w:r>
        <w:rPr>
          <w:rFonts w:cs="Times New Roman"/>
          <w:lang/>
        </w:rPr>
        <w:t>креативно амбициозних</w:t>
      </w:r>
      <w:r w:rsidRPr="00F36A27">
        <w:rPr>
          <w:rFonts w:cs="Times New Roman"/>
          <w:lang/>
        </w:rPr>
        <w:t xml:space="preserve"> изузетака </w:t>
      </w:r>
      <w:r>
        <w:rPr>
          <w:rFonts w:cs="Times New Roman"/>
          <w:lang/>
        </w:rPr>
        <w:t>међу</w:t>
      </w:r>
      <w:r w:rsidRPr="00F36A27">
        <w:rPr>
          <w:rFonts w:cs="Times New Roman"/>
          <w:lang/>
        </w:rPr>
        <w:t xml:space="preserve"> државних светковина</w:t>
      </w:r>
      <w:r>
        <w:rPr>
          <w:rFonts w:cs="Times New Roman"/>
          <w:lang/>
        </w:rPr>
        <w:t>ма</w:t>
      </w:r>
      <w:r w:rsidRPr="00F36A27">
        <w:rPr>
          <w:rFonts w:cs="Times New Roman"/>
          <w:lang/>
        </w:rPr>
        <w:t xml:space="preserve"> након 2004.</w:t>
      </w:r>
      <w:r>
        <w:rPr>
          <w:rFonts w:cs="Times New Roman"/>
          <w:lang/>
        </w:rPr>
        <w:t xml:space="preserve"> године</w:t>
      </w:r>
      <w:r w:rsidRPr="00F36A27">
        <w:rPr>
          <w:rFonts w:cs="Times New Roman"/>
          <w:lang/>
        </w:rPr>
        <w:t xml:space="preserve"> је обележавање седамдесет година од ослобођења Београда у Другом светском рату</w:t>
      </w:r>
      <w:r>
        <w:rPr>
          <w:rFonts w:cs="Times New Roman"/>
          <w:lang/>
        </w:rPr>
        <w:t>, одржано у Сава центру 19. октобра 2014</w:t>
      </w:r>
      <w:r w:rsidRPr="00F36A27">
        <w:rPr>
          <w:rFonts w:cs="Times New Roman"/>
          <w:lang/>
        </w:rPr>
        <w:t>. У питању је изведба означена као музичко-сценски игроказ „Прича о чвргама и небу“ по тексту Владимира Кецмановића, у режији Драгана Бј</w:t>
      </w:r>
      <w:r>
        <w:rPr>
          <w:rFonts w:cs="Times New Roman"/>
          <w:lang/>
        </w:rPr>
        <w:t>елогрлића, уз учешће мешовитог хора и симфонијског оркестра Радио Телевизије Србије.</w:t>
      </w:r>
    </w:p>
  </w:footnote>
  <w:footnote w:id="465">
    <w:p w:rsidR="00BE2BF8" w:rsidRPr="006B79DF" w:rsidRDefault="00BE2BF8" w:rsidP="00C3696F">
      <w:pPr>
        <w:pStyle w:val="FootnoteText"/>
        <w:jc w:val="both"/>
        <w:rPr>
          <w:rFonts w:cs="Times New Roman"/>
          <w:lang/>
        </w:rPr>
      </w:pPr>
      <w:r w:rsidRPr="003B0546">
        <w:rPr>
          <w:rStyle w:val="FootnoteReference"/>
          <w:rFonts w:cs="Times New Roman"/>
        </w:rPr>
        <w:footnoteRef/>
      </w:r>
      <w:r w:rsidRPr="003B0546">
        <w:rPr>
          <w:rFonts w:cs="Times New Roman"/>
        </w:rPr>
        <w:t xml:space="preserve"> Erica Fischer-Lichte,</w:t>
      </w:r>
      <w:r>
        <w:rPr>
          <w:rFonts w:cs="Times New Roman"/>
          <w:lang/>
        </w:rPr>
        <w:t xml:space="preserve"> </w:t>
      </w:r>
      <w:r w:rsidRPr="003B0546">
        <w:rPr>
          <w:rFonts w:cs="Times New Roman"/>
          <w:i/>
        </w:rPr>
        <w:t>Theatre, Sacrifice, Ritual</w:t>
      </w:r>
      <w:r>
        <w:rPr>
          <w:rFonts w:cs="Times New Roman"/>
          <w:lang/>
        </w:rPr>
        <w:t>, нав. дело</w:t>
      </w:r>
      <w:r>
        <w:rPr>
          <w:rFonts w:cs="Times New Roman"/>
          <w:lang/>
        </w:rPr>
        <w:t>.</w:t>
      </w:r>
    </w:p>
  </w:footnote>
  <w:footnote w:id="466">
    <w:p w:rsidR="00BE2BF8" w:rsidRPr="009162CE" w:rsidRDefault="00BE2BF8" w:rsidP="009162CE">
      <w:pPr>
        <w:pStyle w:val="FootnoteText"/>
        <w:jc w:val="both"/>
        <w:rPr>
          <w:rFonts w:cs="Times New Roman"/>
          <w:lang/>
        </w:rPr>
      </w:pPr>
      <w:r w:rsidRPr="009162CE">
        <w:rPr>
          <w:rStyle w:val="FootnoteReference"/>
          <w:rFonts w:cs="Times New Roman"/>
        </w:rPr>
        <w:footnoteRef/>
      </w:r>
      <w:r w:rsidRPr="00313625">
        <w:rPr>
          <w:rFonts w:cs="Times New Roman"/>
          <w:lang/>
        </w:rPr>
        <w:t xml:space="preserve"> </w:t>
      </w:r>
      <w:r w:rsidRPr="009162CE">
        <w:rPr>
          <w:rFonts w:cs="Times New Roman"/>
          <w:lang/>
        </w:rPr>
        <w:t xml:space="preserve">Aleksandra Jovićević, </w:t>
      </w:r>
      <w:r>
        <w:rPr>
          <w:rFonts w:cs="Times New Roman"/>
          <w:lang/>
        </w:rPr>
        <w:t xml:space="preserve">Ana Vujanović, </w:t>
      </w:r>
      <w:r w:rsidRPr="009162CE">
        <w:rPr>
          <w:rFonts w:cs="Times New Roman"/>
          <w:lang/>
        </w:rPr>
        <w:t>нав. дело, 14.</w:t>
      </w:r>
    </w:p>
  </w:footnote>
  <w:footnote w:id="467">
    <w:p w:rsidR="00BE2BF8" w:rsidRPr="009162CE" w:rsidRDefault="00BE2BF8" w:rsidP="009162CE">
      <w:pPr>
        <w:pStyle w:val="FootnoteText"/>
        <w:jc w:val="both"/>
        <w:rPr>
          <w:rFonts w:cs="Times New Roman"/>
          <w:lang/>
        </w:rPr>
      </w:pPr>
      <w:r w:rsidRPr="009162CE">
        <w:rPr>
          <w:rStyle w:val="FootnoteReference"/>
          <w:rFonts w:cs="Times New Roman"/>
        </w:rPr>
        <w:footnoteRef/>
      </w:r>
      <w:r w:rsidRPr="00313625">
        <w:rPr>
          <w:rFonts w:cs="Times New Roman"/>
          <w:lang/>
        </w:rPr>
        <w:t xml:space="preserve"> </w:t>
      </w:r>
      <w:r w:rsidRPr="009162CE">
        <w:rPr>
          <w:rFonts w:cs="Times New Roman"/>
          <w:lang/>
        </w:rPr>
        <w:t>Исто, 15</w:t>
      </w:r>
    </w:p>
  </w:footnote>
  <w:footnote w:id="468">
    <w:p w:rsidR="00BE2BF8" w:rsidRPr="004D17AB" w:rsidRDefault="00BE2BF8" w:rsidP="009162CE">
      <w:pPr>
        <w:pStyle w:val="FootnoteText"/>
        <w:jc w:val="both"/>
        <w:rPr>
          <w:rFonts w:cs="Times New Roman"/>
          <w:lang/>
        </w:rPr>
      </w:pPr>
      <w:r w:rsidRPr="009162CE">
        <w:rPr>
          <w:rStyle w:val="FootnoteReference"/>
          <w:rFonts w:cs="Times New Roman"/>
        </w:rPr>
        <w:footnoteRef/>
      </w:r>
      <w:r w:rsidRPr="00313625">
        <w:rPr>
          <w:rFonts w:cs="Times New Roman"/>
          <w:lang/>
        </w:rPr>
        <w:t xml:space="preserve"> </w:t>
      </w:r>
      <w:r w:rsidRPr="009162CE">
        <w:rPr>
          <w:rFonts w:cs="Times New Roman"/>
          <w:lang/>
        </w:rPr>
        <w:t xml:space="preserve">Dejan Jović, </w:t>
      </w:r>
      <w:r w:rsidRPr="009162CE">
        <w:rPr>
          <w:rFonts w:cs="Times New Roman"/>
          <w:lang/>
        </w:rPr>
        <w:t>нав. дело</w:t>
      </w:r>
      <w:r w:rsidRPr="009162CE">
        <w:rPr>
          <w:rFonts w:cs="Times New Roman"/>
          <w:lang/>
        </w:rPr>
        <w:t>, 379</w:t>
      </w:r>
      <w:r w:rsidRPr="009162CE">
        <w:rPr>
          <w:rFonts w:cs="Times New Roman"/>
          <w:lang/>
        </w:rPr>
        <w:t>.</w:t>
      </w:r>
    </w:p>
  </w:footnote>
  <w:footnote w:id="469">
    <w:p w:rsidR="00BE2BF8" w:rsidRPr="004D17AB" w:rsidRDefault="00BE2BF8" w:rsidP="00341FDC">
      <w:pPr>
        <w:pStyle w:val="FootnoteText"/>
        <w:rPr>
          <w:rFonts w:cs="Times New Roman"/>
          <w:lang/>
        </w:rPr>
      </w:pPr>
      <w:r w:rsidRPr="004D17AB">
        <w:rPr>
          <w:rStyle w:val="FootnoteReference"/>
          <w:rFonts w:cs="Times New Roman"/>
        </w:rPr>
        <w:footnoteRef/>
      </w:r>
      <w:r>
        <w:rPr>
          <w:rFonts w:cs="Times New Roman"/>
          <w:lang/>
        </w:rPr>
        <w:t xml:space="preserve"> </w:t>
      </w:r>
      <w:r w:rsidRPr="004D17AB">
        <w:rPr>
          <w:rFonts w:cs="Times New Roman"/>
          <w:lang/>
        </w:rPr>
        <w:t xml:space="preserve">„Пасија светог кнеза Лазара пред милион људи“, </w:t>
      </w:r>
      <w:r w:rsidRPr="00F87DEC">
        <w:rPr>
          <w:rFonts w:cs="Times New Roman"/>
          <w:i/>
          <w:lang/>
        </w:rPr>
        <w:t>Политика</w:t>
      </w:r>
      <w:r>
        <w:rPr>
          <w:rFonts w:cs="Times New Roman"/>
          <w:i/>
          <w:lang/>
        </w:rPr>
        <w:t>,</w:t>
      </w:r>
      <w:r w:rsidRPr="004D17AB">
        <w:rPr>
          <w:rFonts w:cs="Times New Roman"/>
          <w:lang/>
        </w:rPr>
        <w:t xml:space="preserve"> 24. мај 1989.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BF8" w:rsidRDefault="00BE2BF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BF8" w:rsidRDefault="00BE2BF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BF8" w:rsidRDefault="00BE2BF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A411B7"/>
    <w:multiLevelType w:val="hybridMultilevel"/>
    <w:tmpl w:val="8C82C210"/>
    <w:lvl w:ilvl="0" w:tplc="3E7A44B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D60116B"/>
    <w:multiLevelType w:val="hybridMultilevel"/>
    <w:tmpl w:val="F7BC7FC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nsid w:val="1EA56138"/>
    <w:multiLevelType w:val="hybridMultilevel"/>
    <w:tmpl w:val="63D8D41A"/>
    <w:lvl w:ilvl="0" w:tplc="861440F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2D509C4"/>
    <w:multiLevelType w:val="hybridMultilevel"/>
    <w:tmpl w:val="8DB49BD4"/>
    <w:lvl w:ilvl="0" w:tplc="D5B8838C">
      <w:start w:val="1"/>
      <w:numFmt w:val="bullet"/>
      <w:lvlText w:val="∙"/>
      <w:lvlJc w:val="left"/>
      <w:pPr>
        <w:ind w:left="1440" w:hanging="360"/>
      </w:pPr>
      <w:rPr>
        <w:rFonts w:ascii="Stencil" w:hAnsi="Stenci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97458D7"/>
    <w:multiLevelType w:val="hybridMultilevel"/>
    <w:tmpl w:val="22987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933DB8"/>
    <w:multiLevelType w:val="hybridMultilevel"/>
    <w:tmpl w:val="99641F68"/>
    <w:lvl w:ilvl="0" w:tplc="CB8065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0"/>
  </w:num>
  <w:num w:numId="4">
    <w:abstractNumId w:val="5"/>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hdrShapeDefaults>
    <o:shapedefaults v:ext="edit" spidmax="5122"/>
  </w:hdrShapeDefaults>
  <w:footnotePr>
    <w:footnote w:id="-1"/>
    <w:footnote w:id="0"/>
  </w:footnotePr>
  <w:endnotePr>
    <w:endnote w:id="-1"/>
    <w:endnote w:id="0"/>
  </w:endnotePr>
  <w:compat/>
  <w:rsids>
    <w:rsidRoot w:val="005C56B0"/>
    <w:rsid w:val="00000CB7"/>
    <w:rsid w:val="00000FCB"/>
    <w:rsid w:val="00003166"/>
    <w:rsid w:val="00006C5A"/>
    <w:rsid w:val="00007185"/>
    <w:rsid w:val="00010E35"/>
    <w:rsid w:val="000126AE"/>
    <w:rsid w:val="00012C69"/>
    <w:rsid w:val="000131F4"/>
    <w:rsid w:val="000152F2"/>
    <w:rsid w:val="00016116"/>
    <w:rsid w:val="000161BB"/>
    <w:rsid w:val="000163D3"/>
    <w:rsid w:val="00016CE5"/>
    <w:rsid w:val="00016E15"/>
    <w:rsid w:val="00017306"/>
    <w:rsid w:val="000200A2"/>
    <w:rsid w:val="000203AE"/>
    <w:rsid w:val="00020642"/>
    <w:rsid w:val="000232E1"/>
    <w:rsid w:val="000234E9"/>
    <w:rsid w:val="00023933"/>
    <w:rsid w:val="00025C2E"/>
    <w:rsid w:val="000275D8"/>
    <w:rsid w:val="0003096F"/>
    <w:rsid w:val="000315CD"/>
    <w:rsid w:val="000339AD"/>
    <w:rsid w:val="0003653B"/>
    <w:rsid w:val="00037417"/>
    <w:rsid w:val="000415C3"/>
    <w:rsid w:val="0004286D"/>
    <w:rsid w:val="00042B42"/>
    <w:rsid w:val="00042EBA"/>
    <w:rsid w:val="00043761"/>
    <w:rsid w:val="00044710"/>
    <w:rsid w:val="00044BF1"/>
    <w:rsid w:val="00046622"/>
    <w:rsid w:val="000471BA"/>
    <w:rsid w:val="0004747F"/>
    <w:rsid w:val="00050962"/>
    <w:rsid w:val="00052DD5"/>
    <w:rsid w:val="00054123"/>
    <w:rsid w:val="000549D9"/>
    <w:rsid w:val="00055410"/>
    <w:rsid w:val="0005622D"/>
    <w:rsid w:val="00056650"/>
    <w:rsid w:val="00057403"/>
    <w:rsid w:val="00057483"/>
    <w:rsid w:val="0005794C"/>
    <w:rsid w:val="00062EEA"/>
    <w:rsid w:val="00063133"/>
    <w:rsid w:val="00063903"/>
    <w:rsid w:val="00063A18"/>
    <w:rsid w:val="00063E6A"/>
    <w:rsid w:val="00064131"/>
    <w:rsid w:val="00064433"/>
    <w:rsid w:val="0006591C"/>
    <w:rsid w:val="000669F7"/>
    <w:rsid w:val="00071F79"/>
    <w:rsid w:val="00073711"/>
    <w:rsid w:val="000741C4"/>
    <w:rsid w:val="00074425"/>
    <w:rsid w:val="00075DAC"/>
    <w:rsid w:val="00076A09"/>
    <w:rsid w:val="00077D98"/>
    <w:rsid w:val="00080894"/>
    <w:rsid w:val="00080DBD"/>
    <w:rsid w:val="0008208B"/>
    <w:rsid w:val="000821E9"/>
    <w:rsid w:val="00082F57"/>
    <w:rsid w:val="0008441B"/>
    <w:rsid w:val="00085443"/>
    <w:rsid w:val="00086F5C"/>
    <w:rsid w:val="0008773C"/>
    <w:rsid w:val="0009015C"/>
    <w:rsid w:val="00090454"/>
    <w:rsid w:val="0009312D"/>
    <w:rsid w:val="00094962"/>
    <w:rsid w:val="00094EF4"/>
    <w:rsid w:val="000A14FE"/>
    <w:rsid w:val="000A19C9"/>
    <w:rsid w:val="000A24CE"/>
    <w:rsid w:val="000A3A69"/>
    <w:rsid w:val="000A3B5F"/>
    <w:rsid w:val="000A4398"/>
    <w:rsid w:val="000B061E"/>
    <w:rsid w:val="000B0852"/>
    <w:rsid w:val="000B0AD0"/>
    <w:rsid w:val="000B0C46"/>
    <w:rsid w:val="000B258F"/>
    <w:rsid w:val="000B3DDD"/>
    <w:rsid w:val="000B4298"/>
    <w:rsid w:val="000B71C2"/>
    <w:rsid w:val="000B7837"/>
    <w:rsid w:val="000C3874"/>
    <w:rsid w:val="000C65AE"/>
    <w:rsid w:val="000C6F9A"/>
    <w:rsid w:val="000C702D"/>
    <w:rsid w:val="000C761E"/>
    <w:rsid w:val="000C7E73"/>
    <w:rsid w:val="000D0771"/>
    <w:rsid w:val="000D13C7"/>
    <w:rsid w:val="000D1FAB"/>
    <w:rsid w:val="000D259A"/>
    <w:rsid w:val="000D271D"/>
    <w:rsid w:val="000D3962"/>
    <w:rsid w:val="000D5F8E"/>
    <w:rsid w:val="000D6468"/>
    <w:rsid w:val="000D717B"/>
    <w:rsid w:val="000D78FD"/>
    <w:rsid w:val="000D7C24"/>
    <w:rsid w:val="000D7D9A"/>
    <w:rsid w:val="000F3068"/>
    <w:rsid w:val="000F4896"/>
    <w:rsid w:val="000F49E7"/>
    <w:rsid w:val="000F65EE"/>
    <w:rsid w:val="0010167F"/>
    <w:rsid w:val="001017D0"/>
    <w:rsid w:val="00102CAE"/>
    <w:rsid w:val="00103AF8"/>
    <w:rsid w:val="00103EFA"/>
    <w:rsid w:val="0010591A"/>
    <w:rsid w:val="00112F21"/>
    <w:rsid w:val="00113FCB"/>
    <w:rsid w:val="001151A6"/>
    <w:rsid w:val="001200F3"/>
    <w:rsid w:val="0012369D"/>
    <w:rsid w:val="00123A00"/>
    <w:rsid w:val="00123C53"/>
    <w:rsid w:val="001262B5"/>
    <w:rsid w:val="001264DD"/>
    <w:rsid w:val="001271F3"/>
    <w:rsid w:val="0012729E"/>
    <w:rsid w:val="00130D0C"/>
    <w:rsid w:val="0013128A"/>
    <w:rsid w:val="001312EA"/>
    <w:rsid w:val="001328F1"/>
    <w:rsid w:val="0013302C"/>
    <w:rsid w:val="001332A6"/>
    <w:rsid w:val="00133C95"/>
    <w:rsid w:val="00136AAE"/>
    <w:rsid w:val="00137519"/>
    <w:rsid w:val="00137C53"/>
    <w:rsid w:val="00137D41"/>
    <w:rsid w:val="001407DD"/>
    <w:rsid w:val="00140E17"/>
    <w:rsid w:val="00141DCD"/>
    <w:rsid w:val="00142025"/>
    <w:rsid w:val="0014567B"/>
    <w:rsid w:val="001463D9"/>
    <w:rsid w:val="00146EEF"/>
    <w:rsid w:val="00150BB3"/>
    <w:rsid w:val="0015220F"/>
    <w:rsid w:val="0015278A"/>
    <w:rsid w:val="00152BFF"/>
    <w:rsid w:val="00152FB5"/>
    <w:rsid w:val="00154F20"/>
    <w:rsid w:val="00160C17"/>
    <w:rsid w:val="0016197E"/>
    <w:rsid w:val="00161ECB"/>
    <w:rsid w:val="00163EFA"/>
    <w:rsid w:val="001643AC"/>
    <w:rsid w:val="001652E8"/>
    <w:rsid w:val="001709F1"/>
    <w:rsid w:val="00171B4B"/>
    <w:rsid w:val="001743EA"/>
    <w:rsid w:val="00174725"/>
    <w:rsid w:val="00174DFB"/>
    <w:rsid w:val="00175E3F"/>
    <w:rsid w:val="00176037"/>
    <w:rsid w:val="001773D6"/>
    <w:rsid w:val="00180166"/>
    <w:rsid w:val="00180966"/>
    <w:rsid w:val="00181310"/>
    <w:rsid w:val="00182327"/>
    <w:rsid w:val="001843F3"/>
    <w:rsid w:val="00184A81"/>
    <w:rsid w:val="001855F9"/>
    <w:rsid w:val="00187D7E"/>
    <w:rsid w:val="00190769"/>
    <w:rsid w:val="0019080A"/>
    <w:rsid w:val="0019305C"/>
    <w:rsid w:val="0019480C"/>
    <w:rsid w:val="00195916"/>
    <w:rsid w:val="001965CB"/>
    <w:rsid w:val="00197A7E"/>
    <w:rsid w:val="001A1167"/>
    <w:rsid w:val="001A6560"/>
    <w:rsid w:val="001A7011"/>
    <w:rsid w:val="001A72D6"/>
    <w:rsid w:val="001B1322"/>
    <w:rsid w:val="001B3465"/>
    <w:rsid w:val="001B398E"/>
    <w:rsid w:val="001B4325"/>
    <w:rsid w:val="001B4B9C"/>
    <w:rsid w:val="001B54AE"/>
    <w:rsid w:val="001B6440"/>
    <w:rsid w:val="001B7C36"/>
    <w:rsid w:val="001B7D78"/>
    <w:rsid w:val="001C1195"/>
    <w:rsid w:val="001C1B8B"/>
    <w:rsid w:val="001C385A"/>
    <w:rsid w:val="001C448D"/>
    <w:rsid w:val="001C4716"/>
    <w:rsid w:val="001C52B6"/>
    <w:rsid w:val="001C53FF"/>
    <w:rsid w:val="001C6CED"/>
    <w:rsid w:val="001D194B"/>
    <w:rsid w:val="001D2547"/>
    <w:rsid w:val="001D268A"/>
    <w:rsid w:val="001D2F80"/>
    <w:rsid w:val="001D6F04"/>
    <w:rsid w:val="001D73BA"/>
    <w:rsid w:val="001E1650"/>
    <w:rsid w:val="001E4893"/>
    <w:rsid w:val="001E6ACB"/>
    <w:rsid w:val="001E70D4"/>
    <w:rsid w:val="001E7B37"/>
    <w:rsid w:val="001E7F5B"/>
    <w:rsid w:val="001F0BF0"/>
    <w:rsid w:val="001F1686"/>
    <w:rsid w:val="001F1916"/>
    <w:rsid w:val="001F2929"/>
    <w:rsid w:val="001F2D0B"/>
    <w:rsid w:val="001F6130"/>
    <w:rsid w:val="00202C48"/>
    <w:rsid w:val="00203084"/>
    <w:rsid w:val="00203817"/>
    <w:rsid w:val="0020570D"/>
    <w:rsid w:val="00205CC1"/>
    <w:rsid w:val="00206B0E"/>
    <w:rsid w:val="0021192B"/>
    <w:rsid w:val="00212C96"/>
    <w:rsid w:val="002147F0"/>
    <w:rsid w:val="00215E18"/>
    <w:rsid w:val="00216167"/>
    <w:rsid w:val="00216850"/>
    <w:rsid w:val="002168A5"/>
    <w:rsid w:val="00217102"/>
    <w:rsid w:val="002200FA"/>
    <w:rsid w:val="002201C5"/>
    <w:rsid w:val="0022040E"/>
    <w:rsid w:val="0022042A"/>
    <w:rsid w:val="002210D5"/>
    <w:rsid w:val="00223378"/>
    <w:rsid w:val="00225C51"/>
    <w:rsid w:val="00227338"/>
    <w:rsid w:val="00227738"/>
    <w:rsid w:val="00227E1B"/>
    <w:rsid w:val="00231648"/>
    <w:rsid w:val="00231D2F"/>
    <w:rsid w:val="00233553"/>
    <w:rsid w:val="00234ED2"/>
    <w:rsid w:val="0023571A"/>
    <w:rsid w:val="00236D3F"/>
    <w:rsid w:val="00237CEA"/>
    <w:rsid w:val="00240D71"/>
    <w:rsid w:val="00241C48"/>
    <w:rsid w:val="0024248B"/>
    <w:rsid w:val="00243B8D"/>
    <w:rsid w:val="00244422"/>
    <w:rsid w:val="00245051"/>
    <w:rsid w:val="002459C8"/>
    <w:rsid w:val="00246D62"/>
    <w:rsid w:val="002528FD"/>
    <w:rsid w:val="002539D5"/>
    <w:rsid w:val="00254357"/>
    <w:rsid w:val="00256803"/>
    <w:rsid w:val="00256810"/>
    <w:rsid w:val="002608DA"/>
    <w:rsid w:val="00261C03"/>
    <w:rsid w:val="00261F45"/>
    <w:rsid w:val="00262438"/>
    <w:rsid w:val="002628FD"/>
    <w:rsid w:val="00270146"/>
    <w:rsid w:val="00271392"/>
    <w:rsid w:val="00275195"/>
    <w:rsid w:val="00275778"/>
    <w:rsid w:val="00275AEF"/>
    <w:rsid w:val="0027731A"/>
    <w:rsid w:val="00277A05"/>
    <w:rsid w:val="00281407"/>
    <w:rsid w:val="00281C00"/>
    <w:rsid w:val="0028374B"/>
    <w:rsid w:val="00283B0B"/>
    <w:rsid w:val="00284C33"/>
    <w:rsid w:val="002865F0"/>
    <w:rsid w:val="00292481"/>
    <w:rsid w:val="002930B1"/>
    <w:rsid w:val="00293278"/>
    <w:rsid w:val="002934D0"/>
    <w:rsid w:val="00294359"/>
    <w:rsid w:val="00295AED"/>
    <w:rsid w:val="002A01B2"/>
    <w:rsid w:val="002A0942"/>
    <w:rsid w:val="002A0DA0"/>
    <w:rsid w:val="002A1A59"/>
    <w:rsid w:val="002A4C97"/>
    <w:rsid w:val="002A5302"/>
    <w:rsid w:val="002A5FB4"/>
    <w:rsid w:val="002A6065"/>
    <w:rsid w:val="002A65A2"/>
    <w:rsid w:val="002A684B"/>
    <w:rsid w:val="002B099C"/>
    <w:rsid w:val="002B0F81"/>
    <w:rsid w:val="002B4918"/>
    <w:rsid w:val="002B50B4"/>
    <w:rsid w:val="002B6138"/>
    <w:rsid w:val="002B6466"/>
    <w:rsid w:val="002C0249"/>
    <w:rsid w:val="002C068E"/>
    <w:rsid w:val="002C1D24"/>
    <w:rsid w:val="002C402F"/>
    <w:rsid w:val="002C4C48"/>
    <w:rsid w:val="002C6775"/>
    <w:rsid w:val="002D137B"/>
    <w:rsid w:val="002D2274"/>
    <w:rsid w:val="002D23CC"/>
    <w:rsid w:val="002D2C20"/>
    <w:rsid w:val="002D2F74"/>
    <w:rsid w:val="002D5398"/>
    <w:rsid w:val="002D5872"/>
    <w:rsid w:val="002D5899"/>
    <w:rsid w:val="002D5E09"/>
    <w:rsid w:val="002D60B1"/>
    <w:rsid w:val="002E1F66"/>
    <w:rsid w:val="002E2077"/>
    <w:rsid w:val="002E25AB"/>
    <w:rsid w:val="002E3036"/>
    <w:rsid w:val="002E35BE"/>
    <w:rsid w:val="002E49F8"/>
    <w:rsid w:val="002E760A"/>
    <w:rsid w:val="002F02E4"/>
    <w:rsid w:val="002F088D"/>
    <w:rsid w:val="002F206E"/>
    <w:rsid w:val="002F324F"/>
    <w:rsid w:val="002F37FC"/>
    <w:rsid w:val="002F48C4"/>
    <w:rsid w:val="002F52CE"/>
    <w:rsid w:val="002F5540"/>
    <w:rsid w:val="002F566A"/>
    <w:rsid w:val="002F5D19"/>
    <w:rsid w:val="002F73B4"/>
    <w:rsid w:val="00301191"/>
    <w:rsid w:val="00302273"/>
    <w:rsid w:val="00304C81"/>
    <w:rsid w:val="00305521"/>
    <w:rsid w:val="00305B06"/>
    <w:rsid w:val="00306BE0"/>
    <w:rsid w:val="003105E2"/>
    <w:rsid w:val="0031175E"/>
    <w:rsid w:val="00312FC7"/>
    <w:rsid w:val="00313625"/>
    <w:rsid w:val="00313B99"/>
    <w:rsid w:val="00314D55"/>
    <w:rsid w:val="003158E0"/>
    <w:rsid w:val="00321C6E"/>
    <w:rsid w:val="00323BCE"/>
    <w:rsid w:val="00325482"/>
    <w:rsid w:val="003258F0"/>
    <w:rsid w:val="00327ED8"/>
    <w:rsid w:val="00330452"/>
    <w:rsid w:val="00334062"/>
    <w:rsid w:val="00334622"/>
    <w:rsid w:val="003349E8"/>
    <w:rsid w:val="003350C2"/>
    <w:rsid w:val="00341FDC"/>
    <w:rsid w:val="00344BB0"/>
    <w:rsid w:val="00344CFE"/>
    <w:rsid w:val="0034581F"/>
    <w:rsid w:val="00345BAD"/>
    <w:rsid w:val="003462C7"/>
    <w:rsid w:val="0034679B"/>
    <w:rsid w:val="0034791E"/>
    <w:rsid w:val="00350350"/>
    <w:rsid w:val="0035044C"/>
    <w:rsid w:val="00350789"/>
    <w:rsid w:val="00350FD4"/>
    <w:rsid w:val="00351186"/>
    <w:rsid w:val="00352A9E"/>
    <w:rsid w:val="00353268"/>
    <w:rsid w:val="00354598"/>
    <w:rsid w:val="00357588"/>
    <w:rsid w:val="003607DF"/>
    <w:rsid w:val="00361223"/>
    <w:rsid w:val="00361D98"/>
    <w:rsid w:val="003628D1"/>
    <w:rsid w:val="003633A1"/>
    <w:rsid w:val="00365BB6"/>
    <w:rsid w:val="00367028"/>
    <w:rsid w:val="0036795E"/>
    <w:rsid w:val="00367C1B"/>
    <w:rsid w:val="00370643"/>
    <w:rsid w:val="003722D9"/>
    <w:rsid w:val="00372DDF"/>
    <w:rsid w:val="0037300F"/>
    <w:rsid w:val="00373DDC"/>
    <w:rsid w:val="0037626F"/>
    <w:rsid w:val="00376F94"/>
    <w:rsid w:val="00377625"/>
    <w:rsid w:val="00377635"/>
    <w:rsid w:val="00377933"/>
    <w:rsid w:val="00377FC3"/>
    <w:rsid w:val="003802C6"/>
    <w:rsid w:val="00381294"/>
    <w:rsid w:val="00382920"/>
    <w:rsid w:val="00384759"/>
    <w:rsid w:val="00384EE5"/>
    <w:rsid w:val="00384FFA"/>
    <w:rsid w:val="00387210"/>
    <w:rsid w:val="00387357"/>
    <w:rsid w:val="003917B2"/>
    <w:rsid w:val="00391F23"/>
    <w:rsid w:val="003925C2"/>
    <w:rsid w:val="00393297"/>
    <w:rsid w:val="003A03EC"/>
    <w:rsid w:val="003A0962"/>
    <w:rsid w:val="003A2287"/>
    <w:rsid w:val="003A235D"/>
    <w:rsid w:val="003A24E5"/>
    <w:rsid w:val="003A2AD5"/>
    <w:rsid w:val="003A3CE5"/>
    <w:rsid w:val="003A3E2A"/>
    <w:rsid w:val="003A440C"/>
    <w:rsid w:val="003A5C09"/>
    <w:rsid w:val="003B0546"/>
    <w:rsid w:val="003B26CB"/>
    <w:rsid w:val="003B2C0F"/>
    <w:rsid w:val="003B3AE7"/>
    <w:rsid w:val="003B3BC3"/>
    <w:rsid w:val="003B40C3"/>
    <w:rsid w:val="003B66C1"/>
    <w:rsid w:val="003B77DB"/>
    <w:rsid w:val="003B7B59"/>
    <w:rsid w:val="003C018A"/>
    <w:rsid w:val="003C0EC0"/>
    <w:rsid w:val="003C1842"/>
    <w:rsid w:val="003C278B"/>
    <w:rsid w:val="003C4DAE"/>
    <w:rsid w:val="003C522A"/>
    <w:rsid w:val="003C5EE4"/>
    <w:rsid w:val="003C60FA"/>
    <w:rsid w:val="003C7ED1"/>
    <w:rsid w:val="003D02FD"/>
    <w:rsid w:val="003D1F4F"/>
    <w:rsid w:val="003D2170"/>
    <w:rsid w:val="003D26A6"/>
    <w:rsid w:val="003D2C07"/>
    <w:rsid w:val="003D39DE"/>
    <w:rsid w:val="003D40F9"/>
    <w:rsid w:val="003D5A9A"/>
    <w:rsid w:val="003D79B5"/>
    <w:rsid w:val="003D7C45"/>
    <w:rsid w:val="003E07C9"/>
    <w:rsid w:val="003E130E"/>
    <w:rsid w:val="003E149F"/>
    <w:rsid w:val="003E4930"/>
    <w:rsid w:val="003E534A"/>
    <w:rsid w:val="003E6EC4"/>
    <w:rsid w:val="003E7C62"/>
    <w:rsid w:val="003F06CC"/>
    <w:rsid w:val="003F0886"/>
    <w:rsid w:val="003F0E3B"/>
    <w:rsid w:val="003F400C"/>
    <w:rsid w:val="003F566E"/>
    <w:rsid w:val="003F5D36"/>
    <w:rsid w:val="004015FA"/>
    <w:rsid w:val="0040290A"/>
    <w:rsid w:val="00402E78"/>
    <w:rsid w:val="00403765"/>
    <w:rsid w:val="00404C6D"/>
    <w:rsid w:val="00410381"/>
    <w:rsid w:val="00411857"/>
    <w:rsid w:val="0041353D"/>
    <w:rsid w:val="00413948"/>
    <w:rsid w:val="00416721"/>
    <w:rsid w:val="00416F4F"/>
    <w:rsid w:val="00420F0C"/>
    <w:rsid w:val="0042208B"/>
    <w:rsid w:val="0042442E"/>
    <w:rsid w:val="0042582E"/>
    <w:rsid w:val="00427C28"/>
    <w:rsid w:val="00427FF0"/>
    <w:rsid w:val="004301B7"/>
    <w:rsid w:val="0043064A"/>
    <w:rsid w:val="0043070E"/>
    <w:rsid w:val="00430DF9"/>
    <w:rsid w:val="00433030"/>
    <w:rsid w:val="004338F7"/>
    <w:rsid w:val="0043436E"/>
    <w:rsid w:val="00434CBE"/>
    <w:rsid w:val="00436C62"/>
    <w:rsid w:val="004376E3"/>
    <w:rsid w:val="00437A56"/>
    <w:rsid w:val="004417D2"/>
    <w:rsid w:val="00443F92"/>
    <w:rsid w:val="00444BA2"/>
    <w:rsid w:val="00445948"/>
    <w:rsid w:val="004507FA"/>
    <w:rsid w:val="00453CB2"/>
    <w:rsid w:val="00461B57"/>
    <w:rsid w:val="00462500"/>
    <w:rsid w:val="00462AAD"/>
    <w:rsid w:val="00463195"/>
    <w:rsid w:val="004631C2"/>
    <w:rsid w:val="00466A78"/>
    <w:rsid w:val="00466B16"/>
    <w:rsid w:val="0046728F"/>
    <w:rsid w:val="004749ED"/>
    <w:rsid w:val="00475A65"/>
    <w:rsid w:val="00476888"/>
    <w:rsid w:val="00476C4D"/>
    <w:rsid w:val="00477616"/>
    <w:rsid w:val="004801A3"/>
    <w:rsid w:val="00480A6A"/>
    <w:rsid w:val="00484B48"/>
    <w:rsid w:val="00484CD8"/>
    <w:rsid w:val="004878B5"/>
    <w:rsid w:val="0049077F"/>
    <w:rsid w:val="004909A7"/>
    <w:rsid w:val="0049183C"/>
    <w:rsid w:val="00494088"/>
    <w:rsid w:val="00496033"/>
    <w:rsid w:val="004975C3"/>
    <w:rsid w:val="004A064E"/>
    <w:rsid w:val="004A0EFF"/>
    <w:rsid w:val="004A3686"/>
    <w:rsid w:val="004A3C02"/>
    <w:rsid w:val="004A453E"/>
    <w:rsid w:val="004A4E4F"/>
    <w:rsid w:val="004A53B6"/>
    <w:rsid w:val="004A62FB"/>
    <w:rsid w:val="004A7443"/>
    <w:rsid w:val="004B3B84"/>
    <w:rsid w:val="004B4779"/>
    <w:rsid w:val="004B64E0"/>
    <w:rsid w:val="004B7C53"/>
    <w:rsid w:val="004C0FE6"/>
    <w:rsid w:val="004C1444"/>
    <w:rsid w:val="004C2795"/>
    <w:rsid w:val="004C437D"/>
    <w:rsid w:val="004C43D6"/>
    <w:rsid w:val="004C496D"/>
    <w:rsid w:val="004C5DB2"/>
    <w:rsid w:val="004C5EA2"/>
    <w:rsid w:val="004C6239"/>
    <w:rsid w:val="004D070B"/>
    <w:rsid w:val="004D0C42"/>
    <w:rsid w:val="004D17AB"/>
    <w:rsid w:val="004D39CC"/>
    <w:rsid w:val="004D4998"/>
    <w:rsid w:val="004D5BF4"/>
    <w:rsid w:val="004D6D8E"/>
    <w:rsid w:val="004E23E4"/>
    <w:rsid w:val="004E3C94"/>
    <w:rsid w:val="004E6864"/>
    <w:rsid w:val="004E77FC"/>
    <w:rsid w:val="004F3D64"/>
    <w:rsid w:val="004F4029"/>
    <w:rsid w:val="004F57C2"/>
    <w:rsid w:val="004F5A8A"/>
    <w:rsid w:val="004F6AE9"/>
    <w:rsid w:val="004F78C9"/>
    <w:rsid w:val="005009E6"/>
    <w:rsid w:val="00501173"/>
    <w:rsid w:val="005032EB"/>
    <w:rsid w:val="0050427B"/>
    <w:rsid w:val="00504693"/>
    <w:rsid w:val="00504882"/>
    <w:rsid w:val="00505467"/>
    <w:rsid w:val="00505BFE"/>
    <w:rsid w:val="00507F2D"/>
    <w:rsid w:val="0051116A"/>
    <w:rsid w:val="0051289E"/>
    <w:rsid w:val="005135BE"/>
    <w:rsid w:val="005156BA"/>
    <w:rsid w:val="00517173"/>
    <w:rsid w:val="00521EE2"/>
    <w:rsid w:val="00523939"/>
    <w:rsid w:val="005249D2"/>
    <w:rsid w:val="005272F3"/>
    <w:rsid w:val="00530A92"/>
    <w:rsid w:val="00530EAF"/>
    <w:rsid w:val="0053147A"/>
    <w:rsid w:val="0053358C"/>
    <w:rsid w:val="00534542"/>
    <w:rsid w:val="005371A0"/>
    <w:rsid w:val="00537772"/>
    <w:rsid w:val="005379E6"/>
    <w:rsid w:val="005414B6"/>
    <w:rsid w:val="005424FB"/>
    <w:rsid w:val="00542D30"/>
    <w:rsid w:val="00542ECA"/>
    <w:rsid w:val="005442BD"/>
    <w:rsid w:val="00546D03"/>
    <w:rsid w:val="00546F75"/>
    <w:rsid w:val="00550A26"/>
    <w:rsid w:val="00550E60"/>
    <w:rsid w:val="00551455"/>
    <w:rsid w:val="00552FB1"/>
    <w:rsid w:val="005558B7"/>
    <w:rsid w:val="00556B03"/>
    <w:rsid w:val="00556DB7"/>
    <w:rsid w:val="00557F3A"/>
    <w:rsid w:val="005607F8"/>
    <w:rsid w:val="00562ADC"/>
    <w:rsid w:val="00562C61"/>
    <w:rsid w:val="00562F0A"/>
    <w:rsid w:val="00563F4E"/>
    <w:rsid w:val="00563F53"/>
    <w:rsid w:val="0057277D"/>
    <w:rsid w:val="00573D2A"/>
    <w:rsid w:val="005744E4"/>
    <w:rsid w:val="005745A9"/>
    <w:rsid w:val="00575086"/>
    <w:rsid w:val="005757BA"/>
    <w:rsid w:val="00581342"/>
    <w:rsid w:val="005820BE"/>
    <w:rsid w:val="00583C43"/>
    <w:rsid w:val="005847AC"/>
    <w:rsid w:val="00585230"/>
    <w:rsid w:val="00586584"/>
    <w:rsid w:val="00590C1B"/>
    <w:rsid w:val="0059139B"/>
    <w:rsid w:val="005932D4"/>
    <w:rsid w:val="00594149"/>
    <w:rsid w:val="005941D1"/>
    <w:rsid w:val="00594506"/>
    <w:rsid w:val="00595C0F"/>
    <w:rsid w:val="00596046"/>
    <w:rsid w:val="005975FB"/>
    <w:rsid w:val="005A341D"/>
    <w:rsid w:val="005A411B"/>
    <w:rsid w:val="005A495A"/>
    <w:rsid w:val="005A587B"/>
    <w:rsid w:val="005A64CF"/>
    <w:rsid w:val="005A7158"/>
    <w:rsid w:val="005A75FC"/>
    <w:rsid w:val="005B0467"/>
    <w:rsid w:val="005B0AE7"/>
    <w:rsid w:val="005B1A98"/>
    <w:rsid w:val="005B3128"/>
    <w:rsid w:val="005B46FB"/>
    <w:rsid w:val="005B595B"/>
    <w:rsid w:val="005B5B60"/>
    <w:rsid w:val="005B68B8"/>
    <w:rsid w:val="005C1A73"/>
    <w:rsid w:val="005C1D2F"/>
    <w:rsid w:val="005C2070"/>
    <w:rsid w:val="005C33F3"/>
    <w:rsid w:val="005C36AA"/>
    <w:rsid w:val="005C38D5"/>
    <w:rsid w:val="005C56B0"/>
    <w:rsid w:val="005C694A"/>
    <w:rsid w:val="005D03C8"/>
    <w:rsid w:val="005D0F60"/>
    <w:rsid w:val="005D0F6C"/>
    <w:rsid w:val="005D24C5"/>
    <w:rsid w:val="005D257D"/>
    <w:rsid w:val="005D3D27"/>
    <w:rsid w:val="005D68C8"/>
    <w:rsid w:val="005D7989"/>
    <w:rsid w:val="005D7C66"/>
    <w:rsid w:val="005E0E4B"/>
    <w:rsid w:val="005E24B2"/>
    <w:rsid w:val="005E25FF"/>
    <w:rsid w:val="005E3090"/>
    <w:rsid w:val="005E71F4"/>
    <w:rsid w:val="005F075F"/>
    <w:rsid w:val="005F19A4"/>
    <w:rsid w:val="005F1DA2"/>
    <w:rsid w:val="005F2162"/>
    <w:rsid w:val="005F3234"/>
    <w:rsid w:val="005F474F"/>
    <w:rsid w:val="005F5B7B"/>
    <w:rsid w:val="005F6CED"/>
    <w:rsid w:val="005F713E"/>
    <w:rsid w:val="0060053F"/>
    <w:rsid w:val="0060071E"/>
    <w:rsid w:val="00601717"/>
    <w:rsid w:val="0060327F"/>
    <w:rsid w:val="0060346A"/>
    <w:rsid w:val="006040B7"/>
    <w:rsid w:val="00604DBD"/>
    <w:rsid w:val="00605624"/>
    <w:rsid w:val="006062C3"/>
    <w:rsid w:val="00606DF9"/>
    <w:rsid w:val="00607624"/>
    <w:rsid w:val="00610864"/>
    <w:rsid w:val="00612D23"/>
    <w:rsid w:val="0061349F"/>
    <w:rsid w:val="00614BC7"/>
    <w:rsid w:val="006154C4"/>
    <w:rsid w:val="00617A25"/>
    <w:rsid w:val="00617A9A"/>
    <w:rsid w:val="006209D5"/>
    <w:rsid w:val="00620AAE"/>
    <w:rsid w:val="00622EE1"/>
    <w:rsid w:val="006244E8"/>
    <w:rsid w:val="00624DCF"/>
    <w:rsid w:val="00632875"/>
    <w:rsid w:val="00632D9B"/>
    <w:rsid w:val="00633D86"/>
    <w:rsid w:val="00634A34"/>
    <w:rsid w:val="00634E37"/>
    <w:rsid w:val="006375CC"/>
    <w:rsid w:val="00637F05"/>
    <w:rsid w:val="0064307B"/>
    <w:rsid w:val="00643835"/>
    <w:rsid w:val="00643ED8"/>
    <w:rsid w:val="006445A0"/>
    <w:rsid w:val="00644795"/>
    <w:rsid w:val="00644854"/>
    <w:rsid w:val="00645058"/>
    <w:rsid w:val="006455B3"/>
    <w:rsid w:val="0064583E"/>
    <w:rsid w:val="0065035B"/>
    <w:rsid w:val="00650716"/>
    <w:rsid w:val="00651019"/>
    <w:rsid w:val="00651173"/>
    <w:rsid w:val="0065121D"/>
    <w:rsid w:val="00651CDD"/>
    <w:rsid w:val="00652333"/>
    <w:rsid w:val="00652BAF"/>
    <w:rsid w:val="0065342F"/>
    <w:rsid w:val="0065353B"/>
    <w:rsid w:val="0065587F"/>
    <w:rsid w:val="006564A8"/>
    <w:rsid w:val="00656F2A"/>
    <w:rsid w:val="0065728C"/>
    <w:rsid w:val="00660986"/>
    <w:rsid w:val="006632F8"/>
    <w:rsid w:val="00663C0D"/>
    <w:rsid w:val="00664711"/>
    <w:rsid w:val="0066551B"/>
    <w:rsid w:val="00665C9B"/>
    <w:rsid w:val="0066751F"/>
    <w:rsid w:val="00673106"/>
    <w:rsid w:val="00673848"/>
    <w:rsid w:val="00674A44"/>
    <w:rsid w:val="006768B3"/>
    <w:rsid w:val="00677E85"/>
    <w:rsid w:val="00680EA4"/>
    <w:rsid w:val="00681400"/>
    <w:rsid w:val="006832F9"/>
    <w:rsid w:val="00687F48"/>
    <w:rsid w:val="00690139"/>
    <w:rsid w:val="0069148E"/>
    <w:rsid w:val="00691EFC"/>
    <w:rsid w:val="0069208A"/>
    <w:rsid w:val="0069395C"/>
    <w:rsid w:val="00696C1B"/>
    <w:rsid w:val="006A006D"/>
    <w:rsid w:val="006A0CDA"/>
    <w:rsid w:val="006A1335"/>
    <w:rsid w:val="006A2C53"/>
    <w:rsid w:val="006A2FC7"/>
    <w:rsid w:val="006A73F7"/>
    <w:rsid w:val="006A770B"/>
    <w:rsid w:val="006A7F73"/>
    <w:rsid w:val="006B46EB"/>
    <w:rsid w:val="006B5709"/>
    <w:rsid w:val="006B5738"/>
    <w:rsid w:val="006B5F99"/>
    <w:rsid w:val="006B6548"/>
    <w:rsid w:val="006B79DF"/>
    <w:rsid w:val="006C2ADF"/>
    <w:rsid w:val="006C4138"/>
    <w:rsid w:val="006C7EA9"/>
    <w:rsid w:val="006D061B"/>
    <w:rsid w:val="006D08E0"/>
    <w:rsid w:val="006D6613"/>
    <w:rsid w:val="006D680F"/>
    <w:rsid w:val="006D6FDA"/>
    <w:rsid w:val="006D73A4"/>
    <w:rsid w:val="006D7A3E"/>
    <w:rsid w:val="006E050B"/>
    <w:rsid w:val="006E17A0"/>
    <w:rsid w:val="006E1ED9"/>
    <w:rsid w:val="006E5D91"/>
    <w:rsid w:val="006E5FC1"/>
    <w:rsid w:val="006E6C9C"/>
    <w:rsid w:val="006E6F43"/>
    <w:rsid w:val="006E6FA6"/>
    <w:rsid w:val="006F1BA5"/>
    <w:rsid w:val="006F2112"/>
    <w:rsid w:val="006F369B"/>
    <w:rsid w:val="006F4117"/>
    <w:rsid w:val="006F54ED"/>
    <w:rsid w:val="006F641E"/>
    <w:rsid w:val="006F73F8"/>
    <w:rsid w:val="00700DA5"/>
    <w:rsid w:val="00701D08"/>
    <w:rsid w:val="00702DDE"/>
    <w:rsid w:val="00706CE0"/>
    <w:rsid w:val="00711133"/>
    <w:rsid w:val="007119A6"/>
    <w:rsid w:val="007134BC"/>
    <w:rsid w:val="0071374C"/>
    <w:rsid w:val="00716CDC"/>
    <w:rsid w:val="0071727B"/>
    <w:rsid w:val="00717351"/>
    <w:rsid w:val="0071794B"/>
    <w:rsid w:val="00720680"/>
    <w:rsid w:val="00722F29"/>
    <w:rsid w:val="00723151"/>
    <w:rsid w:val="00723AC1"/>
    <w:rsid w:val="00723BFB"/>
    <w:rsid w:val="007247A4"/>
    <w:rsid w:val="00726071"/>
    <w:rsid w:val="00726C8A"/>
    <w:rsid w:val="00727C99"/>
    <w:rsid w:val="00730FA6"/>
    <w:rsid w:val="00732445"/>
    <w:rsid w:val="007344D9"/>
    <w:rsid w:val="007346F4"/>
    <w:rsid w:val="00734A04"/>
    <w:rsid w:val="00741A20"/>
    <w:rsid w:val="007466DC"/>
    <w:rsid w:val="00747201"/>
    <w:rsid w:val="00747311"/>
    <w:rsid w:val="00750A80"/>
    <w:rsid w:val="00751881"/>
    <w:rsid w:val="0075336A"/>
    <w:rsid w:val="00754640"/>
    <w:rsid w:val="007562D3"/>
    <w:rsid w:val="00757751"/>
    <w:rsid w:val="00757FDF"/>
    <w:rsid w:val="007616BC"/>
    <w:rsid w:val="007636CB"/>
    <w:rsid w:val="00764A45"/>
    <w:rsid w:val="00764B7C"/>
    <w:rsid w:val="007650A7"/>
    <w:rsid w:val="00765195"/>
    <w:rsid w:val="00770276"/>
    <w:rsid w:val="007704AC"/>
    <w:rsid w:val="00770555"/>
    <w:rsid w:val="0077077D"/>
    <w:rsid w:val="00771A33"/>
    <w:rsid w:val="00771B52"/>
    <w:rsid w:val="0077313D"/>
    <w:rsid w:val="00774E92"/>
    <w:rsid w:val="00776A9E"/>
    <w:rsid w:val="007779B7"/>
    <w:rsid w:val="00780009"/>
    <w:rsid w:val="00780647"/>
    <w:rsid w:val="00780E6F"/>
    <w:rsid w:val="00783505"/>
    <w:rsid w:val="007837CC"/>
    <w:rsid w:val="0078543C"/>
    <w:rsid w:val="00786FDE"/>
    <w:rsid w:val="0078719D"/>
    <w:rsid w:val="00790BB1"/>
    <w:rsid w:val="007946ED"/>
    <w:rsid w:val="0079568B"/>
    <w:rsid w:val="00795AC4"/>
    <w:rsid w:val="00795D72"/>
    <w:rsid w:val="007A01CC"/>
    <w:rsid w:val="007A261B"/>
    <w:rsid w:val="007B0251"/>
    <w:rsid w:val="007B1285"/>
    <w:rsid w:val="007B2611"/>
    <w:rsid w:val="007B262E"/>
    <w:rsid w:val="007B3DB7"/>
    <w:rsid w:val="007B4173"/>
    <w:rsid w:val="007B5F20"/>
    <w:rsid w:val="007B7B3E"/>
    <w:rsid w:val="007C2A96"/>
    <w:rsid w:val="007C7993"/>
    <w:rsid w:val="007D00CB"/>
    <w:rsid w:val="007D0F35"/>
    <w:rsid w:val="007D178D"/>
    <w:rsid w:val="007D1E90"/>
    <w:rsid w:val="007D2117"/>
    <w:rsid w:val="007D2937"/>
    <w:rsid w:val="007D37FD"/>
    <w:rsid w:val="007D6832"/>
    <w:rsid w:val="007D6A23"/>
    <w:rsid w:val="007D6FF5"/>
    <w:rsid w:val="007E0E4D"/>
    <w:rsid w:val="007E1DEB"/>
    <w:rsid w:val="007E243C"/>
    <w:rsid w:val="007E3358"/>
    <w:rsid w:val="007E359D"/>
    <w:rsid w:val="007E3E52"/>
    <w:rsid w:val="007E4D8E"/>
    <w:rsid w:val="007E4ED6"/>
    <w:rsid w:val="007E5F63"/>
    <w:rsid w:val="007E6DE8"/>
    <w:rsid w:val="007E701F"/>
    <w:rsid w:val="007E7C61"/>
    <w:rsid w:val="007F2DBB"/>
    <w:rsid w:val="007F327A"/>
    <w:rsid w:val="007F5E74"/>
    <w:rsid w:val="007F6812"/>
    <w:rsid w:val="007F687B"/>
    <w:rsid w:val="007F7772"/>
    <w:rsid w:val="008007FD"/>
    <w:rsid w:val="00800B25"/>
    <w:rsid w:val="008020D4"/>
    <w:rsid w:val="008028D9"/>
    <w:rsid w:val="0080434D"/>
    <w:rsid w:val="00805085"/>
    <w:rsid w:val="00805CC3"/>
    <w:rsid w:val="0080606B"/>
    <w:rsid w:val="00806D01"/>
    <w:rsid w:val="00811EDD"/>
    <w:rsid w:val="00815590"/>
    <w:rsid w:val="00815E92"/>
    <w:rsid w:val="00820062"/>
    <w:rsid w:val="00821E82"/>
    <w:rsid w:val="00822716"/>
    <w:rsid w:val="008236FF"/>
    <w:rsid w:val="00823E9B"/>
    <w:rsid w:val="00825190"/>
    <w:rsid w:val="008255FD"/>
    <w:rsid w:val="0082564D"/>
    <w:rsid w:val="00825BA1"/>
    <w:rsid w:val="00826E11"/>
    <w:rsid w:val="008276E3"/>
    <w:rsid w:val="00827F77"/>
    <w:rsid w:val="00831CE6"/>
    <w:rsid w:val="00835405"/>
    <w:rsid w:val="00835E84"/>
    <w:rsid w:val="00835FA0"/>
    <w:rsid w:val="008372B6"/>
    <w:rsid w:val="00840026"/>
    <w:rsid w:val="00841491"/>
    <w:rsid w:val="0084171A"/>
    <w:rsid w:val="00841F46"/>
    <w:rsid w:val="008437D3"/>
    <w:rsid w:val="00843A27"/>
    <w:rsid w:val="00844BB2"/>
    <w:rsid w:val="00845E8A"/>
    <w:rsid w:val="00846B72"/>
    <w:rsid w:val="00850636"/>
    <w:rsid w:val="008506FC"/>
    <w:rsid w:val="00851F46"/>
    <w:rsid w:val="0085249E"/>
    <w:rsid w:val="008551E0"/>
    <w:rsid w:val="008555EA"/>
    <w:rsid w:val="00855B8B"/>
    <w:rsid w:val="0086541B"/>
    <w:rsid w:val="00865788"/>
    <w:rsid w:val="00865C08"/>
    <w:rsid w:val="0086711D"/>
    <w:rsid w:val="0086774A"/>
    <w:rsid w:val="00870B99"/>
    <w:rsid w:val="00874F16"/>
    <w:rsid w:val="0087527F"/>
    <w:rsid w:val="00876B97"/>
    <w:rsid w:val="00876D47"/>
    <w:rsid w:val="00877712"/>
    <w:rsid w:val="008779CF"/>
    <w:rsid w:val="0088109E"/>
    <w:rsid w:val="00882467"/>
    <w:rsid w:val="00883A9E"/>
    <w:rsid w:val="00883BAC"/>
    <w:rsid w:val="0088453B"/>
    <w:rsid w:val="0088462D"/>
    <w:rsid w:val="00884AA8"/>
    <w:rsid w:val="00884F00"/>
    <w:rsid w:val="008859B2"/>
    <w:rsid w:val="0088626E"/>
    <w:rsid w:val="008871C2"/>
    <w:rsid w:val="00887B80"/>
    <w:rsid w:val="00887D95"/>
    <w:rsid w:val="0089082A"/>
    <w:rsid w:val="00893140"/>
    <w:rsid w:val="008934F9"/>
    <w:rsid w:val="00895230"/>
    <w:rsid w:val="00895CD2"/>
    <w:rsid w:val="00897C8C"/>
    <w:rsid w:val="008A0313"/>
    <w:rsid w:val="008A05EB"/>
    <w:rsid w:val="008A0982"/>
    <w:rsid w:val="008A0A58"/>
    <w:rsid w:val="008A3A15"/>
    <w:rsid w:val="008A6C71"/>
    <w:rsid w:val="008B120F"/>
    <w:rsid w:val="008B41C0"/>
    <w:rsid w:val="008B77A7"/>
    <w:rsid w:val="008C191E"/>
    <w:rsid w:val="008C1D35"/>
    <w:rsid w:val="008C1FA6"/>
    <w:rsid w:val="008C4B0B"/>
    <w:rsid w:val="008C6C65"/>
    <w:rsid w:val="008C7549"/>
    <w:rsid w:val="008D08E0"/>
    <w:rsid w:val="008D12EB"/>
    <w:rsid w:val="008D214E"/>
    <w:rsid w:val="008D6270"/>
    <w:rsid w:val="008E0006"/>
    <w:rsid w:val="008E3C3B"/>
    <w:rsid w:val="008E4F99"/>
    <w:rsid w:val="008E7E9C"/>
    <w:rsid w:val="008F0BE1"/>
    <w:rsid w:val="008F0C81"/>
    <w:rsid w:val="008F0EF8"/>
    <w:rsid w:val="008F22B8"/>
    <w:rsid w:val="008F2F6C"/>
    <w:rsid w:val="008F30E1"/>
    <w:rsid w:val="008F6BCE"/>
    <w:rsid w:val="008F752D"/>
    <w:rsid w:val="008F76E8"/>
    <w:rsid w:val="008F7D3A"/>
    <w:rsid w:val="00900949"/>
    <w:rsid w:val="00902A16"/>
    <w:rsid w:val="00902CE8"/>
    <w:rsid w:val="0090304A"/>
    <w:rsid w:val="00904398"/>
    <w:rsid w:val="00904861"/>
    <w:rsid w:val="00904C7D"/>
    <w:rsid w:val="009051CE"/>
    <w:rsid w:val="009058D3"/>
    <w:rsid w:val="0090601A"/>
    <w:rsid w:val="00907027"/>
    <w:rsid w:val="00910601"/>
    <w:rsid w:val="00910CE2"/>
    <w:rsid w:val="0091186F"/>
    <w:rsid w:val="0091205A"/>
    <w:rsid w:val="00912DF4"/>
    <w:rsid w:val="009162CE"/>
    <w:rsid w:val="0091653C"/>
    <w:rsid w:val="00917D44"/>
    <w:rsid w:val="009200F9"/>
    <w:rsid w:val="0092073F"/>
    <w:rsid w:val="00920EA9"/>
    <w:rsid w:val="00924477"/>
    <w:rsid w:val="00927982"/>
    <w:rsid w:val="009303EC"/>
    <w:rsid w:val="00930CAB"/>
    <w:rsid w:val="00932B00"/>
    <w:rsid w:val="00932CC0"/>
    <w:rsid w:val="009330BA"/>
    <w:rsid w:val="0093513E"/>
    <w:rsid w:val="00935536"/>
    <w:rsid w:val="009355F1"/>
    <w:rsid w:val="00941D25"/>
    <w:rsid w:val="00942044"/>
    <w:rsid w:val="009440BC"/>
    <w:rsid w:val="00944BCA"/>
    <w:rsid w:val="0094535A"/>
    <w:rsid w:val="009461A0"/>
    <w:rsid w:val="009467D4"/>
    <w:rsid w:val="00946EFA"/>
    <w:rsid w:val="00947815"/>
    <w:rsid w:val="00952987"/>
    <w:rsid w:val="00952B85"/>
    <w:rsid w:val="00953339"/>
    <w:rsid w:val="00953D9F"/>
    <w:rsid w:val="009542FF"/>
    <w:rsid w:val="00960E6B"/>
    <w:rsid w:val="00961A56"/>
    <w:rsid w:val="00961FB5"/>
    <w:rsid w:val="009634C7"/>
    <w:rsid w:val="0096522E"/>
    <w:rsid w:val="00967190"/>
    <w:rsid w:val="009700B5"/>
    <w:rsid w:val="00972341"/>
    <w:rsid w:val="00972927"/>
    <w:rsid w:val="009732F2"/>
    <w:rsid w:val="009756EF"/>
    <w:rsid w:val="009759FA"/>
    <w:rsid w:val="009766F7"/>
    <w:rsid w:val="00977311"/>
    <w:rsid w:val="00977573"/>
    <w:rsid w:val="0097779F"/>
    <w:rsid w:val="0098384C"/>
    <w:rsid w:val="0098732C"/>
    <w:rsid w:val="009874F2"/>
    <w:rsid w:val="00990746"/>
    <w:rsid w:val="00990EEB"/>
    <w:rsid w:val="00991C0E"/>
    <w:rsid w:val="00992319"/>
    <w:rsid w:val="00992FA3"/>
    <w:rsid w:val="00993FED"/>
    <w:rsid w:val="009A0E50"/>
    <w:rsid w:val="009A159C"/>
    <w:rsid w:val="009A17A2"/>
    <w:rsid w:val="009A4251"/>
    <w:rsid w:val="009A5D4B"/>
    <w:rsid w:val="009A64FD"/>
    <w:rsid w:val="009A6E24"/>
    <w:rsid w:val="009A7587"/>
    <w:rsid w:val="009A7704"/>
    <w:rsid w:val="009A7870"/>
    <w:rsid w:val="009B1490"/>
    <w:rsid w:val="009B2004"/>
    <w:rsid w:val="009B2F76"/>
    <w:rsid w:val="009B457E"/>
    <w:rsid w:val="009B558E"/>
    <w:rsid w:val="009B5EBA"/>
    <w:rsid w:val="009B6583"/>
    <w:rsid w:val="009C0571"/>
    <w:rsid w:val="009C16C3"/>
    <w:rsid w:val="009C2C27"/>
    <w:rsid w:val="009C3E53"/>
    <w:rsid w:val="009D18CA"/>
    <w:rsid w:val="009D214F"/>
    <w:rsid w:val="009D21B9"/>
    <w:rsid w:val="009D2FD4"/>
    <w:rsid w:val="009D394F"/>
    <w:rsid w:val="009D3B48"/>
    <w:rsid w:val="009D3FFD"/>
    <w:rsid w:val="009D4351"/>
    <w:rsid w:val="009D5456"/>
    <w:rsid w:val="009D5AE3"/>
    <w:rsid w:val="009D5FFB"/>
    <w:rsid w:val="009D6F41"/>
    <w:rsid w:val="009D71F8"/>
    <w:rsid w:val="009D7255"/>
    <w:rsid w:val="009D78DF"/>
    <w:rsid w:val="009E12E8"/>
    <w:rsid w:val="009E33AE"/>
    <w:rsid w:val="009E4E8E"/>
    <w:rsid w:val="009E5FF5"/>
    <w:rsid w:val="009F0BE1"/>
    <w:rsid w:val="009F1BD0"/>
    <w:rsid w:val="009F3D9D"/>
    <w:rsid w:val="009F4011"/>
    <w:rsid w:val="009F63AB"/>
    <w:rsid w:val="00A01492"/>
    <w:rsid w:val="00A040D3"/>
    <w:rsid w:val="00A054E3"/>
    <w:rsid w:val="00A06A5B"/>
    <w:rsid w:val="00A06DA7"/>
    <w:rsid w:val="00A0748B"/>
    <w:rsid w:val="00A07EFA"/>
    <w:rsid w:val="00A07F7C"/>
    <w:rsid w:val="00A105C4"/>
    <w:rsid w:val="00A11C61"/>
    <w:rsid w:val="00A11EA4"/>
    <w:rsid w:val="00A12697"/>
    <w:rsid w:val="00A13841"/>
    <w:rsid w:val="00A13E70"/>
    <w:rsid w:val="00A15A77"/>
    <w:rsid w:val="00A16674"/>
    <w:rsid w:val="00A17384"/>
    <w:rsid w:val="00A17A18"/>
    <w:rsid w:val="00A216B9"/>
    <w:rsid w:val="00A22338"/>
    <w:rsid w:val="00A22AE6"/>
    <w:rsid w:val="00A23FE3"/>
    <w:rsid w:val="00A2437B"/>
    <w:rsid w:val="00A2669E"/>
    <w:rsid w:val="00A27461"/>
    <w:rsid w:val="00A30372"/>
    <w:rsid w:val="00A31114"/>
    <w:rsid w:val="00A3239F"/>
    <w:rsid w:val="00A3254C"/>
    <w:rsid w:val="00A32ECF"/>
    <w:rsid w:val="00A337BC"/>
    <w:rsid w:val="00A35078"/>
    <w:rsid w:val="00A357A5"/>
    <w:rsid w:val="00A364D4"/>
    <w:rsid w:val="00A37FDE"/>
    <w:rsid w:val="00A40394"/>
    <w:rsid w:val="00A45E29"/>
    <w:rsid w:val="00A4660D"/>
    <w:rsid w:val="00A47961"/>
    <w:rsid w:val="00A5121A"/>
    <w:rsid w:val="00A51579"/>
    <w:rsid w:val="00A51AE2"/>
    <w:rsid w:val="00A52535"/>
    <w:rsid w:val="00A563CC"/>
    <w:rsid w:val="00A56711"/>
    <w:rsid w:val="00A56DE0"/>
    <w:rsid w:val="00A57F5D"/>
    <w:rsid w:val="00A600D8"/>
    <w:rsid w:val="00A60DAD"/>
    <w:rsid w:val="00A60E53"/>
    <w:rsid w:val="00A611CC"/>
    <w:rsid w:val="00A6130C"/>
    <w:rsid w:val="00A61713"/>
    <w:rsid w:val="00A61E35"/>
    <w:rsid w:val="00A627A6"/>
    <w:rsid w:val="00A64D3E"/>
    <w:rsid w:val="00A675AF"/>
    <w:rsid w:val="00A7083E"/>
    <w:rsid w:val="00A7113E"/>
    <w:rsid w:val="00A74E6C"/>
    <w:rsid w:val="00A755B3"/>
    <w:rsid w:val="00A76385"/>
    <w:rsid w:val="00A80653"/>
    <w:rsid w:val="00A84E0E"/>
    <w:rsid w:val="00A851E7"/>
    <w:rsid w:val="00A8743A"/>
    <w:rsid w:val="00A90144"/>
    <w:rsid w:val="00A930AB"/>
    <w:rsid w:val="00A93A0D"/>
    <w:rsid w:val="00A94408"/>
    <w:rsid w:val="00A96B30"/>
    <w:rsid w:val="00A96F75"/>
    <w:rsid w:val="00A97F44"/>
    <w:rsid w:val="00AA1D08"/>
    <w:rsid w:val="00AA23D7"/>
    <w:rsid w:val="00AA3445"/>
    <w:rsid w:val="00AA529D"/>
    <w:rsid w:val="00AA6602"/>
    <w:rsid w:val="00AA69BC"/>
    <w:rsid w:val="00AA705F"/>
    <w:rsid w:val="00AA71D1"/>
    <w:rsid w:val="00AA787B"/>
    <w:rsid w:val="00AB09E0"/>
    <w:rsid w:val="00AB1E92"/>
    <w:rsid w:val="00AB293F"/>
    <w:rsid w:val="00AB340B"/>
    <w:rsid w:val="00AB48AA"/>
    <w:rsid w:val="00AB5591"/>
    <w:rsid w:val="00AB59B6"/>
    <w:rsid w:val="00AB5CF9"/>
    <w:rsid w:val="00AB77D4"/>
    <w:rsid w:val="00AC1D72"/>
    <w:rsid w:val="00AC312A"/>
    <w:rsid w:val="00AD0051"/>
    <w:rsid w:val="00AD01CE"/>
    <w:rsid w:val="00AD12A1"/>
    <w:rsid w:val="00AD1D26"/>
    <w:rsid w:val="00AD25A9"/>
    <w:rsid w:val="00AD278D"/>
    <w:rsid w:val="00AD3308"/>
    <w:rsid w:val="00AD3B43"/>
    <w:rsid w:val="00AD4010"/>
    <w:rsid w:val="00AD4667"/>
    <w:rsid w:val="00AD567A"/>
    <w:rsid w:val="00AE1C2A"/>
    <w:rsid w:val="00AE4846"/>
    <w:rsid w:val="00AE6437"/>
    <w:rsid w:val="00AE6CC4"/>
    <w:rsid w:val="00AF157E"/>
    <w:rsid w:val="00AF2857"/>
    <w:rsid w:val="00AF3514"/>
    <w:rsid w:val="00AF577C"/>
    <w:rsid w:val="00AF5ABC"/>
    <w:rsid w:val="00AF5D3B"/>
    <w:rsid w:val="00AF674E"/>
    <w:rsid w:val="00AF6C40"/>
    <w:rsid w:val="00B03151"/>
    <w:rsid w:val="00B03AF7"/>
    <w:rsid w:val="00B102CA"/>
    <w:rsid w:val="00B103D3"/>
    <w:rsid w:val="00B10831"/>
    <w:rsid w:val="00B108A1"/>
    <w:rsid w:val="00B11AF2"/>
    <w:rsid w:val="00B1202F"/>
    <w:rsid w:val="00B12372"/>
    <w:rsid w:val="00B12DBB"/>
    <w:rsid w:val="00B13543"/>
    <w:rsid w:val="00B141E6"/>
    <w:rsid w:val="00B14A55"/>
    <w:rsid w:val="00B163A5"/>
    <w:rsid w:val="00B17F6E"/>
    <w:rsid w:val="00B20046"/>
    <w:rsid w:val="00B204AC"/>
    <w:rsid w:val="00B253DF"/>
    <w:rsid w:val="00B253EC"/>
    <w:rsid w:val="00B265BE"/>
    <w:rsid w:val="00B27D00"/>
    <w:rsid w:val="00B30E8F"/>
    <w:rsid w:val="00B313AE"/>
    <w:rsid w:val="00B335FC"/>
    <w:rsid w:val="00B34750"/>
    <w:rsid w:val="00B35CF8"/>
    <w:rsid w:val="00B3690E"/>
    <w:rsid w:val="00B37669"/>
    <w:rsid w:val="00B37C46"/>
    <w:rsid w:val="00B37FAC"/>
    <w:rsid w:val="00B44F90"/>
    <w:rsid w:val="00B453B9"/>
    <w:rsid w:val="00B4567F"/>
    <w:rsid w:val="00B458EE"/>
    <w:rsid w:val="00B503AE"/>
    <w:rsid w:val="00B51305"/>
    <w:rsid w:val="00B53227"/>
    <w:rsid w:val="00B53BEC"/>
    <w:rsid w:val="00B5600C"/>
    <w:rsid w:val="00B575A6"/>
    <w:rsid w:val="00B60164"/>
    <w:rsid w:val="00B60DED"/>
    <w:rsid w:val="00B622CC"/>
    <w:rsid w:val="00B626CC"/>
    <w:rsid w:val="00B63C96"/>
    <w:rsid w:val="00B67EAA"/>
    <w:rsid w:val="00B705AC"/>
    <w:rsid w:val="00B70C4B"/>
    <w:rsid w:val="00B720A5"/>
    <w:rsid w:val="00B75276"/>
    <w:rsid w:val="00B752ED"/>
    <w:rsid w:val="00B76D16"/>
    <w:rsid w:val="00B77A55"/>
    <w:rsid w:val="00B80108"/>
    <w:rsid w:val="00B806E0"/>
    <w:rsid w:val="00B81DA1"/>
    <w:rsid w:val="00B8216B"/>
    <w:rsid w:val="00B82532"/>
    <w:rsid w:val="00B84210"/>
    <w:rsid w:val="00B84356"/>
    <w:rsid w:val="00B860CA"/>
    <w:rsid w:val="00B87771"/>
    <w:rsid w:val="00B915ED"/>
    <w:rsid w:val="00B941E2"/>
    <w:rsid w:val="00B96870"/>
    <w:rsid w:val="00B96999"/>
    <w:rsid w:val="00B96CA6"/>
    <w:rsid w:val="00BA12F3"/>
    <w:rsid w:val="00BA2127"/>
    <w:rsid w:val="00BA293E"/>
    <w:rsid w:val="00BA2C5C"/>
    <w:rsid w:val="00BA68F6"/>
    <w:rsid w:val="00BA6EA2"/>
    <w:rsid w:val="00BA7AFA"/>
    <w:rsid w:val="00BA7BE6"/>
    <w:rsid w:val="00BB2ED1"/>
    <w:rsid w:val="00BB41F0"/>
    <w:rsid w:val="00BB7BBE"/>
    <w:rsid w:val="00BC1BCB"/>
    <w:rsid w:val="00BC36DB"/>
    <w:rsid w:val="00BC5BE0"/>
    <w:rsid w:val="00BC5DB5"/>
    <w:rsid w:val="00BC6D2A"/>
    <w:rsid w:val="00BC7BE3"/>
    <w:rsid w:val="00BD2399"/>
    <w:rsid w:val="00BE2BF8"/>
    <w:rsid w:val="00BE2E25"/>
    <w:rsid w:val="00BE3BB1"/>
    <w:rsid w:val="00BE49D2"/>
    <w:rsid w:val="00BE4D6F"/>
    <w:rsid w:val="00BE4F16"/>
    <w:rsid w:val="00BE5995"/>
    <w:rsid w:val="00BE7F15"/>
    <w:rsid w:val="00BF052F"/>
    <w:rsid w:val="00BF230E"/>
    <w:rsid w:val="00BF38AC"/>
    <w:rsid w:val="00BF3C41"/>
    <w:rsid w:val="00BF5E71"/>
    <w:rsid w:val="00BF5F00"/>
    <w:rsid w:val="00BF7DED"/>
    <w:rsid w:val="00C023E4"/>
    <w:rsid w:val="00C04AC0"/>
    <w:rsid w:val="00C04F13"/>
    <w:rsid w:val="00C05282"/>
    <w:rsid w:val="00C05B8F"/>
    <w:rsid w:val="00C064DC"/>
    <w:rsid w:val="00C0704E"/>
    <w:rsid w:val="00C07500"/>
    <w:rsid w:val="00C106C4"/>
    <w:rsid w:val="00C10C1F"/>
    <w:rsid w:val="00C11540"/>
    <w:rsid w:val="00C1189B"/>
    <w:rsid w:val="00C11992"/>
    <w:rsid w:val="00C13759"/>
    <w:rsid w:val="00C138D4"/>
    <w:rsid w:val="00C138F6"/>
    <w:rsid w:val="00C14282"/>
    <w:rsid w:val="00C16B16"/>
    <w:rsid w:val="00C17FF0"/>
    <w:rsid w:val="00C2047A"/>
    <w:rsid w:val="00C237DA"/>
    <w:rsid w:val="00C2510F"/>
    <w:rsid w:val="00C257A1"/>
    <w:rsid w:val="00C26DAB"/>
    <w:rsid w:val="00C27B66"/>
    <w:rsid w:val="00C3066F"/>
    <w:rsid w:val="00C334D8"/>
    <w:rsid w:val="00C341E5"/>
    <w:rsid w:val="00C3696F"/>
    <w:rsid w:val="00C36FFE"/>
    <w:rsid w:val="00C37E86"/>
    <w:rsid w:val="00C40EED"/>
    <w:rsid w:val="00C4157F"/>
    <w:rsid w:val="00C43904"/>
    <w:rsid w:val="00C44A6A"/>
    <w:rsid w:val="00C461AC"/>
    <w:rsid w:val="00C4715E"/>
    <w:rsid w:val="00C47448"/>
    <w:rsid w:val="00C47507"/>
    <w:rsid w:val="00C502F1"/>
    <w:rsid w:val="00C50C91"/>
    <w:rsid w:val="00C54071"/>
    <w:rsid w:val="00C55210"/>
    <w:rsid w:val="00C561DD"/>
    <w:rsid w:val="00C613DC"/>
    <w:rsid w:val="00C6195F"/>
    <w:rsid w:val="00C62C05"/>
    <w:rsid w:val="00C63A44"/>
    <w:rsid w:val="00C6439E"/>
    <w:rsid w:val="00C65EDA"/>
    <w:rsid w:val="00C711BD"/>
    <w:rsid w:val="00C71B42"/>
    <w:rsid w:val="00C720A7"/>
    <w:rsid w:val="00C72721"/>
    <w:rsid w:val="00C73F53"/>
    <w:rsid w:val="00C74896"/>
    <w:rsid w:val="00C74A61"/>
    <w:rsid w:val="00C75305"/>
    <w:rsid w:val="00C77445"/>
    <w:rsid w:val="00C80FF1"/>
    <w:rsid w:val="00C81B9B"/>
    <w:rsid w:val="00C82AD5"/>
    <w:rsid w:val="00C85DA5"/>
    <w:rsid w:val="00C87BB1"/>
    <w:rsid w:val="00C87DC6"/>
    <w:rsid w:val="00C9204D"/>
    <w:rsid w:val="00C938A1"/>
    <w:rsid w:val="00C942BF"/>
    <w:rsid w:val="00C94904"/>
    <w:rsid w:val="00C971A0"/>
    <w:rsid w:val="00C97894"/>
    <w:rsid w:val="00C97AA5"/>
    <w:rsid w:val="00CA2675"/>
    <w:rsid w:val="00CA3E8A"/>
    <w:rsid w:val="00CA4660"/>
    <w:rsid w:val="00CA47CF"/>
    <w:rsid w:val="00CA49F4"/>
    <w:rsid w:val="00CA4F37"/>
    <w:rsid w:val="00CA57A7"/>
    <w:rsid w:val="00CA60F6"/>
    <w:rsid w:val="00CB1113"/>
    <w:rsid w:val="00CB2DB8"/>
    <w:rsid w:val="00CB3D0D"/>
    <w:rsid w:val="00CB4D21"/>
    <w:rsid w:val="00CB540D"/>
    <w:rsid w:val="00CB7470"/>
    <w:rsid w:val="00CB7579"/>
    <w:rsid w:val="00CC1772"/>
    <w:rsid w:val="00CC1EF2"/>
    <w:rsid w:val="00CC3B86"/>
    <w:rsid w:val="00CC44FC"/>
    <w:rsid w:val="00CC5631"/>
    <w:rsid w:val="00CD0075"/>
    <w:rsid w:val="00CD1898"/>
    <w:rsid w:val="00CD252A"/>
    <w:rsid w:val="00CD402C"/>
    <w:rsid w:val="00CD440A"/>
    <w:rsid w:val="00CD6458"/>
    <w:rsid w:val="00CD78B4"/>
    <w:rsid w:val="00CE06BC"/>
    <w:rsid w:val="00CE1EAF"/>
    <w:rsid w:val="00CE28D9"/>
    <w:rsid w:val="00CE2BBC"/>
    <w:rsid w:val="00CE315E"/>
    <w:rsid w:val="00CE38AB"/>
    <w:rsid w:val="00CE5444"/>
    <w:rsid w:val="00CF1A00"/>
    <w:rsid w:val="00CF1EE0"/>
    <w:rsid w:val="00CF4421"/>
    <w:rsid w:val="00CF4E95"/>
    <w:rsid w:val="00CF5DB3"/>
    <w:rsid w:val="00CF5E7C"/>
    <w:rsid w:val="00CF7E17"/>
    <w:rsid w:val="00D00E16"/>
    <w:rsid w:val="00D032E9"/>
    <w:rsid w:val="00D0348A"/>
    <w:rsid w:val="00D04046"/>
    <w:rsid w:val="00D05DC8"/>
    <w:rsid w:val="00D07630"/>
    <w:rsid w:val="00D1024F"/>
    <w:rsid w:val="00D12170"/>
    <w:rsid w:val="00D12E8C"/>
    <w:rsid w:val="00D13858"/>
    <w:rsid w:val="00D14504"/>
    <w:rsid w:val="00D1620D"/>
    <w:rsid w:val="00D168F6"/>
    <w:rsid w:val="00D229E9"/>
    <w:rsid w:val="00D2309C"/>
    <w:rsid w:val="00D256EC"/>
    <w:rsid w:val="00D27381"/>
    <w:rsid w:val="00D27F08"/>
    <w:rsid w:val="00D33D7C"/>
    <w:rsid w:val="00D34422"/>
    <w:rsid w:val="00D345DB"/>
    <w:rsid w:val="00D352FD"/>
    <w:rsid w:val="00D35379"/>
    <w:rsid w:val="00D36815"/>
    <w:rsid w:val="00D36E0A"/>
    <w:rsid w:val="00D40B80"/>
    <w:rsid w:val="00D4173A"/>
    <w:rsid w:val="00D44678"/>
    <w:rsid w:val="00D45AA6"/>
    <w:rsid w:val="00D4726C"/>
    <w:rsid w:val="00D50101"/>
    <w:rsid w:val="00D51A5A"/>
    <w:rsid w:val="00D55D0D"/>
    <w:rsid w:val="00D56482"/>
    <w:rsid w:val="00D6074C"/>
    <w:rsid w:val="00D621BB"/>
    <w:rsid w:val="00D63498"/>
    <w:rsid w:val="00D63C39"/>
    <w:rsid w:val="00D648C5"/>
    <w:rsid w:val="00D66F77"/>
    <w:rsid w:val="00D70662"/>
    <w:rsid w:val="00D712BB"/>
    <w:rsid w:val="00D71764"/>
    <w:rsid w:val="00D75053"/>
    <w:rsid w:val="00D75732"/>
    <w:rsid w:val="00D75BCD"/>
    <w:rsid w:val="00D763E8"/>
    <w:rsid w:val="00D76D42"/>
    <w:rsid w:val="00D80C6E"/>
    <w:rsid w:val="00D8157C"/>
    <w:rsid w:val="00D82895"/>
    <w:rsid w:val="00D8304F"/>
    <w:rsid w:val="00D83640"/>
    <w:rsid w:val="00D83893"/>
    <w:rsid w:val="00D8528D"/>
    <w:rsid w:val="00D914A0"/>
    <w:rsid w:val="00D95642"/>
    <w:rsid w:val="00D96E10"/>
    <w:rsid w:val="00D96EBA"/>
    <w:rsid w:val="00D97520"/>
    <w:rsid w:val="00DA0865"/>
    <w:rsid w:val="00DA13F8"/>
    <w:rsid w:val="00DA15D8"/>
    <w:rsid w:val="00DA24CC"/>
    <w:rsid w:val="00DA323A"/>
    <w:rsid w:val="00DA3E6A"/>
    <w:rsid w:val="00DA4917"/>
    <w:rsid w:val="00DB0849"/>
    <w:rsid w:val="00DB1B41"/>
    <w:rsid w:val="00DB28F8"/>
    <w:rsid w:val="00DB2AB9"/>
    <w:rsid w:val="00DB2E34"/>
    <w:rsid w:val="00DB474A"/>
    <w:rsid w:val="00DB72A2"/>
    <w:rsid w:val="00DB72ED"/>
    <w:rsid w:val="00DB7F9F"/>
    <w:rsid w:val="00DC1243"/>
    <w:rsid w:val="00DC234D"/>
    <w:rsid w:val="00DC3624"/>
    <w:rsid w:val="00DC50AE"/>
    <w:rsid w:val="00DC6075"/>
    <w:rsid w:val="00DC7A0C"/>
    <w:rsid w:val="00DD1CE5"/>
    <w:rsid w:val="00DD2CB2"/>
    <w:rsid w:val="00DD2ECE"/>
    <w:rsid w:val="00DD58B4"/>
    <w:rsid w:val="00DD61FA"/>
    <w:rsid w:val="00DD651C"/>
    <w:rsid w:val="00DD673A"/>
    <w:rsid w:val="00DE318F"/>
    <w:rsid w:val="00DE3674"/>
    <w:rsid w:val="00DE48A2"/>
    <w:rsid w:val="00DE569E"/>
    <w:rsid w:val="00DE582F"/>
    <w:rsid w:val="00DE791F"/>
    <w:rsid w:val="00DF05EA"/>
    <w:rsid w:val="00DF0897"/>
    <w:rsid w:val="00DF0D75"/>
    <w:rsid w:val="00DF144B"/>
    <w:rsid w:val="00DF20AD"/>
    <w:rsid w:val="00DF3FEC"/>
    <w:rsid w:val="00DF475D"/>
    <w:rsid w:val="00DF7009"/>
    <w:rsid w:val="00DF7640"/>
    <w:rsid w:val="00E0160D"/>
    <w:rsid w:val="00E01BC7"/>
    <w:rsid w:val="00E01D40"/>
    <w:rsid w:val="00E026BC"/>
    <w:rsid w:val="00E028EB"/>
    <w:rsid w:val="00E04663"/>
    <w:rsid w:val="00E04751"/>
    <w:rsid w:val="00E04D1D"/>
    <w:rsid w:val="00E07101"/>
    <w:rsid w:val="00E1043D"/>
    <w:rsid w:val="00E120F8"/>
    <w:rsid w:val="00E12BA7"/>
    <w:rsid w:val="00E12E85"/>
    <w:rsid w:val="00E13FF4"/>
    <w:rsid w:val="00E157EF"/>
    <w:rsid w:val="00E15E16"/>
    <w:rsid w:val="00E173FD"/>
    <w:rsid w:val="00E2063D"/>
    <w:rsid w:val="00E2252A"/>
    <w:rsid w:val="00E234FC"/>
    <w:rsid w:val="00E23ED0"/>
    <w:rsid w:val="00E26F11"/>
    <w:rsid w:val="00E321E7"/>
    <w:rsid w:val="00E3324E"/>
    <w:rsid w:val="00E333F6"/>
    <w:rsid w:val="00E344A5"/>
    <w:rsid w:val="00E34C03"/>
    <w:rsid w:val="00E3601F"/>
    <w:rsid w:val="00E36460"/>
    <w:rsid w:val="00E41AE6"/>
    <w:rsid w:val="00E443E3"/>
    <w:rsid w:val="00E4462F"/>
    <w:rsid w:val="00E464BB"/>
    <w:rsid w:val="00E46713"/>
    <w:rsid w:val="00E46DB7"/>
    <w:rsid w:val="00E4724B"/>
    <w:rsid w:val="00E47A22"/>
    <w:rsid w:val="00E511A1"/>
    <w:rsid w:val="00E527DD"/>
    <w:rsid w:val="00E53EAE"/>
    <w:rsid w:val="00E54BAB"/>
    <w:rsid w:val="00E5534E"/>
    <w:rsid w:val="00E55363"/>
    <w:rsid w:val="00E562ED"/>
    <w:rsid w:val="00E5795E"/>
    <w:rsid w:val="00E57D97"/>
    <w:rsid w:val="00E62454"/>
    <w:rsid w:val="00E62743"/>
    <w:rsid w:val="00E639F3"/>
    <w:rsid w:val="00E65A5E"/>
    <w:rsid w:val="00E65C2B"/>
    <w:rsid w:val="00E6631E"/>
    <w:rsid w:val="00E679F5"/>
    <w:rsid w:val="00E7013F"/>
    <w:rsid w:val="00E71233"/>
    <w:rsid w:val="00E718BE"/>
    <w:rsid w:val="00E71F54"/>
    <w:rsid w:val="00E722F9"/>
    <w:rsid w:val="00E72820"/>
    <w:rsid w:val="00E72F34"/>
    <w:rsid w:val="00E74A40"/>
    <w:rsid w:val="00E74D77"/>
    <w:rsid w:val="00E75988"/>
    <w:rsid w:val="00E75B5D"/>
    <w:rsid w:val="00E81657"/>
    <w:rsid w:val="00E81A11"/>
    <w:rsid w:val="00E82C5B"/>
    <w:rsid w:val="00E848F5"/>
    <w:rsid w:val="00E85947"/>
    <w:rsid w:val="00E85F13"/>
    <w:rsid w:val="00E86477"/>
    <w:rsid w:val="00E86ECA"/>
    <w:rsid w:val="00E87E04"/>
    <w:rsid w:val="00E910AA"/>
    <w:rsid w:val="00E92E32"/>
    <w:rsid w:val="00E93E58"/>
    <w:rsid w:val="00E93EDE"/>
    <w:rsid w:val="00E953FE"/>
    <w:rsid w:val="00E95888"/>
    <w:rsid w:val="00E959E7"/>
    <w:rsid w:val="00EA10AD"/>
    <w:rsid w:val="00EA1191"/>
    <w:rsid w:val="00EA1872"/>
    <w:rsid w:val="00EA3CB3"/>
    <w:rsid w:val="00EA41E2"/>
    <w:rsid w:val="00EA42B4"/>
    <w:rsid w:val="00EA4912"/>
    <w:rsid w:val="00EA4AE1"/>
    <w:rsid w:val="00EA5BE0"/>
    <w:rsid w:val="00EA6436"/>
    <w:rsid w:val="00EA66F9"/>
    <w:rsid w:val="00EA6A7A"/>
    <w:rsid w:val="00EA6C2D"/>
    <w:rsid w:val="00EA74BA"/>
    <w:rsid w:val="00EA776C"/>
    <w:rsid w:val="00EB11D2"/>
    <w:rsid w:val="00EB11FD"/>
    <w:rsid w:val="00EB1A1B"/>
    <w:rsid w:val="00EB1A92"/>
    <w:rsid w:val="00EB5DDB"/>
    <w:rsid w:val="00EB7683"/>
    <w:rsid w:val="00EC178F"/>
    <w:rsid w:val="00EC2278"/>
    <w:rsid w:val="00EC3F0A"/>
    <w:rsid w:val="00EC4077"/>
    <w:rsid w:val="00EC45EE"/>
    <w:rsid w:val="00EC48D0"/>
    <w:rsid w:val="00EC4F70"/>
    <w:rsid w:val="00EC63BE"/>
    <w:rsid w:val="00EC641D"/>
    <w:rsid w:val="00EC7047"/>
    <w:rsid w:val="00ED01B6"/>
    <w:rsid w:val="00ED1B45"/>
    <w:rsid w:val="00ED2B08"/>
    <w:rsid w:val="00ED35AE"/>
    <w:rsid w:val="00ED3F09"/>
    <w:rsid w:val="00ED4E6C"/>
    <w:rsid w:val="00ED58F3"/>
    <w:rsid w:val="00ED596F"/>
    <w:rsid w:val="00EE05FA"/>
    <w:rsid w:val="00EE079D"/>
    <w:rsid w:val="00EE1659"/>
    <w:rsid w:val="00EF0DE1"/>
    <w:rsid w:val="00EF1EF3"/>
    <w:rsid w:val="00EF2440"/>
    <w:rsid w:val="00EF253B"/>
    <w:rsid w:val="00EF3CF8"/>
    <w:rsid w:val="00EF4ADE"/>
    <w:rsid w:val="00EF62D6"/>
    <w:rsid w:val="00EF7B24"/>
    <w:rsid w:val="00F006EA"/>
    <w:rsid w:val="00F009EE"/>
    <w:rsid w:val="00F00A1A"/>
    <w:rsid w:val="00F01C8E"/>
    <w:rsid w:val="00F042BC"/>
    <w:rsid w:val="00F06121"/>
    <w:rsid w:val="00F07A64"/>
    <w:rsid w:val="00F13E6B"/>
    <w:rsid w:val="00F140CC"/>
    <w:rsid w:val="00F1671D"/>
    <w:rsid w:val="00F20F56"/>
    <w:rsid w:val="00F23A30"/>
    <w:rsid w:val="00F23B0E"/>
    <w:rsid w:val="00F25DE6"/>
    <w:rsid w:val="00F26CED"/>
    <w:rsid w:val="00F26F97"/>
    <w:rsid w:val="00F27FD6"/>
    <w:rsid w:val="00F30C8C"/>
    <w:rsid w:val="00F31A54"/>
    <w:rsid w:val="00F34364"/>
    <w:rsid w:val="00F34D09"/>
    <w:rsid w:val="00F34EE3"/>
    <w:rsid w:val="00F355A8"/>
    <w:rsid w:val="00F36A27"/>
    <w:rsid w:val="00F37D41"/>
    <w:rsid w:val="00F405ED"/>
    <w:rsid w:val="00F41668"/>
    <w:rsid w:val="00F41EEF"/>
    <w:rsid w:val="00F437E3"/>
    <w:rsid w:val="00F4582A"/>
    <w:rsid w:val="00F45D2C"/>
    <w:rsid w:val="00F47345"/>
    <w:rsid w:val="00F47528"/>
    <w:rsid w:val="00F516CC"/>
    <w:rsid w:val="00F5192A"/>
    <w:rsid w:val="00F561C6"/>
    <w:rsid w:val="00F575DC"/>
    <w:rsid w:val="00F57B8D"/>
    <w:rsid w:val="00F605FC"/>
    <w:rsid w:val="00F60A83"/>
    <w:rsid w:val="00F61B6D"/>
    <w:rsid w:val="00F631CA"/>
    <w:rsid w:val="00F6548E"/>
    <w:rsid w:val="00F65981"/>
    <w:rsid w:val="00F659EC"/>
    <w:rsid w:val="00F67339"/>
    <w:rsid w:val="00F67433"/>
    <w:rsid w:val="00F705D7"/>
    <w:rsid w:val="00F70D3F"/>
    <w:rsid w:val="00F727B1"/>
    <w:rsid w:val="00F72E29"/>
    <w:rsid w:val="00F74275"/>
    <w:rsid w:val="00F758DE"/>
    <w:rsid w:val="00F75CAA"/>
    <w:rsid w:val="00F84065"/>
    <w:rsid w:val="00F87647"/>
    <w:rsid w:val="00F87A3A"/>
    <w:rsid w:val="00F87DEC"/>
    <w:rsid w:val="00F87F8D"/>
    <w:rsid w:val="00F9380D"/>
    <w:rsid w:val="00F93B23"/>
    <w:rsid w:val="00F95607"/>
    <w:rsid w:val="00F95702"/>
    <w:rsid w:val="00F95850"/>
    <w:rsid w:val="00F963A4"/>
    <w:rsid w:val="00FA2F06"/>
    <w:rsid w:val="00FA4282"/>
    <w:rsid w:val="00FB1816"/>
    <w:rsid w:val="00FB1EE9"/>
    <w:rsid w:val="00FB2072"/>
    <w:rsid w:val="00FB3208"/>
    <w:rsid w:val="00FB3504"/>
    <w:rsid w:val="00FB7270"/>
    <w:rsid w:val="00FC0D71"/>
    <w:rsid w:val="00FC2A76"/>
    <w:rsid w:val="00FC5B6F"/>
    <w:rsid w:val="00FC5D10"/>
    <w:rsid w:val="00FC756C"/>
    <w:rsid w:val="00FD2B61"/>
    <w:rsid w:val="00FD3A8E"/>
    <w:rsid w:val="00FD5E30"/>
    <w:rsid w:val="00FE01AA"/>
    <w:rsid w:val="00FE11E9"/>
    <w:rsid w:val="00FE1AC9"/>
    <w:rsid w:val="00FE53EF"/>
    <w:rsid w:val="00FE5441"/>
    <w:rsid w:val="00FF0F0F"/>
    <w:rsid w:val="00FF1A2E"/>
    <w:rsid w:val="00FF37B7"/>
    <w:rsid w:val="00FF39B1"/>
    <w:rsid w:val="00FF3BAB"/>
    <w:rsid w:val="00FF46F3"/>
    <w:rsid w:val="00FF53B2"/>
    <w:rsid w:val="00FF6384"/>
    <w:rsid w:val="00FF78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2B6"/>
    <w:rPr>
      <w:rFonts w:ascii="Times New Roman" w:hAnsi="Times New Roman"/>
    </w:rPr>
  </w:style>
  <w:style w:type="paragraph" w:styleId="Heading1">
    <w:name w:val="heading 1"/>
    <w:basedOn w:val="Normal"/>
    <w:next w:val="Normal"/>
    <w:link w:val="Heading1Char"/>
    <w:uiPriority w:val="9"/>
    <w:qFormat/>
    <w:rsid w:val="000B258F"/>
    <w:pPr>
      <w:keepNext/>
      <w:keepLines/>
      <w:spacing w:before="240" w:after="0"/>
      <w:outlineLvl w:val="0"/>
    </w:pPr>
    <w:rPr>
      <w:rFonts w:eastAsiaTheme="majorEastAsia" w:cstheme="majorBidi"/>
      <w:b/>
      <w:sz w:val="24"/>
      <w:szCs w:val="32"/>
    </w:rPr>
  </w:style>
  <w:style w:type="paragraph" w:styleId="Heading2">
    <w:name w:val="heading 2"/>
    <w:basedOn w:val="Normal"/>
    <w:next w:val="Normal"/>
    <w:link w:val="Heading2Char"/>
    <w:uiPriority w:val="9"/>
    <w:semiHidden/>
    <w:unhideWhenUsed/>
    <w:qFormat/>
    <w:rsid w:val="000B258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B258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1AE2"/>
    <w:pPr>
      <w:ind w:left="720"/>
      <w:contextualSpacing/>
    </w:pPr>
  </w:style>
  <w:style w:type="character" w:styleId="SubtleEmphasis">
    <w:name w:val="Subtle Emphasis"/>
    <w:basedOn w:val="DefaultParagraphFont"/>
    <w:uiPriority w:val="19"/>
    <w:qFormat/>
    <w:rsid w:val="00A51AE2"/>
    <w:rPr>
      <w:i/>
      <w:iCs/>
      <w:color w:val="808080" w:themeColor="text1" w:themeTint="7F"/>
    </w:rPr>
  </w:style>
  <w:style w:type="paragraph" w:styleId="FootnoteText">
    <w:name w:val="footnote text"/>
    <w:basedOn w:val="Normal"/>
    <w:link w:val="FootnoteTextChar"/>
    <w:uiPriority w:val="99"/>
    <w:unhideWhenUsed/>
    <w:rsid w:val="00341FDC"/>
    <w:pPr>
      <w:spacing w:after="0" w:line="240" w:lineRule="auto"/>
    </w:pPr>
    <w:rPr>
      <w:sz w:val="20"/>
      <w:szCs w:val="20"/>
    </w:rPr>
  </w:style>
  <w:style w:type="character" w:customStyle="1" w:styleId="FootnoteTextChar">
    <w:name w:val="Footnote Text Char"/>
    <w:basedOn w:val="DefaultParagraphFont"/>
    <w:link w:val="FootnoteText"/>
    <w:uiPriority w:val="99"/>
    <w:rsid w:val="00341FDC"/>
    <w:rPr>
      <w:sz w:val="20"/>
      <w:szCs w:val="20"/>
    </w:rPr>
  </w:style>
  <w:style w:type="character" w:styleId="FootnoteReference">
    <w:name w:val="footnote reference"/>
    <w:basedOn w:val="DefaultParagraphFont"/>
    <w:uiPriority w:val="99"/>
    <w:semiHidden/>
    <w:unhideWhenUsed/>
    <w:rsid w:val="00341FDC"/>
    <w:rPr>
      <w:vertAlign w:val="superscript"/>
    </w:rPr>
  </w:style>
  <w:style w:type="character" w:styleId="Hyperlink">
    <w:name w:val="Hyperlink"/>
    <w:basedOn w:val="DefaultParagraphFont"/>
    <w:uiPriority w:val="99"/>
    <w:unhideWhenUsed/>
    <w:rsid w:val="00341FDC"/>
    <w:rPr>
      <w:color w:val="0000FF" w:themeColor="hyperlink"/>
      <w:u w:val="single"/>
    </w:rPr>
  </w:style>
  <w:style w:type="paragraph" w:customStyle="1" w:styleId="RefRef">
    <w:name w:val="Ref_Ref"/>
    <w:rsid w:val="00341FDC"/>
    <w:pPr>
      <w:spacing w:after="0" w:line="240" w:lineRule="auto"/>
      <w:ind w:left="567" w:hanging="567"/>
      <w:jc w:val="both"/>
    </w:pPr>
    <w:rPr>
      <w:rFonts w:ascii="Times New Roman" w:eastAsia="Times New Roman" w:hAnsi="Times New Roman" w:cs="Times New Roman"/>
      <w:sz w:val="20"/>
      <w:szCs w:val="20"/>
      <w:lang w:val="fr-CA"/>
    </w:rPr>
  </w:style>
  <w:style w:type="paragraph" w:styleId="Header">
    <w:name w:val="header"/>
    <w:basedOn w:val="Normal"/>
    <w:link w:val="HeaderChar"/>
    <w:uiPriority w:val="99"/>
    <w:unhideWhenUsed/>
    <w:rsid w:val="00341F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FDC"/>
  </w:style>
  <w:style w:type="paragraph" w:styleId="Footer">
    <w:name w:val="footer"/>
    <w:basedOn w:val="Normal"/>
    <w:link w:val="FooterChar"/>
    <w:uiPriority w:val="99"/>
    <w:unhideWhenUsed/>
    <w:rsid w:val="00341F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FDC"/>
  </w:style>
  <w:style w:type="character" w:styleId="CommentReference">
    <w:name w:val="annotation reference"/>
    <w:basedOn w:val="DefaultParagraphFont"/>
    <w:uiPriority w:val="99"/>
    <w:semiHidden/>
    <w:unhideWhenUsed/>
    <w:rsid w:val="00195916"/>
    <w:rPr>
      <w:sz w:val="16"/>
      <w:szCs w:val="16"/>
    </w:rPr>
  </w:style>
  <w:style w:type="paragraph" w:styleId="CommentText">
    <w:name w:val="annotation text"/>
    <w:basedOn w:val="Normal"/>
    <w:link w:val="CommentTextChar"/>
    <w:uiPriority w:val="99"/>
    <w:semiHidden/>
    <w:unhideWhenUsed/>
    <w:rsid w:val="00195916"/>
    <w:pPr>
      <w:spacing w:line="240" w:lineRule="auto"/>
    </w:pPr>
    <w:rPr>
      <w:sz w:val="20"/>
      <w:szCs w:val="20"/>
    </w:rPr>
  </w:style>
  <w:style w:type="character" w:customStyle="1" w:styleId="CommentTextChar">
    <w:name w:val="Comment Text Char"/>
    <w:basedOn w:val="DefaultParagraphFont"/>
    <w:link w:val="CommentText"/>
    <w:uiPriority w:val="99"/>
    <w:semiHidden/>
    <w:rsid w:val="00195916"/>
    <w:rPr>
      <w:sz w:val="20"/>
      <w:szCs w:val="20"/>
    </w:rPr>
  </w:style>
  <w:style w:type="paragraph" w:styleId="CommentSubject">
    <w:name w:val="annotation subject"/>
    <w:basedOn w:val="CommentText"/>
    <w:next w:val="CommentText"/>
    <w:link w:val="CommentSubjectChar"/>
    <w:uiPriority w:val="99"/>
    <w:semiHidden/>
    <w:unhideWhenUsed/>
    <w:rsid w:val="00195916"/>
    <w:rPr>
      <w:b/>
      <w:bCs/>
    </w:rPr>
  </w:style>
  <w:style w:type="character" w:customStyle="1" w:styleId="CommentSubjectChar">
    <w:name w:val="Comment Subject Char"/>
    <w:basedOn w:val="CommentTextChar"/>
    <w:link w:val="CommentSubject"/>
    <w:uiPriority w:val="99"/>
    <w:semiHidden/>
    <w:rsid w:val="00195916"/>
    <w:rPr>
      <w:b/>
      <w:bCs/>
      <w:sz w:val="20"/>
      <w:szCs w:val="20"/>
    </w:rPr>
  </w:style>
  <w:style w:type="paragraph" w:styleId="BalloonText">
    <w:name w:val="Balloon Text"/>
    <w:basedOn w:val="Normal"/>
    <w:link w:val="BalloonTextChar"/>
    <w:uiPriority w:val="99"/>
    <w:semiHidden/>
    <w:unhideWhenUsed/>
    <w:rsid w:val="00195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916"/>
    <w:rPr>
      <w:rFonts w:ascii="Tahoma" w:hAnsi="Tahoma" w:cs="Tahoma"/>
      <w:sz w:val="16"/>
      <w:szCs w:val="16"/>
    </w:rPr>
  </w:style>
  <w:style w:type="character" w:customStyle="1" w:styleId="Heading1Char">
    <w:name w:val="Heading 1 Char"/>
    <w:basedOn w:val="DefaultParagraphFont"/>
    <w:link w:val="Heading1"/>
    <w:uiPriority w:val="9"/>
    <w:rsid w:val="000B258F"/>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D71764"/>
    <w:pPr>
      <w:spacing w:line="259" w:lineRule="auto"/>
      <w:outlineLvl w:val="9"/>
    </w:pPr>
  </w:style>
  <w:style w:type="paragraph" w:customStyle="1" w:styleId="Naslov1">
    <w:name w:val="Naslov 1"/>
    <w:basedOn w:val="Heading1"/>
    <w:link w:val="Naslov1Char"/>
    <w:qFormat/>
    <w:rsid w:val="001C52B6"/>
    <w:pPr>
      <w:spacing w:line="360" w:lineRule="auto"/>
      <w:jc w:val="center"/>
    </w:pPr>
    <w:rPr>
      <w:rFonts w:cs="Times New Roman"/>
      <w:b w:val="0"/>
      <w:szCs w:val="24"/>
      <w:lang/>
    </w:rPr>
  </w:style>
  <w:style w:type="paragraph" w:customStyle="1" w:styleId="Naslov2">
    <w:name w:val="Naslov 2"/>
    <w:basedOn w:val="Heading2"/>
    <w:link w:val="Naslov2Char"/>
    <w:qFormat/>
    <w:rsid w:val="000B258F"/>
    <w:pPr>
      <w:spacing w:line="360" w:lineRule="auto"/>
      <w:jc w:val="both"/>
    </w:pPr>
    <w:rPr>
      <w:rFonts w:ascii="Times New Roman" w:eastAsia="Calibri" w:hAnsi="Times New Roman" w:cs="Times New Roman"/>
      <w:b/>
      <w:color w:val="auto"/>
      <w:sz w:val="24"/>
      <w:szCs w:val="24"/>
      <w:lang/>
    </w:rPr>
  </w:style>
  <w:style w:type="character" w:customStyle="1" w:styleId="Naslov1Char">
    <w:name w:val="Naslov 1 Char"/>
    <w:basedOn w:val="DefaultParagraphFont"/>
    <w:link w:val="Naslov1"/>
    <w:rsid w:val="001C52B6"/>
    <w:rPr>
      <w:rFonts w:ascii="Times New Roman" w:eastAsiaTheme="majorEastAsia" w:hAnsi="Times New Roman" w:cs="Times New Roman"/>
      <w:sz w:val="24"/>
      <w:szCs w:val="24"/>
      <w:lang/>
    </w:rPr>
  </w:style>
  <w:style w:type="paragraph" w:customStyle="1" w:styleId="Naslov3">
    <w:name w:val="Naslov 3"/>
    <w:basedOn w:val="Heading3"/>
    <w:link w:val="Naslov3Char"/>
    <w:qFormat/>
    <w:rsid w:val="000B258F"/>
    <w:pPr>
      <w:spacing w:after="120" w:line="360" w:lineRule="auto"/>
      <w:ind w:firstLine="720"/>
      <w:jc w:val="both"/>
    </w:pPr>
    <w:rPr>
      <w:rFonts w:ascii="Times New Roman" w:hAnsi="Times New Roman" w:cs="Times New Roman"/>
      <w:color w:val="auto"/>
      <w:lang/>
    </w:rPr>
  </w:style>
  <w:style w:type="character" w:customStyle="1" w:styleId="Naslov2Char">
    <w:name w:val="Naslov 2 Char"/>
    <w:basedOn w:val="DefaultParagraphFont"/>
    <w:link w:val="Naslov2"/>
    <w:rsid w:val="000B258F"/>
    <w:rPr>
      <w:rFonts w:ascii="Times New Roman" w:eastAsia="Calibri" w:hAnsi="Times New Roman" w:cs="Times New Roman"/>
      <w:b/>
      <w:sz w:val="24"/>
      <w:szCs w:val="24"/>
      <w:lang/>
    </w:rPr>
  </w:style>
  <w:style w:type="paragraph" w:styleId="TOC1">
    <w:name w:val="toc 1"/>
    <w:basedOn w:val="Normal"/>
    <w:next w:val="Normal"/>
    <w:autoRedefine/>
    <w:uiPriority w:val="39"/>
    <w:unhideWhenUsed/>
    <w:rsid w:val="000B258F"/>
    <w:pPr>
      <w:spacing w:after="100"/>
    </w:pPr>
    <w:rPr>
      <w:sz w:val="24"/>
    </w:rPr>
  </w:style>
  <w:style w:type="character" w:customStyle="1" w:styleId="Naslov3Char">
    <w:name w:val="Naslov 3 Char"/>
    <w:basedOn w:val="DefaultParagraphFont"/>
    <w:link w:val="Naslov3"/>
    <w:rsid w:val="000B258F"/>
    <w:rPr>
      <w:rFonts w:ascii="Times New Roman" w:eastAsiaTheme="majorEastAsia" w:hAnsi="Times New Roman" w:cs="Times New Roman"/>
      <w:sz w:val="24"/>
      <w:szCs w:val="24"/>
      <w:lang/>
    </w:rPr>
  </w:style>
  <w:style w:type="character" w:customStyle="1" w:styleId="Heading2Char">
    <w:name w:val="Heading 2 Char"/>
    <w:basedOn w:val="DefaultParagraphFont"/>
    <w:link w:val="Heading2"/>
    <w:uiPriority w:val="9"/>
    <w:semiHidden/>
    <w:rsid w:val="000B258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0B258F"/>
    <w:rPr>
      <w:rFonts w:asciiTheme="majorHAnsi" w:eastAsiaTheme="majorEastAsia" w:hAnsiTheme="majorHAnsi" w:cstheme="majorBidi"/>
      <w:color w:val="243F60" w:themeColor="accent1" w:themeShade="7F"/>
      <w:sz w:val="24"/>
      <w:szCs w:val="24"/>
    </w:rPr>
  </w:style>
  <w:style w:type="paragraph" w:styleId="TOC2">
    <w:name w:val="toc 2"/>
    <w:basedOn w:val="Normal"/>
    <w:next w:val="Normal"/>
    <w:autoRedefine/>
    <w:uiPriority w:val="39"/>
    <w:unhideWhenUsed/>
    <w:rsid w:val="000B258F"/>
    <w:pPr>
      <w:spacing w:after="100"/>
      <w:ind w:left="220"/>
    </w:pPr>
  </w:style>
  <w:style w:type="paragraph" w:styleId="TOC3">
    <w:name w:val="toc 3"/>
    <w:basedOn w:val="Normal"/>
    <w:next w:val="Normal"/>
    <w:autoRedefine/>
    <w:uiPriority w:val="39"/>
    <w:unhideWhenUsed/>
    <w:rsid w:val="000B258F"/>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2B6"/>
    <w:rPr>
      <w:rFonts w:ascii="Times New Roman" w:hAnsi="Times New Roman"/>
    </w:rPr>
  </w:style>
  <w:style w:type="paragraph" w:styleId="Heading1">
    <w:name w:val="heading 1"/>
    <w:basedOn w:val="Normal"/>
    <w:next w:val="Normal"/>
    <w:link w:val="Heading1Char"/>
    <w:uiPriority w:val="9"/>
    <w:qFormat/>
    <w:rsid w:val="000B258F"/>
    <w:pPr>
      <w:keepNext/>
      <w:keepLines/>
      <w:spacing w:before="240" w:after="0"/>
      <w:outlineLvl w:val="0"/>
    </w:pPr>
    <w:rPr>
      <w:rFonts w:eastAsiaTheme="majorEastAsia" w:cstheme="majorBidi"/>
      <w:b/>
      <w:sz w:val="24"/>
      <w:szCs w:val="32"/>
    </w:rPr>
  </w:style>
  <w:style w:type="paragraph" w:styleId="Heading2">
    <w:name w:val="heading 2"/>
    <w:basedOn w:val="Normal"/>
    <w:next w:val="Normal"/>
    <w:link w:val="Heading2Char"/>
    <w:uiPriority w:val="9"/>
    <w:semiHidden/>
    <w:unhideWhenUsed/>
    <w:qFormat/>
    <w:rsid w:val="000B258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B258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1AE2"/>
    <w:pPr>
      <w:ind w:left="720"/>
      <w:contextualSpacing/>
    </w:pPr>
  </w:style>
  <w:style w:type="character" w:styleId="SubtleEmphasis">
    <w:name w:val="Subtle Emphasis"/>
    <w:basedOn w:val="DefaultParagraphFont"/>
    <w:uiPriority w:val="19"/>
    <w:qFormat/>
    <w:rsid w:val="00A51AE2"/>
    <w:rPr>
      <w:i/>
      <w:iCs/>
      <w:color w:val="808080" w:themeColor="text1" w:themeTint="7F"/>
    </w:rPr>
  </w:style>
  <w:style w:type="paragraph" w:styleId="FootnoteText">
    <w:name w:val="footnote text"/>
    <w:basedOn w:val="Normal"/>
    <w:link w:val="FootnoteTextChar"/>
    <w:uiPriority w:val="99"/>
    <w:unhideWhenUsed/>
    <w:rsid w:val="00341FDC"/>
    <w:pPr>
      <w:spacing w:after="0" w:line="240" w:lineRule="auto"/>
    </w:pPr>
    <w:rPr>
      <w:sz w:val="20"/>
      <w:szCs w:val="20"/>
    </w:rPr>
  </w:style>
  <w:style w:type="character" w:customStyle="1" w:styleId="FootnoteTextChar">
    <w:name w:val="Footnote Text Char"/>
    <w:basedOn w:val="DefaultParagraphFont"/>
    <w:link w:val="FootnoteText"/>
    <w:uiPriority w:val="99"/>
    <w:rsid w:val="00341FDC"/>
    <w:rPr>
      <w:sz w:val="20"/>
      <w:szCs w:val="20"/>
    </w:rPr>
  </w:style>
  <w:style w:type="character" w:styleId="FootnoteReference">
    <w:name w:val="footnote reference"/>
    <w:basedOn w:val="DefaultParagraphFont"/>
    <w:uiPriority w:val="99"/>
    <w:semiHidden/>
    <w:unhideWhenUsed/>
    <w:rsid w:val="00341FDC"/>
    <w:rPr>
      <w:vertAlign w:val="superscript"/>
    </w:rPr>
  </w:style>
  <w:style w:type="character" w:styleId="Hyperlink">
    <w:name w:val="Hyperlink"/>
    <w:basedOn w:val="DefaultParagraphFont"/>
    <w:uiPriority w:val="99"/>
    <w:unhideWhenUsed/>
    <w:rsid w:val="00341FDC"/>
    <w:rPr>
      <w:color w:val="0000FF" w:themeColor="hyperlink"/>
      <w:u w:val="single"/>
    </w:rPr>
  </w:style>
  <w:style w:type="paragraph" w:customStyle="1" w:styleId="RefRef">
    <w:name w:val="Ref_Ref"/>
    <w:rsid w:val="00341FDC"/>
    <w:pPr>
      <w:spacing w:after="0" w:line="240" w:lineRule="auto"/>
      <w:ind w:left="567" w:hanging="567"/>
      <w:jc w:val="both"/>
    </w:pPr>
    <w:rPr>
      <w:rFonts w:ascii="Times New Roman" w:eastAsia="Times New Roman" w:hAnsi="Times New Roman" w:cs="Times New Roman"/>
      <w:sz w:val="20"/>
      <w:szCs w:val="20"/>
      <w:lang w:val="fr-CA"/>
    </w:rPr>
  </w:style>
  <w:style w:type="paragraph" w:styleId="Header">
    <w:name w:val="header"/>
    <w:basedOn w:val="Normal"/>
    <w:link w:val="HeaderChar"/>
    <w:uiPriority w:val="99"/>
    <w:unhideWhenUsed/>
    <w:rsid w:val="00341F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FDC"/>
  </w:style>
  <w:style w:type="paragraph" w:styleId="Footer">
    <w:name w:val="footer"/>
    <w:basedOn w:val="Normal"/>
    <w:link w:val="FooterChar"/>
    <w:uiPriority w:val="99"/>
    <w:unhideWhenUsed/>
    <w:rsid w:val="00341F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FDC"/>
  </w:style>
  <w:style w:type="character" w:styleId="CommentReference">
    <w:name w:val="annotation reference"/>
    <w:basedOn w:val="DefaultParagraphFont"/>
    <w:uiPriority w:val="99"/>
    <w:semiHidden/>
    <w:unhideWhenUsed/>
    <w:rsid w:val="00195916"/>
    <w:rPr>
      <w:sz w:val="16"/>
      <w:szCs w:val="16"/>
    </w:rPr>
  </w:style>
  <w:style w:type="paragraph" w:styleId="CommentText">
    <w:name w:val="annotation text"/>
    <w:basedOn w:val="Normal"/>
    <w:link w:val="CommentTextChar"/>
    <w:uiPriority w:val="99"/>
    <w:semiHidden/>
    <w:unhideWhenUsed/>
    <w:rsid w:val="00195916"/>
    <w:pPr>
      <w:spacing w:line="240" w:lineRule="auto"/>
    </w:pPr>
    <w:rPr>
      <w:sz w:val="20"/>
      <w:szCs w:val="20"/>
    </w:rPr>
  </w:style>
  <w:style w:type="character" w:customStyle="1" w:styleId="CommentTextChar">
    <w:name w:val="Comment Text Char"/>
    <w:basedOn w:val="DefaultParagraphFont"/>
    <w:link w:val="CommentText"/>
    <w:uiPriority w:val="99"/>
    <w:semiHidden/>
    <w:rsid w:val="00195916"/>
    <w:rPr>
      <w:sz w:val="20"/>
      <w:szCs w:val="20"/>
    </w:rPr>
  </w:style>
  <w:style w:type="paragraph" w:styleId="CommentSubject">
    <w:name w:val="annotation subject"/>
    <w:basedOn w:val="CommentText"/>
    <w:next w:val="CommentText"/>
    <w:link w:val="CommentSubjectChar"/>
    <w:uiPriority w:val="99"/>
    <w:semiHidden/>
    <w:unhideWhenUsed/>
    <w:rsid w:val="00195916"/>
    <w:rPr>
      <w:b/>
      <w:bCs/>
    </w:rPr>
  </w:style>
  <w:style w:type="character" w:customStyle="1" w:styleId="CommentSubjectChar">
    <w:name w:val="Comment Subject Char"/>
    <w:basedOn w:val="CommentTextChar"/>
    <w:link w:val="CommentSubject"/>
    <w:uiPriority w:val="99"/>
    <w:semiHidden/>
    <w:rsid w:val="00195916"/>
    <w:rPr>
      <w:b/>
      <w:bCs/>
      <w:sz w:val="20"/>
      <w:szCs w:val="20"/>
    </w:rPr>
  </w:style>
  <w:style w:type="paragraph" w:styleId="BalloonText">
    <w:name w:val="Balloon Text"/>
    <w:basedOn w:val="Normal"/>
    <w:link w:val="BalloonTextChar"/>
    <w:uiPriority w:val="99"/>
    <w:semiHidden/>
    <w:unhideWhenUsed/>
    <w:rsid w:val="00195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916"/>
    <w:rPr>
      <w:rFonts w:ascii="Tahoma" w:hAnsi="Tahoma" w:cs="Tahoma"/>
      <w:sz w:val="16"/>
      <w:szCs w:val="16"/>
    </w:rPr>
  </w:style>
  <w:style w:type="character" w:customStyle="1" w:styleId="Heading1Char">
    <w:name w:val="Heading 1 Char"/>
    <w:basedOn w:val="DefaultParagraphFont"/>
    <w:link w:val="Heading1"/>
    <w:uiPriority w:val="9"/>
    <w:rsid w:val="000B258F"/>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D71764"/>
    <w:pPr>
      <w:spacing w:line="259" w:lineRule="auto"/>
      <w:outlineLvl w:val="9"/>
    </w:pPr>
  </w:style>
  <w:style w:type="paragraph" w:customStyle="1" w:styleId="Naslov1">
    <w:name w:val="Naslov 1"/>
    <w:basedOn w:val="Heading1"/>
    <w:link w:val="Naslov1Char"/>
    <w:qFormat/>
    <w:rsid w:val="001C52B6"/>
    <w:pPr>
      <w:spacing w:line="360" w:lineRule="auto"/>
      <w:jc w:val="center"/>
    </w:pPr>
    <w:rPr>
      <w:rFonts w:cs="Times New Roman"/>
      <w:b w:val="0"/>
      <w:szCs w:val="24"/>
      <w:lang w:val="sr-Cyrl-RS"/>
    </w:rPr>
  </w:style>
  <w:style w:type="paragraph" w:customStyle="1" w:styleId="Naslov2">
    <w:name w:val="Naslov 2"/>
    <w:basedOn w:val="Heading2"/>
    <w:link w:val="Naslov2Char"/>
    <w:qFormat/>
    <w:rsid w:val="000B258F"/>
    <w:pPr>
      <w:spacing w:line="360" w:lineRule="auto"/>
      <w:jc w:val="both"/>
    </w:pPr>
    <w:rPr>
      <w:rFonts w:ascii="Times New Roman" w:eastAsia="Calibri" w:hAnsi="Times New Roman" w:cs="Times New Roman"/>
      <w:b/>
      <w:color w:val="auto"/>
      <w:sz w:val="24"/>
      <w:szCs w:val="24"/>
      <w:lang w:val="sr-Latn-RS"/>
    </w:rPr>
  </w:style>
  <w:style w:type="character" w:customStyle="1" w:styleId="Naslov1Char">
    <w:name w:val="Naslov 1 Char"/>
    <w:basedOn w:val="DefaultParagraphFont"/>
    <w:link w:val="Naslov1"/>
    <w:rsid w:val="001C52B6"/>
    <w:rPr>
      <w:rFonts w:ascii="Times New Roman" w:eastAsiaTheme="majorEastAsia" w:hAnsi="Times New Roman" w:cs="Times New Roman"/>
      <w:sz w:val="24"/>
      <w:szCs w:val="24"/>
      <w:lang w:val="sr-Cyrl-RS"/>
    </w:rPr>
  </w:style>
  <w:style w:type="paragraph" w:customStyle="1" w:styleId="Naslov3">
    <w:name w:val="Naslov 3"/>
    <w:basedOn w:val="Heading3"/>
    <w:link w:val="Naslov3Char"/>
    <w:qFormat/>
    <w:rsid w:val="000B258F"/>
    <w:pPr>
      <w:spacing w:after="120" w:line="360" w:lineRule="auto"/>
      <w:ind w:firstLine="720"/>
      <w:jc w:val="both"/>
    </w:pPr>
    <w:rPr>
      <w:rFonts w:ascii="Times New Roman" w:hAnsi="Times New Roman" w:cs="Times New Roman"/>
      <w:color w:val="auto"/>
      <w:lang w:val="sr-Cyrl-RS"/>
    </w:rPr>
  </w:style>
  <w:style w:type="character" w:customStyle="1" w:styleId="Naslov2Char">
    <w:name w:val="Naslov 2 Char"/>
    <w:basedOn w:val="DefaultParagraphFont"/>
    <w:link w:val="Naslov2"/>
    <w:rsid w:val="000B258F"/>
    <w:rPr>
      <w:rFonts w:ascii="Times New Roman" w:eastAsia="Calibri" w:hAnsi="Times New Roman" w:cs="Times New Roman"/>
      <w:b/>
      <w:sz w:val="24"/>
      <w:szCs w:val="24"/>
      <w:lang w:val="sr-Latn-RS"/>
    </w:rPr>
  </w:style>
  <w:style w:type="paragraph" w:styleId="TOC1">
    <w:name w:val="toc 1"/>
    <w:basedOn w:val="Normal"/>
    <w:next w:val="Normal"/>
    <w:autoRedefine/>
    <w:uiPriority w:val="39"/>
    <w:unhideWhenUsed/>
    <w:rsid w:val="000B258F"/>
    <w:pPr>
      <w:spacing w:after="100"/>
    </w:pPr>
    <w:rPr>
      <w:sz w:val="24"/>
    </w:rPr>
  </w:style>
  <w:style w:type="character" w:customStyle="1" w:styleId="Naslov3Char">
    <w:name w:val="Naslov 3 Char"/>
    <w:basedOn w:val="DefaultParagraphFont"/>
    <w:link w:val="Naslov3"/>
    <w:rsid w:val="000B258F"/>
    <w:rPr>
      <w:rFonts w:ascii="Times New Roman" w:eastAsiaTheme="majorEastAsia" w:hAnsi="Times New Roman" w:cs="Times New Roman"/>
      <w:sz w:val="24"/>
      <w:szCs w:val="24"/>
      <w:lang w:val="sr-Cyrl-RS"/>
    </w:rPr>
  </w:style>
  <w:style w:type="character" w:customStyle="1" w:styleId="Heading2Char">
    <w:name w:val="Heading 2 Char"/>
    <w:basedOn w:val="DefaultParagraphFont"/>
    <w:link w:val="Heading2"/>
    <w:uiPriority w:val="9"/>
    <w:semiHidden/>
    <w:rsid w:val="000B258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0B258F"/>
    <w:rPr>
      <w:rFonts w:asciiTheme="majorHAnsi" w:eastAsiaTheme="majorEastAsia" w:hAnsiTheme="majorHAnsi" w:cstheme="majorBidi"/>
      <w:color w:val="243F60" w:themeColor="accent1" w:themeShade="7F"/>
      <w:sz w:val="24"/>
      <w:szCs w:val="24"/>
    </w:rPr>
  </w:style>
  <w:style w:type="paragraph" w:styleId="TOC2">
    <w:name w:val="toc 2"/>
    <w:basedOn w:val="Normal"/>
    <w:next w:val="Normal"/>
    <w:autoRedefine/>
    <w:uiPriority w:val="39"/>
    <w:unhideWhenUsed/>
    <w:rsid w:val="000B258F"/>
    <w:pPr>
      <w:spacing w:after="100"/>
      <w:ind w:left="220"/>
    </w:pPr>
  </w:style>
  <w:style w:type="paragraph" w:styleId="TOC3">
    <w:name w:val="toc 3"/>
    <w:basedOn w:val="Normal"/>
    <w:next w:val="Normal"/>
    <w:autoRedefine/>
    <w:uiPriority w:val="39"/>
    <w:unhideWhenUsed/>
    <w:rsid w:val="000B258F"/>
    <w:pPr>
      <w:spacing w:after="100"/>
      <w:ind w:left="44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tesla.org.rs/sr/press"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srbija.gov.rs/vest/65147/ova-godina-proglasena-godinom-dositeja-obradovica.php"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snp.org.rs/enciklopedija/?p=4117" TargetMode="Externa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s://www.rastko.rs/kosovo/istorija/sanu/KOS_MIT.html" TargetMode="External"/><Relationship Id="rId20" Type="http://schemas.openxmlformats.org/officeDocument/2006/relationships/hyperlink" Target="https://www.uni-sofia.bg/index.php/eng/the_university/history"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teologija.net" TargetMode="External"/><Relationship Id="rId23" Type="http://schemas.openxmlformats.org/officeDocument/2006/relationships/image" Target="media/image2.emf"/><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ww.bg.ac.rs/sr/univerzitet/istorijat.php"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politika.rs/sr/clanak/320255/Ne-glumi-nego-zivi-kroz-svoje-likove"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tesla.org.rs/sr/press" TargetMode="External"/><Relationship Id="rId3" Type="http://schemas.openxmlformats.org/officeDocument/2006/relationships/hyperlink" Target="https://www.snp.org.rs/enciklopedija/?p=4117" TargetMode="External"/><Relationship Id="rId7" Type="http://schemas.openxmlformats.org/officeDocument/2006/relationships/hyperlink" Target="https://www.uni-sofia.bg/index.php/eng/the_university/history" TargetMode="External"/><Relationship Id="rId2" Type="http://schemas.openxmlformats.org/officeDocument/2006/relationships/hyperlink" Target="http://www.teologija.net" TargetMode="External"/><Relationship Id="rId1" Type="http://schemas.openxmlformats.org/officeDocument/2006/relationships/hyperlink" Target="https://www.rastko.rs/kosovo/istorija/sanu/KOS_MIT.html" TargetMode="External"/><Relationship Id="rId6" Type="http://schemas.openxmlformats.org/officeDocument/2006/relationships/hyperlink" Target="http://tesla.org.rs/sr/press" TargetMode="External"/><Relationship Id="rId5" Type="http://schemas.openxmlformats.org/officeDocument/2006/relationships/hyperlink" Target="http://www.bg.ac.rs/sr/univerzitet/istorijat.php" TargetMode="External"/><Relationship Id="rId4" Type="http://schemas.openxmlformats.org/officeDocument/2006/relationships/hyperlink" Target="https://www.srbija.gov.rs/vest/65147/ova-godina-proglasena-godinom-dositeja-obradovica.php" TargetMode="External"/><Relationship Id="rId9" Type="http://schemas.openxmlformats.org/officeDocument/2006/relationships/hyperlink" Target="http://www.politika.rs/sr/clanak/320255/Ne-glumi-nego-zivi-kroz-svoje-liko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E7D55-12A0-45E2-AC5C-18FA534AB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206</Pages>
  <Words>62856</Words>
  <Characters>358283</Characters>
  <Application>Microsoft Office Word</Application>
  <DocSecurity>0</DocSecurity>
  <Lines>2985</Lines>
  <Paragraphs>840</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420299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Student</cp:lastModifiedBy>
  <cp:revision>2</cp:revision>
  <cp:lastPrinted>2020-04-27T12:09:00Z</cp:lastPrinted>
  <dcterms:created xsi:type="dcterms:W3CDTF">2020-04-29T13:17:00Z</dcterms:created>
  <dcterms:modified xsi:type="dcterms:W3CDTF">2020-04-29T13:17:00Z</dcterms:modified>
</cp:coreProperties>
</file>